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5F5" w:rsidRPr="00D17E61" w:rsidRDefault="000775F5" w:rsidP="00D17E61">
      <w:pPr>
        <w:rPr>
          <w:rFonts w:hint="cs"/>
          <w:rtl/>
        </w:rPr>
      </w:pPr>
      <w:bookmarkStart w:id="0" w:name="_GoBack"/>
      <w:bookmarkEnd w:id="0"/>
    </w:p>
    <w:p w:rsidR="000775F5" w:rsidRPr="00D17E61" w:rsidRDefault="000775F5" w:rsidP="00D17E61">
      <w:pPr>
        <w:rPr>
          <w:rFonts w:hint="cs"/>
          <w:rtl/>
        </w:rPr>
      </w:pPr>
    </w:p>
    <w:p w:rsidR="000775F5" w:rsidRPr="00D17E61" w:rsidRDefault="000775F5" w:rsidP="00D17E61">
      <w:pPr>
        <w:rPr>
          <w:rtl/>
        </w:rPr>
      </w:pPr>
    </w:p>
    <w:p w:rsidR="000775F5" w:rsidRPr="00D17E61" w:rsidRDefault="000775F5" w:rsidP="00D17E61">
      <w:pPr>
        <w:rPr>
          <w:rtl/>
        </w:rPr>
      </w:pPr>
    </w:p>
    <w:p w:rsidR="007741F8" w:rsidRDefault="007741F8" w:rsidP="007741F8">
      <w:pPr>
        <w:jc w:val="center"/>
        <w:rPr>
          <w:rFonts w:ascii="Simplified Arabic" w:eastAsia="Calibri" w:hAnsi="Simplified Arabic" w:cs="MCS Jeddah S_U normal." w:hint="cs"/>
          <w:sz w:val="46"/>
          <w:szCs w:val="46"/>
          <w:rtl/>
          <w:lang w:bidi="ar-IQ"/>
        </w:rPr>
      </w:pPr>
    </w:p>
    <w:p w:rsidR="007741F8" w:rsidRDefault="007741F8" w:rsidP="007741F8">
      <w:pPr>
        <w:jc w:val="center"/>
        <w:rPr>
          <w:rFonts w:ascii="Simplified Arabic" w:eastAsia="Calibri" w:hAnsi="Simplified Arabic" w:cs="MCS Jeddah S_U normal." w:hint="cs"/>
          <w:sz w:val="46"/>
          <w:szCs w:val="46"/>
          <w:rtl/>
          <w:lang w:bidi="ar-IQ"/>
        </w:rPr>
      </w:pPr>
    </w:p>
    <w:p w:rsidR="007741F8" w:rsidRDefault="007741F8" w:rsidP="007741F8">
      <w:pPr>
        <w:jc w:val="center"/>
        <w:rPr>
          <w:rFonts w:ascii="Simplified Arabic" w:eastAsia="Calibri" w:hAnsi="Simplified Arabic" w:cs="MCS Jeddah S_U normal." w:hint="cs"/>
          <w:sz w:val="46"/>
          <w:szCs w:val="46"/>
          <w:rtl/>
          <w:lang w:bidi="ar-IQ"/>
        </w:rPr>
      </w:pPr>
    </w:p>
    <w:p w:rsidR="007741F8" w:rsidRDefault="007741F8" w:rsidP="007741F8">
      <w:pPr>
        <w:jc w:val="center"/>
        <w:rPr>
          <w:rFonts w:ascii="Simplified Arabic" w:eastAsia="Calibri" w:hAnsi="Simplified Arabic" w:cs="MCS Jeddah S_U normal." w:hint="cs"/>
          <w:sz w:val="46"/>
          <w:szCs w:val="46"/>
          <w:rtl/>
          <w:lang w:bidi="ar-IQ"/>
        </w:rPr>
      </w:pPr>
    </w:p>
    <w:p w:rsidR="00D64459" w:rsidRPr="00D17E61" w:rsidRDefault="00845CB2" w:rsidP="007741F8">
      <w:pPr>
        <w:jc w:val="center"/>
        <w:rPr>
          <w:rFonts w:ascii="Simplified Arabic" w:eastAsia="Calibri" w:hAnsi="Simplified Arabic" w:cs="MCS Jeddah S_U normal." w:hint="cs"/>
          <w:sz w:val="46"/>
          <w:szCs w:val="46"/>
          <w:rtl/>
          <w:lang w:bidi="ar-IQ"/>
        </w:rPr>
      </w:pPr>
      <w:r w:rsidRPr="00D17E61">
        <w:rPr>
          <w:rFonts w:ascii="Simplified Arabic" w:eastAsia="Calibri" w:hAnsi="Simplified Arabic" w:cs="MCS Jeddah S_U normal."/>
          <w:sz w:val="46"/>
          <w:szCs w:val="46"/>
          <w:rtl/>
          <w:lang w:bidi="ar-IQ"/>
        </w:rPr>
        <w:t xml:space="preserve">الواقع الريعي وأثاره على </w:t>
      </w:r>
      <w:r w:rsidR="00294025" w:rsidRPr="00D17E61">
        <w:rPr>
          <w:rFonts w:ascii="Simplified Arabic" w:eastAsia="Calibri" w:hAnsi="Simplified Arabic" w:cs="MCS Jeddah S_U normal."/>
          <w:sz w:val="46"/>
          <w:szCs w:val="46"/>
          <w:rtl/>
          <w:lang w:bidi="ar-IQ"/>
        </w:rPr>
        <w:t xml:space="preserve"> مؤشرات التنمية المستدامة في العراق</w:t>
      </w:r>
      <w:r w:rsidR="007741F8">
        <w:rPr>
          <w:rFonts w:ascii="Simplified Arabic" w:eastAsia="Calibri" w:hAnsi="Simplified Arabic" w:cs="MCS Jeddah S_U normal." w:hint="cs"/>
          <w:sz w:val="46"/>
          <w:szCs w:val="46"/>
          <w:rtl/>
          <w:lang w:bidi="ar-IQ"/>
        </w:rPr>
        <w:t xml:space="preserve"> </w:t>
      </w:r>
      <w:r w:rsidR="00F40FB2" w:rsidRPr="00D17E61">
        <w:rPr>
          <w:rFonts w:ascii="Simplified Arabic" w:eastAsia="Calibri" w:hAnsi="Simplified Arabic" w:cs="MCS Jeddah S_U normal."/>
          <w:sz w:val="46"/>
          <w:szCs w:val="46"/>
          <w:rtl/>
          <w:lang w:bidi="ar-IQ"/>
        </w:rPr>
        <w:t>(دراسة قياسية للمدة  1985-2015)</w:t>
      </w:r>
    </w:p>
    <w:p w:rsidR="000C7EFF" w:rsidRPr="00D17E61" w:rsidRDefault="000C7EFF" w:rsidP="00D17E61">
      <w:pPr>
        <w:rPr>
          <w:rFonts w:hint="cs"/>
          <w:rtl/>
        </w:rPr>
      </w:pPr>
    </w:p>
    <w:p w:rsidR="000C7EFF" w:rsidRPr="00D17E61" w:rsidRDefault="000C7EFF" w:rsidP="00D17E61">
      <w:pPr>
        <w:rPr>
          <w:rFonts w:hint="cs"/>
          <w:rtl/>
        </w:rPr>
      </w:pPr>
    </w:p>
    <w:p w:rsidR="000C7EFF" w:rsidRDefault="000C7EFF" w:rsidP="00D17E61">
      <w:pPr>
        <w:rPr>
          <w:rFonts w:hint="cs"/>
          <w:rtl/>
          <w:lang w:bidi="ar-IQ"/>
        </w:rPr>
      </w:pPr>
    </w:p>
    <w:p w:rsidR="007741F8" w:rsidRDefault="007741F8" w:rsidP="00D17E61">
      <w:pPr>
        <w:rPr>
          <w:rFonts w:hint="cs"/>
          <w:rtl/>
        </w:rPr>
      </w:pPr>
    </w:p>
    <w:p w:rsidR="007741F8" w:rsidRDefault="007741F8" w:rsidP="00D17E61">
      <w:pPr>
        <w:rPr>
          <w:rFonts w:hint="cs"/>
          <w:rtl/>
        </w:rPr>
      </w:pPr>
    </w:p>
    <w:p w:rsidR="007741F8" w:rsidRPr="007741F8" w:rsidRDefault="007741F8" w:rsidP="007741F8">
      <w:pPr>
        <w:widowControl w:val="0"/>
        <w:spacing w:line="240" w:lineRule="auto"/>
        <w:jc w:val="lowKashida"/>
        <w:rPr>
          <w:rFonts w:ascii="Simplified Arabic" w:eastAsia="Times New Roman" w:hAnsi="Simplified Arabic" w:cs="MCS Jeddah S_U normal."/>
          <w:sz w:val="32"/>
          <w:szCs w:val="32"/>
          <w:rtl/>
          <w:lang w:bidi="ar-IQ"/>
        </w:rPr>
      </w:pPr>
      <w:r>
        <w:rPr>
          <w:rFonts w:ascii="Simplified Arabic" w:eastAsia="Times New Roman" w:hAnsi="Simplified Arabic" w:cs="MCS Jeddah S_U normal." w:hint="cs"/>
          <w:sz w:val="32"/>
          <w:szCs w:val="32"/>
          <w:rtl/>
          <w:lang w:bidi="ar-IQ"/>
        </w:rPr>
        <w:t xml:space="preserve">                                                                                                      </w:t>
      </w:r>
      <w:r w:rsidRPr="007741F8">
        <w:rPr>
          <w:rFonts w:ascii="Simplified Arabic" w:eastAsia="Times New Roman" w:hAnsi="Simplified Arabic" w:cs="MCS Jeddah S_U normal."/>
          <w:sz w:val="32"/>
          <w:szCs w:val="32"/>
          <w:rtl/>
          <w:lang w:bidi="ar-IQ"/>
        </w:rPr>
        <w:t xml:space="preserve">الاستاذ الدكتور                               </w:t>
      </w:r>
    </w:p>
    <w:p w:rsidR="007741F8" w:rsidRPr="007741F8" w:rsidRDefault="007741F8" w:rsidP="007741F8">
      <w:pPr>
        <w:widowControl w:val="0"/>
        <w:spacing w:line="240" w:lineRule="auto"/>
        <w:jc w:val="lowKashida"/>
        <w:rPr>
          <w:rFonts w:ascii="Simplified Arabic" w:eastAsia="Times New Roman" w:hAnsi="Simplified Arabic" w:cs="MCS Jeddah S_U normal."/>
          <w:sz w:val="32"/>
          <w:szCs w:val="32"/>
          <w:rtl/>
          <w:lang w:bidi="ar-IQ"/>
        </w:rPr>
      </w:pPr>
      <w:r>
        <w:rPr>
          <w:rFonts w:ascii="Simplified Arabic" w:eastAsia="Times New Roman" w:hAnsi="Simplified Arabic" w:cs="MCS Jeddah S_U normal." w:hint="cs"/>
          <w:sz w:val="32"/>
          <w:szCs w:val="32"/>
          <w:rtl/>
          <w:lang w:bidi="ar-IQ"/>
        </w:rPr>
        <w:t xml:space="preserve">                                                                                            </w:t>
      </w:r>
      <w:r w:rsidRPr="007741F8">
        <w:rPr>
          <w:rFonts w:ascii="Simplified Arabic" w:eastAsia="Times New Roman" w:hAnsi="Simplified Arabic" w:cs="MCS Jeddah S_U normal."/>
          <w:sz w:val="32"/>
          <w:szCs w:val="32"/>
          <w:rtl/>
          <w:lang w:bidi="ar-IQ"/>
        </w:rPr>
        <w:t xml:space="preserve">مايح شبيب الشمري                             </w:t>
      </w:r>
    </w:p>
    <w:p w:rsidR="007741F8" w:rsidRPr="007741F8" w:rsidRDefault="007741F8" w:rsidP="007741F8">
      <w:pPr>
        <w:widowControl w:val="0"/>
        <w:spacing w:line="240" w:lineRule="auto"/>
        <w:jc w:val="lowKashida"/>
        <w:rPr>
          <w:rFonts w:ascii="Simplified Arabic" w:eastAsia="Times New Roman" w:hAnsi="Simplified Arabic" w:cs="MCS Jeddah S_U normal."/>
          <w:sz w:val="32"/>
          <w:szCs w:val="32"/>
          <w:lang w:bidi="ar-IQ"/>
        </w:rPr>
      </w:pPr>
      <w:r>
        <w:rPr>
          <w:rFonts w:ascii="Simplified Arabic" w:eastAsia="Times New Roman" w:hAnsi="Simplified Arabic" w:cs="MCS Jeddah S_U normal." w:hint="cs"/>
          <w:sz w:val="32"/>
          <w:szCs w:val="32"/>
          <w:rtl/>
          <w:lang w:bidi="ar-IQ"/>
        </w:rPr>
        <w:t xml:space="preserve">                                                                               </w:t>
      </w:r>
      <w:r w:rsidRPr="007741F8">
        <w:rPr>
          <w:rFonts w:ascii="Simplified Arabic" w:eastAsia="Times New Roman" w:hAnsi="Simplified Arabic" w:cs="MCS Jeddah S_U normal."/>
          <w:sz w:val="32"/>
          <w:szCs w:val="32"/>
          <w:rtl/>
          <w:lang w:bidi="ar-IQ"/>
        </w:rPr>
        <w:t xml:space="preserve">جامعة الكوفة </w:t>
      </w:r>
      <w:r>
        <w:rPr>
          <w:rFonts w:ascii="Simplified Arabic" w:eastAsia="Times New Roman" w:hAnsi="Simplified Arabic" w:cs="MCS Jeddah S_U normal." w:hint="cs"/>
          <w:sz w:val="32"/>
          <w:szCs w:val="32"/>
          <w:rtl/>
          <w:lang w:bidi="ar-IQ"/>
        </w:rPr>
        <w:t xml:space="preserve">- </w:t>
      </w:r>
      <w:r w:rsidRPr="007741F8">
        <w:rPr>
          <w:rFonts w:ascii="Simplified Arabic" w:eastAsia="Times New Roman" w:hAnsi="Simplified Arabic" w:cs="MCS Jeddah S_U normal."/>
          <w:sz w:val="32"/>
          <w:szCs w:val="32"/>
          <w:rtl/>
          <w:lang w:bidi="ar-IQ"/>
        </w:rPr>
        <w:t xml:space="preserve">كلية الادارة والاقتصاد                         </w:t>
      </w:r>
    </w:p>
    <w:p w:rsidR="007741F8" w:rsidRPr="007741F8" w:rsidRDefault="007741F8" w:rsidP="007741F8">
      <w:pPr>
        <w:widowControl w:val="0"/>
        <w:spacing w:line="240" w:lineRule="auto"/>
        <w:jc w:val="lowKashida"/>
        <w:rPr>
          <w:rFonts w:ascii="Simplified Arabic" w:eastAsia="Times New Roman" w:hAnsi="Simplified Arabic" w:cs="MCS Jeddah S_U normal."/>
          <w:sz w:val="32"/>
          <w:szCs w:val="32"/>
          <w:rtl/>
          <w:lang w:bidi="ar-IQ"/>
        </w:rPr>
      </w:pPr>
    </w:p>
    <w:p w:rsidR="007741F8" w:rsidRPr="007741F8" w:rsidRDefault="007741F8" w:rsidP="007741F8">
      <w:pPr>
        <w:widowControl w:val="0"/>
        <w:spacing w:line="240" w:lineRule="auto"/>
        <w:jc w:val="lowKashida"/>
        <w:rPr>
          <w:rFonts w:ascii="Simplified Arabic" w:eastAsia="Times New Roman" w:hAnsi="Simplified Arabic" w:cs="MCS Jeddah S_U normal." w:hint="cs"/>
          <w:sz w:val="32"/>
          <w:szCs w:val="32"/>
          <w:rtl/>
          <w:lang w:bidi="ar-IQ"/>
        </w:rPr>
      </w:pPr>
      <w:r>
        <w:rPr>
          <w:rFonts w:ascii="Simplified Arabic" w:eastAsia="Times New Roman" w:hAnsi="Simplified Arabic" w:cs="MCS Jeddah S_U normal." w:hint="cs"/>
          <w:sz w:val="32"/>
          <w:szCs w:val="32"/>
          <w:rtl/>
          <w:lang w:bidi="ar-IQ"/>
        </w:rPr>
        <w:t xml:space="preserve"> </w:t>
      </w:r>
    </w:p>
    <w:p w:rsidR="007741F8" w:rsidRPr="007741F8" w:rsidRDefault="007741F8" w:rsidP="007741F8">
      <w:pPr>
        <w:widowControl w:val="0"/>
        <w:spacing w:line="240" w:lineRule="auto"/>
        <w:jc w:val="lowKashida"/>
        <w:rPr>
          <w:rFonts w:ascii="Simplified Arabic" w:eastAsia="Times New Roman" w:hAnsi="Simplified Arabic" w:cs="MCS Jeddah S_U normal."/>
          <w:sz w:val="32"/>
          <w:szCs w:val="32"/>
          <w:rtl/>
          <w:lang w:bidi="ar-IQ"/>
        </w:rPr>
      </w:pPr>
      <w:r>
        <w:rPr>
          <w:rFonts w:ascii="Simplified Arabic" w:eastAsia="Times New Roman" w:hAnsi="Simplified Arabic" w:cs="MCS Jeddah S_U normal." w:hint="cs"/>
          <w:sz w:val="32"/>
          <w:szCs w:val="32"/>
          <w:rtl/>
          <w:lang w:bidi="ar-IQ"/>
        </w:rPr>
        <w:t xml:space="preserve">                                                                                                       </w:t>
      </w:r>
      <w:r w:rsidRPr="007741F8">
        <w:rPr>
          <w:rFonts w:ascii="Simplified Arabic" w:eastAsia="Times New Roman" w:hAnsi="Simplified Arabic" w:cs="MCS Jeddah S_U normal."/>
          <w:sz w:val="32"/>
          <w:szCs w:val="32"/>
          <w:rtl/>
          <w:lang w:bidi="ar-IQ"/>
        </w:rPr>
        <w:t>م . باحث</w:t>
      </w:r>
    </w:p>
    <w:p w:rsidR="007741F8" w:rsidRPr="007741F8" w:rsidRDefault="007741F8" w:rsidP="007741F8">
      <w:pPr>
        <w:widowControl w:val="0"/>
        <w:spacing w:line="240" w:lineRule="auto"/>
        <w:jc w:val="lowKashida"/>
        <w:rPr>
          <w:rFonts w:ascii="Simplified Arabic" w:eastAsia="Times New Roman" w:hAnsi="Simplified Arabic" w:cs="MCS Jeddah S_U normal."/>
          <w:sz w:val="32"/>
          <w:szCs w:val="32"/>
          <w:rtl/>
          <w:lang w:bidi="ar-IQ"/>
        </w:rPr>
      </w:pPr>
      <w:r w:rsidRPr="007741F8">
        <w:rPr>
          <w:rFonts w:ascii="Simplified Arabic" w:eastAsia="Times New Roman" w:hAnsi="Simplified Arabic" w:cs="MCS Jeddah S_U normal."/>
          <w:sz w:val="32"/>
          <w:szCs w:val="32"/>
          <w:rtl/>
          <w:lang w:bidi="ar-IQ"/>
        </w:rPr>
        <w:t xml:space="preserve">    </w:t>
      </w:r>
      <w:r>
        <w:rPr>
          <w:rFonts w:ascii="Simplified Arabic" w:eastAsia="Times New Roman" w:hAnsi="Simplified Arabic" w:cs="MCS Jeddah S_U normal." w:hint="cs"/>
          <w:sz w:val="32"/>
          <w:szCs w:val="32"/>
          <w:rtl/>
          <w:lang w:bidi="ar-IQ"/>
        </w:rPr>
        <w:t xml:space="preserve">                                                                                            </w:t>
      </w:r>
      <w:r w:rsidRPr="007741F8">
        <w:rPr>
          <w:rFonts w:ascii="Simplified Arabic" w:eastAsia="Times New Roman" w:hAnsi="Simplified Arabic" w:cs="MCS Jeddah S_U normal."/>
          <w:sz w:val="32"/>
          <w:szCs w:val="32"/>
          <w:rtl/>
          <w:lang w:bidi="ar-IQ"/>
        </w:rPr>
        <w:t>علي حمزة جياد</w:t>
      </w:r>
    </w:p>
    <w:p w:rsidR="007741F8" w:rsidRPr="007741F8" w:rsidRDefault="007741F8" w:rsidP="007741F8">
      <w:pPr>
        <w:widowControl w:val="0"/>
        <w:bidi w:val="0"/>
        <w:spacing w:line="240" w:lineRule="auto"/>
        <w:jc w:val="left"/>
        <w:rPr>
          <w:rFonts w:ascii="Simplified Arabic" w:eastAsia="Times New Roman" w:hAnsi="Simplified Arabic" w:cs="MCS Jeddah S_U normal." w:hint="cs"/>
          <w:b/>
          <w:bCs/>
          <w:sz w:val="32"/>
          <w:szCs w:val="32"/>
          <w:rtl/>
          <w:lang w:bidi="ar-IQ"/>
        </w:rPr>
      </w:pPr>
      <w:r>
        <w:rPr>
          <w:rFonts w:ascii="Simplified Arabic" w:eastAsia="Times New Roman" w:hAnsi="Simplified Arabic" w:cs="MCS Jeddah S_U normal."/>
          <w:b/>
          <w:bCs/>
          <w:sz w:val="32"/>
          <w:szCs w:val="32"/>
          <w:lang w:bidi="ar-IQ"/>
        </w:rPr>
        <w:t xml:space="preserve">      </w:t>
      </w:r>
      <w:hyperlink r:id="rId9" w:history="1">
        <w:r w:rsidRPr="007741F8">
          <w:rPr>
            <w:rFonts w:ascii="Simplified Arabic" w:eastAsia="Times New Roman" w:hAnsi="Simplified Arabic" w:cs="MCS Jeddah S_U normal."/>
            <w:b/>
            <w:bCs/>
            <w:sz w:val="32"/>
            <w:szCs w:val="32"/>
            <w:lang w:bidi="ar-IQ"/>
          </w:rPr>
          <w:t>ali.h.alhajame@gmail.co</w:t>
        </w:r>
      </w:hyperlink>
      <w:r>
        <w:rPr>
          <w:rFonts w:ascii="Simplified Arabic" w:eastAsia="Times New Roman" w:hAnsi="Simplified Arabic" w:cs="MCS Jeddah S_U normal." w:hint="cs"/>
          <w:b/>
          <w:bCs/>
          <w:sz w:val="32"/>
          <w:szCs w:val="32"/>
          <w:rtl/>
          <w:lang w:bidi="ar-IQ"/>
        </w:rPr>
        <w:t xml:space="preserve">                     </w:t>
      </w:r>
    </w:p>
    <w:p w:rsidR="007741F8" w:rsidRPr="007741F8" w:rsidRDefault="007741F8" w:rsidP="007741F8">
      <w:pPr>
        <w:widowControl w:val="0"/>
        <w:spacing w:line="240" w:lineRule="auto"/>
        <w:jc w:val="lowKashida"/>
        <w:rPr>
          <w:rFonts w:ascii="Simplified Arabic" w:eastAsia="Times New Roman" w:hAnsi="Simplified Arabic" w:cs="MCS Jeddah S_U normal." w:hint="cs"/>
          <w:sz w:val="32"/>
          <w:szCs w:val="32"/>
          <w:rtl/>
          <w:lang w:bidi="ar-IQ"/>
        </w:rPr>
      </w:pPr>
    </w:p>
    <w:p w:rsidR="007741F8" w:rsidRDefault="007741F8" w:rsidP="00D17E61">
      <w:pPr>
        <w:rPr>
          <w:rFonts w:hint="cs"/>
          <w:rtl/>
        </w:rPr>
      </w:pPr>
    </w:p>
    <w:p w:rsidR="007741F8" w:rsidRDefault="007741F8" w:rsidP="00D17E61">
      <w:pPr>
        <w:rPr>
          <w:rFonts w:hint="cs"/>
          <w:rtl/>
        </w:rPr>
      </w:pPr>
    </w:p>
    <w:p w:rsidR="007741F8" w:rsidRDefault="007741F8" w:rsidP="00D17E61">
      <w:pPr>
        <w:rPr>
          <w:rFonts w:hint="cs"/>
          <w:rtl/>
        </w:rPr>
      </w:pPr>
    </w:p>
    <w:p w:rsidR="007741F8" w:rsidRDefault="007741F8" w:rsidP="00D17E61">
      <w:pPr>
        <w:rPr>
          <w:rFonts w:hint="cs"/>
          <w:rtl/>
        </w:rPr>
      </w:pPr>
    </w:p>
    <w:p w:rsidR="007741F8" w:rsidRDefault="007741F8" w:rsidP="00D17E61">
      <w:pPr>
        <w:rPr>
          <w:rFonts w:hint="cs"/>
          <w:rtl/>
        </w:rPr>
      </w:pPr>
    </w:p>
    <w:p w:rsidR="007741F8" w:rsidRDefault="007741F8" w:rsidP="00D17E61">
      <w:pPr>
        <w:rPr>
          <w:rFonts w:hint="cs"/>
          <w:rtl/>
        </w:rPr>
      </w:pPr>
    </w:p>
    <w:p w:rsidR="007741F8" w:rsidRDefault="007741F8" w:rsidP="00D17E61">
      <w:pPr>
        <w:rPr>
          <w:rFonts w:hint="cs"/>
          <w:rtl/>
        </w:rPr>
      </w:pPr>
    </w:p>
    <w:p w:rsidR="007741F8" w:rsidRDefault="007741F8" w:rsidP="00D17E61">
      <w:pPr>
        <w:rPr>
          <w:rFonts w:hint="cs"/>
          <w:rtl/>
        </w:rPr>
      </w:pPr>
    </w:p>
    <w:p w:rsidR="007741F8" w:rsidRDefault="007741F8" w:rsidP="00D17E61">
      <w:pPr>
        <w:rPr>
          <w:rFonts w:hint="cs"/>
          <w:rtl/>
        </w:rPr>
      </w:pPr>
    </w:p>
    <w:p w:rsidR="007741F8" w:rsidRDefault="007741F8" w:rsidP="00D17E61">
      <w:pPr>
        <w:rPr>
          <w:rFonts w:hint="cs"/>
          <w:rtl/>
        </w:rPr>
      </w:pPr>
    </w:p>
    <w:p w:rsidR="007741F8" w:rsidRDefault="007741F8" w:rsidP="00D17E61">
      <w:pPr>
        <w:rPr>
          <w:rFonts w:hint="cs"/>
          <w:rtl/>
        </w:rPr>
      </w:pPr>
    </w:p>
    <w:p w:rsidR="007741F8" w:rsidRDefault="007741F8" w:rsidP="00D17E61">
      <w:pPr>
        <w:rPr>
          <w:rFonts w:hint="cs"/>
          <w:rtl/>
        </w:rPr>
      </w:pPr>
    </w:p>
    <w:p w:rsidR="007741F8" w:rsidRDefault="007741F8" w:rsidP="00D17E61">
      <w:pPr>
        <w:rPr>
          <w:rFonts w:hint="cs"/>
          <w:rtl/>
        </w:rPr>
      </w:pPr>
    </w:p>
    <w:p w:rsidR="007741F8" w:rsidRDefault="007741F8" w:rsidP="00D17E61">
      <w:pPr>
        <w:rPr>
          <w:rFonts w:hint="cs"/>
          <w:rtl/>
        </w:rPr>
      </w:pPr>
    </w:p>
    <w:p w:rsidR="007741F8" w:rsidRDefault="007741F8" w:rsidP="00D17E61">
      <w:pPr>
        <w:rPr>
          <w:rFonts w:hint="cs"/>
          <w:rtl/>
        </w:rPr>
      </w:pPr>
    </w:p>
    <w:p w:rsidR="007741F8" w:rsidRDefault="007741F8" w:rsidP="00D17E61">
      <w:pPr>
        <w:rPr>
          <w:rFonts w:hint="cs"/>
          <w:rtl/>
        </w:rPr>
      </w:pPr>
    </w:p>
    <w:p w:rsidR="007741F8" w:rsidRDefault="007741F8" w:rsidP="00D17E61">
      <w:pPr>
        <w:rPr>
          <w:rFonts w:hint="cs"/>
          <w:rtl/>
        </w:rPr>
      </w:pPr>
    </w:p>
    <w:p w:rsidR="007741F8" w:rsidRDefault="007741F8" w:rsidP="00D17E61">
      <w:pPr>
        <w:rPr>
          <w:rFonts w:hint="cs"/>
          <w:rtl/>
        </w:rPr>
      </w:pPr>
    </w:p>
    <w:p w:rsidR="007741F8" w:rsidRDefault="007741F8" w:rsidP="00D17E61">
      <w:pPr>
        <w:rPr>
          <w:rFonts w:hint="cs"/>
          <w:rtl/>
        </w:rPr>
      </w:pPr>
    </w:p>
    <w:p w:rsidR="007741F8" w:rsidRDefault="007741F8" w:rsidP="00D17E61">
      <w:pPr>
        <w:rPr>
          <w:rFonts w:hint="cs"/>
          <w:rtl/>
        </w:rPr>
      </w:pPr>
    </w:p>
    <w:p w:rsidR="007741F8" w:rsidRDefault="007741F8" w:rsidP="00D17E61">
      <w:pPr>
        <w:rPr>
          <w:rFonts w:hint="cs"/>
          <w:rtl/>
        </w:rPr>
      </w:pPr>
    </w:p>
    <w:p w:rsidR="007741F8" w:rsidRDefault="007741F8" w:rsidP="00D17E61">
      <w:pPr>
        <w:rPr>
          <w:rFonts w:hint="cs"/>
          <w:rtl/>
        </w:rPr>
      </w:pPr>
    </w:p>
    <w:p w:rsidR="007741F8" w:rsidRDefault="007741F8" w:rsidP="00D17E61">
      <w:pPr>
        <w:rPr>
          <w:rFonts w:hint="cs"/>
          <w:rtl/>
        </w:rPr>
      </w:pPr>
    </w:p>
    <w:p w:rsidR="007741F8" w:rsidRDefault="007741F8" w:rsidP="00D17E61">
      <w:pPr>
        <w:rPr>
          <w:rFonts w:hint="cs"/>
          <w:rtl/>
        </w:rPr>
      </w:pPr>
    </w:p>
    <w:p w:rsidR="007741F8" w:rsidRDefault="007741F8" w:rsidP="00D17E61">
      <w:pPr>
        <w:rPr>
          <w:rFonts w:hint="cs"/>
          <w:rtl/>
        </w:rPr>
      </w:pPr>
    </w:p>
    <w:p w:rsidR="007741F8" w:rsidRDefault="007741F8" w:rsidP="00D17E61">
      <w:pPr>
        <w:rPr>
          <w:rFonts w:hint="cs"/>
          <w:rtl/>
        </w:rPr>
      </w:pPr>
    </w:p>
    <w:p w:rsidR="007741F8" w:rsidRDefault="007741F8" w:rsidP="00D17E61">
      <w:pPr>
        <w:rPr>
          <w:rFonts w:hint="cs"/>
          <w:rtl/>
        </w:rPr>
      </w:pPr>
    </w:p>
    <w:p w:rsidR="007741F8" w:rsidRDefault="007741F8" w:rsidP="00D17E61">
      <w:pPr>
        <w:rPr>
          <w:rFonts w:hint="cs"/>
          <w:rtl/>
        </w:rPr>
      </w:pPr>
    </w:p>
    <w:p w:rsidR="007741F8" w:rsidRDefault="007741F8" w:rsidP="00D17E61">
      <w:pPr>
        <w:rPr>
          <w:rFonts w:hint="cs"/>
          <w:rtl/>
        </w:rPr>
      </w:pPr>
    </w:p>
    <w:p w:rsidR="007741F8" w:rsidRDefault="007741F8" w:rsidP="00D17E61">
      <w:pPr>
        <w:rPr>
          <w:rFonts w:hint="cs"/>
          <w:rtl/>
        </w:rPr>
      </w:pPr>
    </w:p>
    <w:p w:rsidR="007741F8" w:rsidRDefault="007741F8" w:rsidP="00D17E61">
      <w:pPr>
        <w:rPr>
          <w:rFonts w:hint="cs"/>
          <w:rtl/>
        </w:rPr>
      </w:pPr>
    </w:p>
    <w:p w:rsidR="007741F8" w:rsidRDefault="007741F8" w:rsidP="00D17E61">
      <w:pPr>
        <w:rPr>
          <w:rFonts w:hint="cs"/>
          <w:rtl/>
        </w:rPr>
      </w:pPr>
    </w:p>
    <w:p w:rsidR="007741F8" w:rsidRDefault="007741F8" w:rsidP="00D17E61">
      <w:pPr>
        <w:rPr>
          <w:rFonts w:hint="cs"/>
          <w:rtl/>
        </w:rPr>
      </w:pPr>
    </w:p>
    <w:p w:rsidR="007741F8" w:rsidRDefault="007741F8" w:rsidP="00D17E61">
      <w:pPr>
        <w:rPr>
          <w:rFonts w:hint="cs"/>
          <w:rtl/>
        </w:rPr>
      </w:pPr>
    </w:p>
    <w:p w:rsidR="007741F8" w:rsidRDefault="007741F8" w:rsidP="00D17E61">
      <w:pPr>
        <w:rPr>
          <w:rFonts w:hint="cs"/>
          <w:rtl/>
        </w:rPr>
      </w:pPr>
    </w:p>
    <w:p w:rsidR="007741F8" w:rsidRDefault="007741F8" w:rsidP="00D17E61">
      <w:pPr>
        <w:rPr>
          <w:rFonts w:hint="cs"/>
          <w:rtl/>
        </w:rPr>
      </w:pPr>
    </w:p>
    <w:p w:rsidR="007741F8" w:rsidRDefault="007741F8" w:rsidP="00D17E61">
      <w:pPr>
        <w:rPr>
          <w:rFonts w:hint="cs"/>
          <w:rtl/>
        </w:rPr>
      </w:pPr>
    </w:p>
    <w:p w:rsidR="007741F8" w:rsidRDefault="007741F8" w:rsidP="00D17E61">
      <w:pPr>
        <w:rPr>
          <w:rFonts w:hint="cs"/>
          <w:rtl/>
        </w:rPr>
      </w:pPr>
    </w:p>
    <w:p w:rsidR="007741F8" w:rsidRDefault="007741F8" w:rsidP="00D17E61">
      <w:pPr>
        <w:rPr>
          <w:rFonts w:hint="cs"/>
          <w:rtl/>
        </w:rPr>
      </w:pPr>
    </w:p>
    <w:p w:rsidR="007741F8" w:rsidRDefault="007741F8" w:rsidP="00D17E61">
      <w:pPr>
        <w:rPr>
          <w:rFonts w:hint="cs"/>
          <w:rtl/>
        </w:rPr>
      </w:pPr>
    </w:p>
    <w:p w:rsidR="007741F8" w:rsidRDefault="007741F8" w:rsidP="00D17E61">
      <w:pPr>
        <w:rPr>
          <w:rFonts w:hint="cs"/>
          <w:rtl/>
        </w:rPr>
      </w:pPr>
    </w:p>
    <w:p w:rsidR="007741F8" w:rsidRDefault="007741F8" w:rsidP="00D17E61">
      <w:pPr>
        <w:rPr>
          <w:rFonts w:hint="cs"/>
          <w:rtl/>
        </w:rPr>
      </w:pPr>
    </w:p>
    <w:p w:rsidR="007741F8" w:rsidRDefault="007741F8" w:rsidP="00D17E61">
      <w:pPr>
        <w:rPr>
          <w:rFonts w:hint="cs"/>
          <w:rtl/>
        </w:rPr>
      </w:pPr>
    </w:p>
    <w:p w:rsidR="007741F8" w:rsidRDefault="007741F8" w:rsidP="00D17E61">
      <w:pPr>
        <w:rPr>
          <w:rFonts w:hint="cs"/>
          <w:rtl/>
        </w:rPr>
      </w:pPr>
    </w:p>
    <w:p w:rsidR="007741F8" w:rsidRDefault="007741F8" w:rsidP="00D17E61">
      <w:pPr>
        <w:rPr>
          <w:rFonts w:hint="cs"/>
          <w:rtl/>
        </w:rPr>
      </w:pPr>
    </w:p>
    <w:p w:rsidR="007741F8" w:rsidRDefault="007741F8" w:rsidP="00D17E61">
      <w:pPr>
        <w:rPr>
          <w:rFonts w:hint="cs"/>
          <w:rtl/>
        </w:rPr>
      </w:pPr>
    </w:p>
    <w:p w:rsidR="007741F8" w:rsidRDefault="007741F8" w:rsidP="00D17E61">
      <w:pPr>
        <w:rPr>
          <w:rFonts w:hint="cs"/>
          <w:rtl/>
        </w:rPr>
      </w:pPr>
    </w:p>
    <w:p w:rsidR="007741F8" w:rsidRDefault="007741F8" w:rsidP="00D17E61">
      <w:pPr>
        <w:rPr>
          <w:rFonts w:hint="cs"/>
          <w:rtl/>
        </w:rPr>
      </w:pPr>
    </w:p>
    <w:p w:rsidR="007741F8" w:rsidRDefault="007741F8" w:rsidP="00D17E61">
      <w:pPr>
        <w:rPr>
          <w:rFonts w:hint="cs"/>
          <w:rtl/>
        </w:rPr>
      </w:pPr>
    </w:p>
    <w:p w:rsidR="007741F8" w:rsidRPr="007741F8" w:rsidRDefault="007741F8" w:rsidP="007741F8">
      <w:pPr>
        <w:jc w:val="center"/>
        <w:rPr>
          <w:rFonts w:ascii="Simplified Arabic" w:eastAsia="Calibri" w:hAnsi="Simplified Arabic" w:cs="MCS Jeddah S_U normal." w:hint="cs"/>
          <w:sz w:val="40"/>
          <w:szCs w:val="40"/>
          <w:rtl/>
          <w:lang w:bidi="ar-IQ"/>
        </w:rPr>
      </w:pPr>
      <w:r w:rsidRPr="007741F8">
        <w:rPr>
          <w:rFonts w:ascii="Simplified Arabic" w:eastAsia="Calibri" w:hAnsi="Simplified Arabic" w:cs="MCS Jeddah S_U normal."/>
          <w:sz w:val="40"/>
          <w:szCs w:val="40"/>
          <w:rtl/>
          <w:lang w:bidi="ar-IQ"/>
        </w:rPr>
        <w:t>الواقع الريعي وأثاره على  مؤشرات التنمية المستدامة في العراق</w:t>
      </w:r>
      <w:r w:rsidRPr="007741F8">
        <w:rPr>
          <w:rFonts w:ascii="Simplified Arabic" w:eastAsia="Calibri" w:hAnsi="Simplified Arabic" w:cs="MCS Jeddah S_U normal." w:hint="cs"/>
          <w:sz w:val="40"/>
          <w:szCs w:val="40"/>
          <w:rtl/>
          <w:lang w:bidi="ar-IQ"/>
        </w:rPr>
        <w:t xml:space="preserve"> </w:t>
      </w:r>
      <w:r w:rsidRPr="007741F8">
        <w:rPr>
          <w:rFonts w:ascii="Simplified Arabic" w:eastAsia="Calibri" w:hAnsi="Simplified Arabic" w:cs="MCS Jeddah S_U normal."/>
          <w:sz w:val="40"/>
          <w:szCs w:val="40"/>
          <w:rtl/>
          <w:lang w:bidi="ar-IQ"/>
        </w:rPr>
        <w:t>(دراسة قياسية للمدة  1985-2015)</w:t>
      </w:r>
    </w:p>
    <w:p w:rsidR="007741F8" w:rsidRDefault="007741F8" w:rsidP="00D17E61">
      <w:pPr>
        <w:rPr>
          <w:rFonts w:hint="cs"/>
          <w:rtl/>
          <w:lang w:bidi="ar-IQ"/>
        </w:rPr>
      </w:pPr>
    </w:p>
    <w:p w:rsidR="007741F8" w:rsidRPr="00D17E61" w:rsidRDefault="007741F8" w:rsidP="00D17E61">
      <w:pPr>
        <w:rPr>
          <w:rFonts w:hint="cs"/>
          <w:rtl/>
        </w:rPr>
      </w:pPr>
    </w:p>
    <w:p w:rsidR="000C7EFF" w:rsidRPr="00D17E61" w:rsidRDefault="000C7EFF" w:rsidP="00D17E61">
      <w:pPr>
        <w:rPr>
          <w:rtl/>
        </w:rPr>
      </w:pPr>
    </w:p>
    <w:p w:rsidR="00F40FB2" w:rsidRPr="007741F8" w:rsidRDefault="007741F8" w:rsidP="007741F8">
      <w:pPr>
        <w:widowControl w:val="0"/>
        <w:spacing w:line="240" w:lineRule="auto"/>
        <w:jc w:val="left"/>
        <w:rPr>
          <w:rFonts w:ascii="Simplified Arabic" w:eastAsia="Times New Roman" w:hAnsi="Simplified Arabic" w:cs="MCS Jeddah S_U normal."/>
          <w:sz w:val="24"/>
          <w:szCs w:val="24"/>
          <w:rtl/>
          <w:lang w:bidi="ar-IQ"/>
        </w:rPr>
      </w:pPr>
      <w:r>
        <w:rPr>
          <w:rFonts w:ascii="Simplified Arabic" w:eastAsia="Times New Roman" w:hAnsi="Simplified Arabic" w:cs="MCS Jeddah S_U normal." w:hint="cs"/>
          <w:sz w:val="24"/>
          <w:szCs w:val="24"/>
          <w:rtl/>
          <w:lang w:bidi="ar-IQ"/>
        </w:rPr>
        <w:t xml:space="preserve">                                 </w:t>
      </w:r>
      <w:r w:rsidR="00F40FB2" w:rsidRPr="007741F8">
        <w:rPr>
          <w:rFonts w:ascii="Simplified Arabic" w:eastAsia="Times New Roman" w:hAnsi="Simplified Arabic" w:cs="MCS Jeddah S_U normal."/>
          <w:sz w:val="24"/>
          <w:szCs w:val="24"/>
          <w:rtl/>
          <w:lang w:bidi="ar-IQ"/>
        </w:rPr>
        <w:t xml:space="preserve">الاستاذ الدكتور                        </w:t>
      </w:r>
      <w:r>
        <w:rPr>
          <w:rFonts w:ascii="Simplified Arabic" w:eastAsia="Times New Roman" w:hAnsi="Simplified Arabic" w:cs="MCS Jeddah S_U normal." w:hint="cs"/>
          <w:sz w:val="24"/>
          <w:szCs w:val="24"/>
          <w:rtl/>
          <w:lang w:bidi="ar-IQ"/>
        </w:rPr>
        <w:t xml:space="preserve">                                                          </w:t>
      </w:r>
      <w:r w:rsidR="00F40FB2" w:rsidRPr="007741F8">
        <w:rPr>
          <w:rFonts w:ascii="Simplified Arabic" w:eastAsia="Times New Roman" w:hAnsi="Simplified Arabic" w:cs="MCS Jeddah S_U normal."/>
          <w:sz w:val="24"/>
          <w:szCs w:val="24"/>
          <w:rtl/>
          <w:lang w:bidi="ar-IQ"/>
        </w:rPr>
        <w:t xml:space="preserve">        م . باحث</w:t>
      </w:r>
    </w:p>
    <w:p w:rsidR="00F40FB2" w:rsidRPr="007741F8" w:rsidRDefault="007741F8" w:rsidP="007741F8">
      <w:pPr>
        <w:widowControl w:val="0"/>
        <w:spacing w:line="240" w:lineRule="auto"/>
        <w:jc w:val="left"/>
        <w:rPr>
          <w:rFonts w:ascii="Simplified Arabic" w:eastAsia="Times New Roman" w:hAnsi="Simplified Arabic" w:cs="MCS Jeddah S_U normal."/>
          <w:sz w:val="24"/>
          <w:szCs w:val="24"/>
          <w:rtl/>
          <w:lang w:bidi="ar-IQ"/>
        </w:rPr>
      </w:pPr>
      <w:r>
        <w:rPr>
          <w:rFonts w:ascii="Simplified Arabic" w:eastAsia="Times New Roman" w:hAnsi="Simplified Arabic" w:cs="MCS Jeddah S_U normal." w:hint="cs"/>
          <w:sz w:val="24"/>
          <w:szCs w:val="24"/>
          <w:rtl/>
          <w:lang w:bidi="ar-IQ"/>
        </w:rPr>
        <w:t xml:space="preserve">                          </w:t>
      </w:r>
      <w:r w:rsidR="00F40FB2" w:rsidRPr="007741F8">
        <w:rPr>
          <w:rFonts w:ascii="Simplified Arabic" w:eastAsia="Times New Roman" w:hAnsi="Simplified Arabic" w:cs="MCS Jeddah S_U normal."/>
          <w:sz w:val="24"/>
          <w:szCs w:val="24"/>
          <w:rtl/>
          <w:lang w:bidi="ar-IQ"/>
        </w:rPr>
        <w:t xml:space="preserve">مايح شبيب الشمري                         </w:t>
      </w:r>
      <w:r>
        <w:rPr>
          <w:rFonts w:ascii="Simplified Arabic" w:eastAsia="Times New Roman" w:hAnsi="Simplified Arabic" w:cs="MCS Jeddah S_U normal." w:hint="cs"/>
          <w:sz w:val="24"/>
          <w:szCs w:val="24"/>
          <w:rtl/>
          <w:lang w:bidi="ar-IQ"/>
        </w:rPr>
        <w:t xml:space="preserve">                                                </w:t>
      </w:r>
      <w:r w:rsidR="00F40FB2" w:rsidRPr="007741F8">
        <w:rPr>
          <w:rFonts w:ascii="Simplified Arabic" w:eastAsia="Times New Roman" w:hAnsi="Simplified Arabic" w:cs="MCS Jeddah S_U normal."/>
          <w:sz w:val="24"/>
          <w:szCs w:val="24"/>
          <w:rtl/>
          <w:lang w:bidi="ar-IQ"/>
        </w:rPr>
        <w:t xml:space="preserve">    </w:t>
      </w:r>
      <w:r w:rsidR="00DC1354" w:rsidRPr="007741F8">
        <w:rPr>
          <w:rFonts w:ascii="Simplified Arabic" w:eastAsia="Times New Roman" w:hAnsi="Simplified Arabic" w:cs="MCS Jeddah S_U normal."/>
          <w:sz w:val="24"/>
          <w:szCs w:val="24"/>
          <w:rtl/>
          <w:lang w:bidi="ar-IQ"/>
        </w:rPr>
        <w:t xml:space="preserve">   </w:t>
      </w:r>
      <w:r w:rsidR="00F40FB2" w:rsidRPr="007741F8">
        <w:rPr>
          <w:rFonts w:ascii="Simplified Arabic" w:eastAsia="Times New Roman" w:hAnsi="Simplified Arabic" w:cs="MCS Jeddah S_U normal."/>
          <w:sz w:val="24"/>
          <w:szCs w:val="24"/>
          <w:rtl/>
          <w:lang w:bidi="ar-IQ"/>
        </w:rPr>
        <w:t xml:space="preserve"> علي حمزة جياد</w:t>
      </w:r>
    </w:p>
    <w:p w:rsidR="00F40FB2" w:rsidRPr="007741F8" w:rsidRDefault="007741F8" w:rsidP="007741F8">
      <w:pPr>
        <w:widowControl w:val="0"/>
        <w:spacing w:line="240" w:lineRule="auto"/>
        <w:jc w:val="left"/>
        <w:rPr>
          <w:rFonts w:ascii="Simplified Arabic" w:eastAsia="Times New Roman" w:hAnsi="Simplified Arabic" w:cs="MCS Jeddah S_U normal."/>
          <w:sz w:val="24"/>
          <w:szCs w:val="24"/>
          <w:lang w:bidi="ar-IQ"/>
        </w:rPr>
      </w:pPr>
      <w:r>
        <w:rPr>
          <w:rFonts w:ascii="Simplified Arabic" w:eastAsia="Times New Roman" w:hAnsi="Simplified Arabic" w:cs="MCS Jeddah S_U normal." w:hint="cs"/>
          <w:sz w:val="24"/>
          <w:szCs w:val="24"/>
          <w:rtl/>
          <w:lang w:bidi="ar-IQ"/>
        </w:rPr>
        <w:t xml:space="preserve">       </w:t>
      </w:r>
      <w:r w:rsidR="00F40FB2" w:rsidRPr="007741F8">
        <w:rPr>
          <w:rFonts w:ascii="Simplified Arabic" w:eastAsia="Times New Roman" w:hAnsi="Simplified Arabic" w:cs="MCS Jeddah S_U normal."/>
          <w:sz w:val="24"/>
          <w:szCs w:val="24"/>
          <w:rtl/>
          <w:lang w:bidi="ar-IQ"/>
        </w:rPr>
        <w:t xml:space="preserve">جامعة الكوفة /كلية الادارة والاقتصاد                   </w:t>
      </w:r>
      <w:r>
        <w:rPr>
          <w:rFonts w:ascii="Simplified Arabic" w:eastAsia="Times New Roman" w:hAnsi="Simplified Arabic" w:cs="MCS Jeddah S_U normal." w:hint="cs"/>
          <w:sz w:val="24"/>
          <w:szCs w:val="24"/>
          <w:rtl/>
          <w:lang w:bidi="ar-IQ"/>
        </w:rPr>
        <w:t xml:space="preserve">                                </w:t>
      </w:r>
      <w:r w:rsidR="00F40FB2" w:rsidRPr="007741F8">
        <w:rPr>
          <w:rFonts w:ascii="Simplified Arabic" w:eastAsia="Times New Roman" w:hAnsi="Simplified Arabic" w:cs="MCS Jeddah S_U normal."/>
          <w:sz w:val="24"/>
          <w:szCs w:val="24"/>
          <w:rtl/>
          <w:lang w:bidi="ar-IQ"/>
        </w:rPr>
        <w:t xml:space="preserve">      </w:t>
      </w:r>
      <w:hyperlink r:id="rId10" w:history="1">
        <w:r w:rsidR="00F05DC9" w:rsidRPr="007741F8">
          <w:rPr>
            <w:rFonts w:ascii="Simplified Arabic" w:eastAsia="Times New Roman" w:hAnsi="Simplified Arabic" w:cs="MCS Jeddah S_U normal."/>
            <w:sz w:val="24"/>
            <w:szCs w:val="24"/>
            <w:lang w:bidi="ar-IQ"/>
          </w:rPr>
          <w:t>ali.h.alhajame@gmail.com</w:t>
        </w:r>
      </w:hyperlink>
    </w:p>
    <w:p w:rsidR="000775F5" w:rsidRPr="00D17E61" w:rsidRDefault="000775F5" w:rsidP="00D17E61">
      <w:pPr>
        <w:rPr>
          <w:rtl/>
        </w:rPr>
      </w:pPr>
    </w:p>
    <w:p w:rsidR="000775F5" w:rsidRDefault="000775F5" w:rsidP="000775F5">
      <w:pPr>
        <w:spacing w:line="240" w:lineRule="auto"/>
        <w:jc w:val="center"/>
        <w:rPr>
          <w:rFonts w:ascii="Simplified Arabic" w:hAnsi="Simplified Arabic" w:cs="Simplified Arabic" w:hint="cs"/>
          <w:sz w:val="28"/>
          <w:szCs w:val="28"/>
          <w:rtl/>
          <w:lang w:bidi="ar-IQ"/>
        </w:rPr>
      </w:pPr>
    </w:p>
    <w:p w:rsidR="00F40FB2" w:rsidRPr="00F121DE" w:rsidRDefault="00F40FB2" w:rsidP="007741F8">
      <w:pPr>
        <w:spacing w:line="240" w:lineRule="auto"/>
        <w:jc w:val="left"/>
        <w:rPr>
          <w:rFonts w:ascii="Simplified Arabic" w:hAnsi="Simplified Arabic" w:cs="Simplified Arabic"/>
          <w:b/>
          <w:bCs/>
          <w:sz w:val="28"/>
          <w:szCs w:val="28"/>
          <w:rtl/>
        </w:rPr>
      </w:pPr>
      <w:r w:rsidRPr="00F121DE">
        <w:rPr>
          <w:rFonts w:ascii="Simplified Arabic" w:hAnsi="Simplified Arabic" w:cs="Simplified Arabic"/>
          <w:b/>
          <w:bCs/>
          <w:sz w:val="28"/>
          <w:szCs w:val="28"/>
          <w:rtl/>
        </w:rPr>
        <w:t>المستخلص</w:t>
      </w:r>
    </w:p>
    <w:p w:rsidR="00070B48" w:rsidRDefault="00F40FB2" w:rsidP="000775F5">
      <w:pPr>
        <w:spacing w:line="240" w:lineRule="auto"/>
        <w:rPr>
          <w:rFonts w:ascii="Simplified Arabic" w:hAnsi="Simplified Arabic" w:cs="Simplified Arabic" w:hint="cs"/>
          <w:sz w:val="28"/>
          <w:szCs w:val="28"/>
          <w:rtl/>
        </w:rPr>
      </w:pPr>
      <w:r w:rsidRPr="000775F5">
        <w:rPr>
          <w:rFonts w:ascii="Simplified Arabic" w:hAnsi="Simplified Arabic" w:cs="Simplified Arabic"/>
          <w:sz w:val="28"/>
          <w:szCs w:val="28"/>
          <w:rtl/>
        </w:rPr>
        <w:t xml:space="preserve">يعدّ العراق بلد منتج للنفط يصنف ضمن البلدان الريعية التي تعتمد بشكل كبير على المورد النفطي في توفير ايراداتها إذ تتخطى نسبة مساهمة الايرادات النفطية (90%) من الايرادات العامة للدولة  , وأن هذه الايرادات لم تستثمر بشكل صحيح من خلال بناء قاعدة متنوعة تدعم عملية التنمية الاقتصادية بشكل عام وتحقق تنمية مستدامة تضمن حقوق الاجيال الحالية ومستقبل الاجيال القادمة , إذ تستعمل النسبة الاكبر من هذا الايرادات في اتجاهات استهلاكية لا تخدم تحقيق تنمية مستدامة منشودة ؛ لذلك حاولت هذه الدراسة تسليط الضوء على طبيعة العلاقة بين الريع النفطي و التنمية المستدامة من خلال بيان مدى الترابط بين عوائد الريع النفطي من ناحية وطريقة إدارة هذه العوائد من ناحية أخرى ووضحت مدى التحسن أو التراجع في بعض مؤشرات التنمية المستدامة في العراق , واستخدمت الدراسة اساليب الاقتصاد القياسي في الوصول الى اهدافها من خلال تقدير نماذج قياسية لأثر الريع النفطي في بعض مؤشرات التنمية المستدامة في العراق وبيان مدى تطابقها مع النظرية الاقتصادية وتمثيل علاقاتها بيانياً , </w:t>
      </w:r>
      <w:r w:rsidR="00645BB8" w:rsidRPr="000775F5">
        <w:rPr>
          <w:rFonts w:ascii="Simplified Arabic" w:hAnsi="Simplified Arabic" w:cs="Simplified Arabic"/>
          <w:sz w:val="28"/>
          <w:szCs w:val="28"/>
          <w:rtl/>
        </w:rPr>
        <w:t xml:space="preserve"> </w:t>
      </w:r>
      <w:r w:rsidRPr="000775F5">
        <w:rPr>
          <w:rFonts w:ascii="Simplified Arabic" w:hAnsi="Simplified Arabic" w:cs="Simplified Arabic"/>
          <w:sz w:val="28"/>
          <w:szCs w:val="28"/>
          <w:rtl/>
        </w:rPr>
        <w:t xml:space="preserve">وتوصلت الدراسة الى مجموعة من المخرجات التي من شأنها تنظيم طريقة توظيف عوائد المورد النفطي بما يخدم تحقيق عملية تنمية مستدامة تحقق الرفاهية لأفراد المجتمع الحاليين و تضمن حقوق الاجيال القادمة </w:t>
      </w:r>
      <w:r w:rsidR="00AE7B77" w:rsidRPr="000775F5">
        <w:rPr>
          <w:rFonts w:ascii="Simplified Arabic" w:hAnsi="Simplified Arabic" w:cs="Simplified Arabic"/>
          <w:sz w:val="28"/>
          <w:szCs w:val="28"/>
          <w:rtl/>
        </w:rPr>
        <w:t>.</w:t>
      </w:r>
    </w:p>
    <w:p w:rsidR="00070B48" w:rsidRPr="000775F5" w:rsidRDefault="00070B48" w:rsidP="00F121DE">
      <w:pPr>
        <w:spacing w:line="240" w:lineRule="auto"/>
        <w:jc w:val="left"/>
        <w:rPr>
          <w:rFonts w:ascii="Simplified Arabic" w:hAnsi="Simplified Arabic" w:cs="Simplified Arabic"/>
          <w:b/>
          <w:bCs/>
          <w:sz w:val="28"/>
          <w:szCs w:val="28"/>
          <w:rtl/>
        </w:rPr>
      </w:pPr>
      <w:r w:rsidRPr="000775F5">
        <w:rPr>
          <w:rFonts w:ascii="Simplified Arabic" w:hAnsi="Simplified Arabic" w:cs="Simplified Arabic"/>
          <w:b/>
          <w:bCs/>
          <w:sz w:val="28"/>
          <w:szCs w:val="28"/>
          <w:rtl/>
        </w:rPr>
        <w:t>المقدمة</w:t>
      </w:r>
    </w:p>
    <w:p w:rsidR="00B2459C" w:rsidRPr="000775F5" w:rsidRDefault="00B2459C" w:rsidP="000775F5">
      <w:pPr>
        <w:spacing w:line="240" w:lineRule="auto"/>
        <w:rPr>
          <w:rFonts w:ascii="Simplified Arabic" w:hAnsi="Simplified Arabic" w:cs="Simplified Arabic"/>
          <w:sz w:val="28"/>
          <w:szCs w:val="28"/>
          <w:rtl/>
        </w:rPr>
      </w:pPr>
      <w:r w:rsidRPr="000775F5">
        <w:rPr>
          <w:rFonts w:ascii="Simplified Arabic" w:hAnsi="Simplified Arabic" w:cs="Simplified Arabic"/>
          <w:sz w:val="28"/>
          <w:szCs w:val="28"/>
          <w:rtl/>
        </w:rPr>
        <w:t xml:space="preserve">لم تعد التنمية المستدامة قضية تنموية فحسب بل اصبحت قضية إنسانية وأخلاقية في الوقت ذاته , فلم يعدّ هنالك شخص في العالم يمكنه تجاهل اهمية الحفاظ على البيئة التي يعيش فيها وأهمية الحفاظ على </w:t>
      </w:r>
      <w:r w:rsidRPr="000775F5">
        <w:rPr>
          <w:rFonts w:ascii="Simplified Arabic" w:hAnsi="Simplified Arabic" w:cs="Simplified Arabic"/>
          <w:sz w:val="28"/>
          <w:szCs w:val="28"/>
          <w:rtl/>
        </w:rPr>
        <w:lastRenderedPageBreak/>
        <w:t>موارد هذه البيئة وعدّم استنزافها , فقد اصبحت المشاكل المتعلقة بقضايا التنمية المستدامة محط اهتمام العالم من شمالهِ إلى جنوبهِ ومن شرقهِ إلى غربهِ لأنهم أدركوا اهمية هذه القضايا ولأن هذه المشاكل بدأت تهدد حاضرهم ومستقبل أجيالهم , فتعددت الدراسات والأبحاث ووضعت الحلول والمعالجات في العديد من دول العالم المتقدم والنامي على حد سواء  ومنذ سنوات متعددة . ألا أن هذه الرؤية لم تنضج بشكل وافي لدى العقل العراقي سواء لدى صاحب القرار السياسي او حتى لدى المواطن البسيط  على الرغم من تداول المصطلح لدى المختصين بشكل متزايد بعد العام 2003 , فقد واجه العراق ظروفاً غير طبيعية منذ اكثر من اربعة عقود مضت بسبب الحروب والعقوبات الاقتصادية وحتى تغيير النظام في نيسان 2003  , وما اعقبها من تطورات سياسية واقتصادية واجتماعية وبيئية , اسهمت بشكل واضح في تخلف مؤشرات التنمية المستدامة , من تدهور نوعية وجودة المياه الصالحة للشرب , وهدر الموارد واستنزافها وكذلك زيادة نسبة التصحر , و انخفاض الانفاق العام على القطاعات الحيوية مثل قطاعي الصحة والتعليم .</w:t>
      </w:r>
    </w:p>
    <w:p w:rsidR="00B2459C" w:rsidRPr="000775F5" w:rsidRDefault="00B2459C" w:rsidP="000775F5">
      <w:pPr>
        <w:tabs>
          <w:tab w:val="left" w:pos="688"/>
        </w:tabs>
        <w:spacing w:line="240" w:lineRule="auto"/>
        <w:rPr>
          <w:rFonts w:ascii="Simplified Arabic" w:hAnsi="Simplified Arabic" w:cs="Simplified Arabic"/>
          <w:sz w:val="28"/>
          <w:szCs w:val="28"/>
          <w:rtl/>
          <w:lang w:bidi="ar-SY"/>
        </w:rPr>
      </w:pPr>
      <w:r w:rsidRPr="000775F5">
        <w:rPr>
          <w:rFonts w:ascii="Simplified Arabic" w:hAnsi="Simplified Arabic" w:cs="Simplified Arabic"/>
          <w:sz w:val="28"/>
          <w:szCs w:val="28"/>
          <w:rtl/>
          <w:lang w:bidi="ar-SY"/>
        </w:rPr>
        <w:t>والعراق كونه بلداً قد أنعم الله تعالى عليه بنعمة المورد النفطي , فقد أثبتت التجارب وأكدته العديد من الدراسات ان النفط هو المرتكز الاساسي والعامل الحاسم في صياغة برامج وخطط التنمية على مر السنين السابقة منذ مطلع الخمسينيات من القرن الماضي وليومنا هذا وأصبحت القطاعات الاقتصادية تربط تطورها بشكل كامل بالإيرادات المتحققة من ناتج القطاع النفطي .</w:t>
      </w:r>
    </w:p>
    <w:p w:rsidR="00B2459C" w:rsidRPr="000775F5" w:rsidRDefault="00B2459C" w:rsidP="000775F5">
      <w:pPr>
        <w:spacing w:line="240" w:lineRule="auto"/>
        <w:contextualSpacing/>
        <w:rPr>
          <w:rFonts w:ascii="Simplified Arabic" w:hAnsi="Simplified Arabic" w:cs="Simplified Arabic"/>
          <w:b/>
          <w:bCs/>
          <w:sz w:val="28"/>
          <w:szCs w:val="28"/>
          <w:lang w:bidi="ar-SY"/>
        </w:rPr>
      </w:pPr>
      <w:r w:rsidRPr="000775F5">
        <w:rPr>
          <w:rFonts w:ascii="Simplified Arabic" w:hAnsi="Simplified Arabic" w:cs="Simplified Arabic"/>
          <w:sz w:val="28"/>
          <w:szCs w:val="28"/>
          <w:rtl/>
          <w:lang w:bidi="ar-SY"/>
        </w:rPr>
        <w:t xml:space="preserve">     لذلك فأن الحديث عن أمكانية تحقيق تنمية مستدامة منشودة  في العراق بعيداً عن الاعتماد على الريع النفطي يبدو صعب المنال إن لم يكن مستحيلاً , لذلك جاءت دراستنا لتوضيح طبيعة العلاقة بين الريع النفطي وبعض مؤشرات التنمية المستدامة الاساسية</w:t>
      </w:r>
    </w:p>
    <w:p w:rsidR="00070B48" w:rsidRPr="000775F5" w:rsidRDefault="00070B48" w:rsidP="000775F5">
      <w:pPr>
        <w:spacing w:line="240" w:lineRule="auto"/>
        <w:contextualSpacing/>
        <w:rPr>
          <w:rFonts w:ascii="Simplified Arabic" w:hAnsi="Simplified Arabic" w:cs="Simplified Arabic"/>
          <w:b/>
          <w:bCs/>
          <w:sz w:val="28"/>
          <w:szCs w:val="28"/>
          <w:rtl/>
        </w:rPr>
      </w:pPr>
      <w:r w:rsidRPr="000775F5">
        <w:rPr>
          <w:rFonts w:ascii="Simplified Arabic" w:hAnsi="Simplified Arabic" w:cs="Simplified Arabic"/>
          <w:b/>
          <w:bCs/>
          <w:sz w:val="28"/>
          <w:szCs w:val="28"/>
          <w:rtl/>
        </w:rPr>
        <w:t>اولاً : أهمية ال</w:t>
      </w:r>
      <w:r w:rsidR="00845CB2" w:rsidRPr="000775F5">
        <w:rPr>
          <w:rFonts w:ascii="Simplified Arabic" w:hAnsi="Simplified Arabic" w:cs="Simplified Arabic"/>
          <w:b/>
          <w:bCs/>
          <w:sz w:val="28"/>
          <w:szCs w:val="28"/>
          <w:rtl/>
        </w:rPr>
        <w:t>بحث</w:t>
      </w:r>
      <w:r w:rsidRPr="000775F5">
        <w:rPr>
          <w:rFonts w:ascii="Simplified Arabic" w:hAnsi="Simplified Arabic" w:cs="Simplified Arabic"/>
          <w:b/>
          <w:bCs/>
          <w:sz w:val="28"/>
          <w:szCs w:val="28"/>
          <w:rtl/>
        </w:rPr>
        <w:t xml:space="preserve">: </w:t>
      </w:r>
      <w:r w:rsidRPr="000775F5">
        <w:rPr>
          <w:rFonts w:ascii="Simplified Arabic" w:hAnsi="Simplified Arabic" w:cs="Simplified Arabic"/>
          <w:sz w:val="28"/>
          <w:szCs w:val="28"/>
          <w:rtl/>
        </w:rPr>
        <w:t xml:space="preserve">تكتسب الدراسة أهميتها من كونها تناقش العلاقة بين التنمية المستدامة والريع النفطي في العراق ,وتوضح الكيفية التي من الممكن ان يستغل من خلالها الريع النفطي لتحقيق تنمية مستدامة منشودة </w:t>
      </w:r>
      <w:r w:rsidR="00AE7B77" w:rsidRPr="000775F5">
        <w:rPr>
          <w:rFonts w:ascii="Simplified Arabic" w:hAnsi="Simplified Arabic" w:cs="Simplified Arabic"/>
          <w:sz w:val="28"/>
          <w:szCs w:val="28"/>
          <w:rtl/>
        </w:rPr>
        <w:t>.</w:t>
      </w:r>
    </w:p>
    <w:p w:rsidR="001F52EF" w:rsidRPr="000775F5" w:rsidRDefault="00070B48" w:rsidP="000775F5">
      <w:pPr>
        <w:tabs>
          <w:tab w:val="left" w:pos="3068"/>
        </w:tabs>
        <w:spacing w:line="240" w:lineRule="auto"/>
        <w:contextualSpacing/>
        <w:rPr>
          <w:rFonts w:ascii="Simplified Arabic" w:hAnsi="Simplified Arabic" w:cs="Simplified Arabic"/>
          <w:b/>
          <w:bCs/>
          <w:sz w:val="28"/>
          <w:szCs w:val="28"/>
          <w:rtl/>
        </w:rPr>
      </w:pPr>
      <w:r w:rsidRPr="000775F5">
        <w:rPr>
          <w:rFonts w:ascii="Simplified Arabic" w:hAnsi="Simplified Arabic" w:cs="Simplified Arabic"/>
          <w:b/>
          <w:bCs/>
          <w:sz w:val="28"/>
          <w:szCs w:val="28"/>
          <w:rtl/>
        </w:rPr>
        <w:t>ثانياً : مشكلة ال</w:t>
      </w:r>
      <w:r w:rsidR="00845CB2" w:rsidRPr="000775F5">
        <w:rPr>
          <w:rFonts w:ascii="Simplified Arabic" w:hAnsi="Simplified Arabic" w:cs="Simplified Arabic"/>
          <w:b/>
          <w:bCs/>
          <w:sz w:val="28"/>
          <w:szCs w:val="28"/>
          <w:rtl/>
        </w:rPr>
        <w:t>بحث</w:t>
      </w:r>
      <w:r w:rsidR="00F05DC9" w:rsidRPr="000775F5">
        <w:rPr>
          <w:rFonts w:ascii="Simplified Arabic" w:hAnsi="Simplified Arabic" w:cs="Simplified Arabic"/>
          <w:b/>
          <w:bCs/>
          <w:sz w:val="28"/>
          <w:szCs w:val="28"/>
          <w:rtl/>
        </w:rPr>
        <w:t xml:space="preserve"> </w:t>
      </w:r>
      <w:r w:rsidRPr="000775F5">
        <w:rPr>
          <w:rFonts w:ascii="Simplified Arabic" w:hAnsi="Simplified Arabic" w:cs="Simplified Arabic"/>
          <w:b/>
          <w:bCs/>
          <w:sz w:val="28"/>
          <w:szCs w:val="28"/>
          <w:rtl/>
        </w:rPr>
        <w:t>:</w:t>
      </w:r>
      <w:r w:rsidRPr="000775F5">
        <w:rPr>
          <w:rFonts w:ascii="Simplified Arabic" w:hAnsi="Simplified Arabic" w:cs="Simplified Arabic"/>
          <w:sz w:val="28"/>
          <w:szCs w:val="28"/>
          <w:rtl/>
        </w:rPr>
        <w:t xml:space="preserve"> إنَّ جوهر المشكلة التي </w:t>
      </w:r>
      <w:r w:rsidR="00845CB2" w:rsidRPr="000775F5">
        <w:rPr>
          <w:rFonts w:ascii="Simplified Arabic" w:hAnsi="Simplified Arabic" w:cs="Simplified Arabic"/>
          <w:sz w:val="28"/>
          <w:szCs w:val="28"/>
          <w:rtl/>
        </w:rPr>
        <w:t>ي</w:t>
      </w:r>
      <w:r w:rsidRPr="000775F5">
        <w:rPr>
          <w:rFonts w:ascii="Simplified Arabic" w:hAnsi="Simplified Arabic" w:cs="Simplified Arabic"/>
          <w:sz w:val="28"/>
          <w:szCs w:val="28"/>
          <w:rtl/>
        </w:rPr>
        <w:t>عالجها ال</w:t>
      </w:r>
      <w:r w:rsidR="00845CB2" w:rsidRPr="000775F5">
        <w:rPr>
          <w:rFonts w:ascii="Simplified Arabic" w:hAnsi="Simplified Arabic" w:cs="Simplified Arabic"/>
          <w:sz w:val="28"/>
          <w:szCs w:val="28"/>
          <w:rtl/>
        </w:rPr>
        <w:t>بحث</w:t>
      </w:r>
      <w:r w:rsidRPr="000775F5">
        <w:rPr>
          <w:rFonts w:ascii="Simplified Arabic" w:hAnsi="Simplified Arabic" w:cs="Simplified Arabic"/>
          <w:sz w:val="28"/>
          <w:szCs w:val="28"/>
          <w:rtl/>
        </w:rPr>
        <w:t xml:space="preserve"> </w:t>
      </w:r>
      <w:r w:rsidR="00845CB2" w:rsidRPr="000775F5">
        <w:rPr>
          <w:rFonts w:ascii="Simplified Arabic" w:hAnsi="Simplified Arabic" w:cs="Simplified Arabic"/>
          <w:sz w:val="28"/>
          <w:szCs w:val="28"/>
          <w:rtl/>
        </w:rPr>
        <w:t>ت</w:t>
      </w:r>
      <w:r w:rsidRPr="000775F5">
        <w:rPr>
          <w:rFonts w:ascii="Simplified Arabic" w:hAnsi="Simplified Arabic" w:cs="Simplified Arabic"/>
          <w:sz w:val="28"/>
          <w:szCs w:val="28"/>
          <w:rtl/>
        </w:rPr>
        <w:t>كمن في انَّ العراق بلد منتج للنفط يصنف ضمن البلدان الريعية التي تعتمد بشكل كبير على المورد النفطي في توفير ايراداتها إذ تتخطى نسبة مساهمة الايرادات النفطية (90%) من مجمل ايراداته , وأن هذه الايرادات لا تستثمر بشكل صحيح من خلال بناء قاعدة اقتصادية زراعية صناعية متنوعة , توفر مقومات الحياة للأجيال الحالية و تضمن مستقبل الأجيال القادمة , إذ يستعمل جلَّ هذا المورد في اتجاهات استهلاكية لا تدعم عملية التنمية ال</w:t>
      </w:r>
      <w:r w:rsidR="00B2459C" w:rsidRPr="000775F5">
        <w:rPr>
          <w:rFonts w:ascii="Simplified Arabic" w:hAnsi="Simplified Arabic" w:cs="Simplified Arabic"/>
          <w:sz w:val="28"/>
          <w:szCs w:val="28"/>
          <w:rtl/>
        </w:rPr>
        <w:t>مستدامة</w:t>
      </w:r>
      <w:r w:rsidRPr="000775F5">
        <w:rPr>
          <w:rFonts w:ascii="Simplified Arabic" w:hAnsi="Simplified Arabic" w:cs="Simplified Arabic"/>
          <w:sz w:val="28"/>
          <w:szCs w:val="28"/>
          <w:rtl/>
        </w:rPr>
        <w:t xml:space="preserve"> .</w:t>
      </w:r>
    </w:p>
    <w:p w:rsidR="00070B48" w:rsidRPr="000775F5" w:rsidRDefault="00070B48" w:rsidP="000775F5">
      <w:pPr>
        <w:spacing w:line="240" w:lineRule="auto"/>
        <w:contextualSpacing/>
        <w:rPr>
          <w:rFonts w:ascii="Simplified Arabic" w:hAnsi="Simplified Arabic" w:cs="Simplified Arabic"/>
          <w:b/>
          <w:bCs/>
          <w:sz w:val="28"/>
          <w:szCs w:val="28"/>
          <w:rtl/>
        </w:rPr>
      </w:pPr>
      <w:r w:rsidRPr="000775F5">
        <w:rPr>
          <w:rFonts w:ascii="Simplified Arabic" w:hAnsi="Simplified Arabic" w:cs="Simplified Arabic"/>
          <w:b/>
          <w:bCs/>
          <w:sz w:val="28"/>
          <w:szCs w:val="28"/>
          <w:rtl/>
        </w:rPr>
        <w:lastRenderedPageBreak/>
        <w:t>ثالثاً : هدف ال</w:t>
      </w:r>
      <w:r w:rsidR="00845CB2" w:rsidRPr="000775F5">
        <w:rPr>
          <w:rFonts w:ascii="Simplified Arabic" w:hAnsi="Simplified Arabic" w:cs="Simplified Arabic"/>
          <w:b/>
          <w:bCs/>
          <w:sz w:val="28"/>
          <w:szCs w:val="28"/>
          <w:rtl/>
        </w:rPr>
        <w:t>بحث</w:t>
      </w:r>
      <w:r w:rsidR="00F05DC9" w:rsidRPr="000775F5">
        <w:rPr>
          <w:rFonts w:ascii="Simplified Arabic" w:hAnsi="Simplified Arabic" w:cs="Simplified Arabic"/>
          <w:b/>
          <w:bCs/>
          <w:sz w:val="28"/>
          <w:szCs w:val="28"/>
          <w:rtl/>
        </w:rPr>
        <w:t xml:space="preserve"> </w:t>
      </w:r>
      <w:r w:rsidRPr="000775F5">
        <w:rPr>
          <w:rFonts w:ascii="Simplified Arabic" w:hAnsi="Simplified Arabic" w:cs="Simplified Arabic"/>
          <w:b/>
          <w:bCs/>
          <w:sz w:val="28"/>
          <w:szCs w:val="28"/>
          <w:rtl/>
        </w:rPr>
        <w:t>:</w:t>
      </w:r>
      <w:r w:rsidRPr="000775F5">
        <w:rPr>
          <w:rFonts w:ascii="Simplified Arabic" w:hAnsi="Simplified Arabic" w:cs="Simplified Arabic"/>
          <w:sz w:val="28"/>
          <w:szCs w:val="28"/>
          <w:rtl/>
        </w:rPr>
        <w:t>هدف ال</w:t>
      </w:r>
      <w:r w:rsidR="00845CB2" w:rsidRPr="000775F5">
        <w:rPr>
          <w:rFonts w:ascii="Simplified Arabic" w:hAnsi="Simplified Arabic" w:cs="Simplified Arabic"/>
          <w:sz w:val="28"/>
          <w:szCs w:val="28"/>
          <w:rtl/>
        </w:rPr>
        <w:t>بحث</w:t>
      </w:r>
      <w:r w:rsidRPr="000775F5">
        <w:rPr>
          <w:rFonts w:ascii="Simplified Arabic" w:hAnsi="Simplified Arabic" w:cs="Simplified Arabic"/>
          <w:sz w:val="28"/>
          <w:szCs w:val="28"/>
          <w:rtl/>
        </w:rPr>
        <w:t xml:space="preserve"> إلى تسليط الضوء على طبيعة العلاقة بين الريع النفطي و التنمية المستدامة من خلال :</w:t>
      </w:r>
    </w:p>
    <w:p w:rsidR="00070B48" w:rsidRPr="000775F5" w:rsidRDefault="00070B48" w:rsidP="000775F5">
      <w:pPr>
        <w:pStyle w:val="ListParagraph"/>
        <w:numPr>
          <w:ilvl w:val="0"/>
          <w:numId w:val="37"/>
        </w:numPr>
        <w:spacing w:line="240" w:lineRule="auto"/>
        <w:ind w:left="0" w:firstLine="0"/>
        <w:rPr>
          <w:rFonts w:ascii="Simplified Arabic" w:hAnsi="Simplified Arabic" w:cs="Simplified Arabic"/>
          <w:sz w:val="28"/>
          <w:szCs w:val="28"/>
        </w:rPr>
      </w:pPr>
      <w:r w:rsidRPr="000775F5">
        <w:rPr>
          <w:rFonts w:ascii="Simplified Arabic" w:hAnsi="Simplified Arabic" w:cs="Simplified Arabic"/>
          <w:sz w:val="28"/>
          <w:szCs w:val="28"/>
          <w:rtl/>
        </w:rPr>
        <w:t xml:space="preserve">بيان مدى الترابط بين عوائد الريع النفطي من ناحية وحسن </w:t>
      </w:r>
      <w:r w:rsidR="007E3CA3" w:rsidRPr="000775F5">
        <w:rPr>
          <w:rFonts w:ascii="Simplified Arabic" w:hAnsi="Simplified Arabic" w:cs="Simplified Arabic"/>
          <w:sz w:val="28"/>
          <w:szCs w:val="28"/>
          <w:rtl/>
        </w:rPr>
        <w:t>إ</w:t>
      </w:r>
      <w:r w:rsidRPr="000775F5">
        <w:rPr>
          <w:rFonts w:ascii="Simplified Arabic" w:hAnsi="Simplified Arabic" w:cs="Simplified Arabic"/>
          <w:sz w:val="28"/>
          <w:szCs w:val="28"/>
          <w:rtl/>
        </w:rPr>
        <w:t>دارة هذه العوائد من ناحية أخرى ومدى التحسن أو التراجع في بعض مؤشرات التنمية المستدامة في العراق .</w:t>
      </w:r>
    </w:p>
    <w:p w:rsidR="00070B48" w:rsidRPr="000775F5" w:rsidRDefault="00070B48" w:rsidP="000775F5">
      <w:pPr>
        <w:pStyle w:val="ListParagraph"/>
        <w:numPr>
          <w:ilvl w:val="0"/>
          <w:numId w:val="37"/>
        </w:numPr>
        <w:spacing w:line="240" w:lineRule="auto"/>
        <w:ind w:left="0" w:firstLine="0"/>
        <w:rPr>
          <w:rFonts w:ascii="Simplified Arabic" w:hAnsi="Simplified Arabic" w:cs="Simplified Arabic"/>
          <w:sz w:val="28"/>
          <w:szCs w:val="28"/>
        </w:rPr>
      </w:pPr>
      <w:r w:rsidRPr="000775F5">
        <w:rPr>
          <w:rFonts w:ascii="Simplified Arabic" w:hAnsi="Simplified Arabic" w:cs="Simplified Arabic"/>
          <w:sz w:val="28"/>
          <w:szCs w:val="28"/>
          <w:rtl/>
        </w:rPr>
        <w:t>تقدير نماذج قياسية لأثر الريع النفطي في بعض مؤشرات التنمية المستدامة في العراق وبيان مدى تطابقها مع النظرية الاقتصادية وتمثيل علاقاتها بيانياً.</w:t>
      </w:r>
    </w:p>
    <w:p w:rsidR="00070B48" w:rsidRPr="000775F5" w:rsidRDefault="00070B48" w:rsidP="000775F5">
      <w:pPr>
        <w:tabs>
          <w:tab w:val="left" w:pos="3068"/>
        </w:tabs>
        <w:spacing w:line="240" w:lineRule="auto"/>
        <w:contextualSpacing/>
        <w:rPr>
          <w:rFonts w:ascii="Simplified Arabic" w:hAnsi="Simplified Arabic" w:cs="Simplified Arabic"/>
          <w:b/>
          <w:bCs/>
          <w:sz w:val="28"/>
          <w:szCs w:val="28"/>
          <w:rtl/>
        </w:rPr>
      </w:pPr>
      <w:r w:rsidRPr="000775F5">
        <w:rPr>
          <w:rFonts w:ascii="Simplified Arabic" w:hAnsi="Simplified Arabic" w:cs="Simplified Arabic"/>
          <w:b/>
          <w:bCs/>
          <w:sz w:val="28"/>
          <w:szCs w:val="28"/>
          <w:rtl/>
        </w:rPr>
        <w:t>رابعاً : فرضية ال</w:t>
      </w:r>
      <w:r w:rsidR="00845CB2" w:rsidRPr="000775F5">
        <w:rPr>
          <w:rFonts w:ascii="Simplified Arabic" w:hAnsi="Simplified Arabic" w:cs="Simplified Arabic"/>
          <w:b/>
          <w:bCs/>
          <w:sz w:val="28"/>
          <w:szCs w:val="28"/>
          <w:rtl/>
        </w:rPr>
        <w:t>بحث</w:t>
      </w:r>
      <w:r w:rsidR="00F05DC9" w:rsidRPr="000775F5">
        <w:rPr>
          <w:rFonts w:ascii="Simplified Arabic" w:hAnsi="Simplified Arabic" w:cs="Simplified Arabic"/>
          <w:b/>
          <w:bCs/>
          <w:sz w:val="28"/>
          <w:szCs w:val="28"/>
          <w:rtl/>
        </w:rPr>
        <w:t xml:space="preserve"> </w:t>
      </w:r>
      <w:r w:rsidRPr="000775F5">
        <w:rPr>
          <w:rFonts w:ascii="Simplified Arabic" w:hAnsi="Simplified Arabic" w:cs="Simplified Arabic"/>
          <w:b/>
          <w:bCs/>
          <w:sz w:val="28"/>
          <w:szCs w:val="28"/>
          <w:rtl/>
        </w:rPr>
        <w:t>:</w:t>
      </w:r>
      <w:r w:rsidR="00F05DC9" w:rsidRPr="000775F5">
        <w:rPr>
          <w:rFonts w:ascii="Simplified Arabic" w:hAnsi="Simplified Arabic" w:cs="Simplified Arabic"/>
          <w:b/>
          <w:bCs/>
          <w:sz w:val="28"/>
          <w:szCs w:val="28"/>
          <w:rtl/>
        </w:rPr>
        <w:t xml:space="preserve"> </w:t>
      </w:r>
      <w:r w:rsidR="00B2459C" w:rsidRPr="000775F5">
        <w:rPr>
          <w:rFonts w:ascii="Simplified Arabic" w:hAnsi="Simplified Arabic" w:cs="Simplified Arabic"/>
          <w:sz w:val="28"/>
          <w:szCs w:val="28"/>
          <w:rtl/>
        </w:rPr>
        <w:t>يقوم البحث على فرضية مفادها ان التصرف الصحيح بالريع وفق إستراتيجيات مدروسة سوف يكون له دور مهم في تحقيق التنمية المستدامة</w:t>
      </w:r>
      <w:r w:rsidRPr="000775F5">
        <w:rPr>
          <w:rFonts w:ascii="Simplified Arabic" w:hAnsi="Simplified Arabic" w:cs="Simplified Arabic"/>
          <w:sz w:val="28"/>
          <w:szCs w:val="28"/>
          <w:rtl/>
        </w:rPr>
        <w:t>.</w:t>
      </w:r>
    </w:p>
    <w:p w:rsidR="00070B48" w:rsidRPr="000775F5" w:rsidRDefault="00070B48" w:rsidP="000775F5">
      <w:pPr>
        <w:tabs>
          <w:tab w:val="left" w:pos="3068"/>
        </w:tabs>
        <w:spacing w:line="240" w:lineRule="auto"/>
        <w:contextualSpacing/>
        <w:rPr>
          <w:rFonts w:ascii="Simplified Arabic" w:hAnsi="Simplified Arabic" w:cs="Simplified Arabic"/>
          <w:b/>
          <w:bCs/>
          <w:sz w:val="28"/>
          <w:szCs w:val="28"/>
          <w:rtl/>
        </w:rPr>
      </w:pPr>
      <w:r w:rsidRPr="000775F5">
        <w:rPr>
          <w:rFonts w:ascii="Simplified Arabic" w:hAnsi="Simplified Arabic" w:cs="Simplified Arabic"/>
          <w:b/>
          <w:bCs/>
          <w:sz w:val="28"/>
          <w:szCs w:val="28"/>
          <w:rtl/>
        </w:rPr>
        <w:t xml:space="preserve">   سادساً : منهجية </w:t>
      </w:r>
      <w:r w:rsidR="00845CB2" w:rsidRPr="000775F5">
        <w:rPr>
          <w:rFonts w:ascii="Simplified Arabic" w:hAnsi="Simplified Arabic" w:cs="Simplified Arabic"/>
          <w:b/>
          <w:bCs/>
          <w:sz w:val="28"/>
          <w:szCs w:val="28"/>
          <w:rtl/>
        </w:rPr>
        <w:t>البحث</w:t>
      </w:r>
      <w:r w:rsidRPr="000775F5">
        <w:rPr>
          <w:rFonts w:ascii="Simplified Arabic" w:hAnsi="Simplified Arabic" w:cs="Simplified Arabic"/>
          <w:b/>
          <w:bCs/>
          <w:sz w:val="28"/>
          <w:szCs w:val="28"/>
          <w:rtl/>
        </w:rPr>
        <w:t>:</w:t>
      </w:r>
      <w:r w:rsidRPr="000775F5">
        <w:rPr>
          <w:rFonts w:ascii="Simplified Arabic" w:hAnsi="Simplified Arabic" w:cs="Simplified Arabic"/>
          <w:sz w:val="28"/>
          <w:szCs w:val="28"/>
          <w:rtl/>
        </w:rPr>
        <w:t xml:space="preserve"> </w:t>
      </w:r>
      <w:r w:rsidRPr="000775F5">
        <w:rPr>
          <w:rFonts w:ascii="Simplified Arabic" w:hAnsi="Simplified Arabic" w:cs="Simplified Arabic"/>
          <w:b/>
          <w:bCs/>
          <w:sz w:val="28"/>
          <w:szCs w:val="28"/>
          <w:rtl/>
        </w:rPr>
        <w:t xml:space="preserve"> </w:t>
      </w:r>
      <w:r w:rsidRPr="000775F5">
        <w:rPr>
          <w:rFonts w:ascii="Simplified Arabic" w:hAnsi="Simplified Arabic" w:cs="Simplified Arabic"/>
          <w:sz w:val="28"/>
          <w:szCs w:val="28"/>
          <w:rtl/>
        </w:rPr>
        <w:t xml:space="preserve">بغية تحقيق هدف </w:t>
      </w:r>
      <w:r w:rsidR="00845CB2" w:rsidRPr="000775F5">
        <w:rPr>
          <w:rFonts w:ascii="Simplified Arabic" w:hAnsi="Simplified Arabic" w:cs="Simplified Arabic"/>
          <w:sz w:val="28"/>
          <w:szCs w:val="28"/>
          <w:rtl/>
        </w:rPr>
        <w:t>البحث</w:t>
      </w:r>
      <w:r w:rsidRPr="000775F5">
        <w:rPr>
          <w:rFonts w:ascii="Simplified Arabic" w:hAnsi="Simplified Arabic" w:cs="Simplified Arabic"/>
          <w:sz w:val="28"/>
          <w:szCs w:val="28"/>
          <w:rtl/>
        </w:rPr>
        <w:t xml:space="preserve"> واثبات او دحض فرضية </w:t>
      </w:r>
      <w:r w:rsidR="00845CB2" w:rsidRPr="000775F5">
        <w:rPr>
          <w:rFonts w:ascii="Simplified Arabic" w:hAnsi="Simplified Arabic" w:cs="Simplified Arabic"/>
          <w:sz w:val="28"/>
          <w:szCs w:val="28"/>
          <w:rtl/>
        </w:rPr>
        <w:t>البحث</w:t>
      </w:r>
      <w:r w:rsidRPr="000775F5">
        <w:rPr>
          <w:rFonts w:ascii="Simplified Arabic" w:hAnsi="Simplified Arabic" w:cs="Simplified Arabic"/>
          <w:sz w:val="28"/>
          <w:szCs w:val="28"/>
          <w:rtl/>
        </w:rPr>
        <w:t xml:space="preserve"> المذكورة سلفاً </w:t>
      </w:r>
      <w:r w:rsidR="007E3CA3" w:rsidRPr="000775F5">
        <w:rPr>
          <w:rFonts w:ascii="Simplified Arabic" w:hAnsi="Simplified Arabic" w:cs="Simplified Arabic"/>
          <w:sz w:val="28"/>
          <w:szCs w:val="28"/>
          <w:rtl/>
        </w:rPr>
        <w:t>تم</w:t>
      </w:r>
      <w:r w:rsidRPr="000775F5">
        <w:rPr>
          <w:rFonts w:ascii="Simplified Arabic" w:hAnsi="Simplified Arabic" w:cs="Simplified Arabic"/>
          <w:sz w:val="28"/>
          <w:szCs w:val="28"/>
          <w:rtl/>
        </w:rPr>
        <w:t xml:space="preserve"> الجمع بين اسلوب التحليل الوصفي وأسلوب التحليل الكمي</w:t>
      </w:r>
      <w:r w:rsidR="00AE7B77" w:rsidRPr="000775F5">
        <w:rPr>
          <w:rFonts w:ascii="Simplified Arabic" w:hAnsi="Simplified Arabic" w:cs="Simplified Arabic"/>
          <w:sz w:val="28"/>
          <w:szCs w:val="28"/>
          <w:rtl/>
        </w:rPr>
        <w:t xml:space="preserve"> </w:t>
      </w:r>
      <w:r w:rsidRPr="000775F5">
        <w:rPr>
          <w:rFonts w:ascii="Simplified Arabic" w:hAnsi="Simplified Arabic" w:cs="Simplified Arabic"/>
          <w:sz w:val="28"/>
          <w:szCs w:val="28"/>
          <w:rtl/>
        </w:rPr>
        <w:t xml:space="preserve">. </w:t>
      </w:r>
    </w:p>
    <w:p w:rsidR="00070B48" w:rsidRPr="000775F5" w:rsidRDefault="00070B48" w:rsidP="000775F5">
      <w:pPr>
        <w:spacing w:line="240" w:lineRule="auto"/>
        <w:contextualSpacing/>
        <w:rPr>
          <w:rFonts w:ascii="Simplified Arabic" w:hAnsi="Simplified Arabic" w:cs="Simplified Arabic"/>
          <w:b/>
          <w:bCs/>
          <w:sz w:val="28"/>
          <w:szCs w:val="28"/>
          <w:rtl/>
        </w:rPr>
      </w:pPr>
      <w:r w:rsidRPr="000775F5">
        <w:rPr>
          <w:rFonts w:ascii="Simplified Arabic" w:hAnsi="Simplified Arabic" w:cs="Simplified Arabic"/>
          <w:b/>
          <w:bCs/>
          <w:sz w:val="28"/>
          <w:szCs w:val="28"/>
          <w:rtl/>
        </w:rPr>
        <w:t xml:space="preserve">سابعاً : هيكلية </w:t>
      </w:r>
      <w:r w:rsidR="00845CB2" w:rsidRPr="000775F5">
        <w:rPr>
          <w:rFonts w:ascii="Simplified Arabic" w:hAnsi="Simplified Arabic" w:cs="Simplified Arabic"/>
          <w:b/>
          <w:bCs/>
          <w:sz w:val="28"/>
          <w:szCs w:val="28"/>
          <w:rtl/>
        </w:rPr>
        <w:t>البحث</w:t>
      </w:r>
      <w:r w:rsidRPr="000775F5">
        <w:rPr>
          <w:rFonts w:ascii="Simplified Arabic" w:hAnsi="Simplified Arabic" w:cs="Simplified Arabic"/>
          <w:b/>
          <w:bCs/>
          <w:sz w:val="28"/>
          <w:szCs w:val="28"/>
          <w:rtl/>
        </w:rPr>
        <w:t>:</w:t>
      </w:r>
    </w:p>
    <w:p w:rsidR="00070B48" w:rsidRPr="000775F5" w:rsidRDefault="00070B48" w:rsidP="000775F5">
      <w:pPr>
        <w:spacing w:line="240" w:lineRule="auto"/>
        <w:contextualSpacing/>
        <w:rPr>
          <w:rFonts w:ascii="Simplified Arabic" w:hAnsi="Simplified Arabic" w:cs="Simplified Arabic"/>
          <w:sz w:val="28"/>
          <w:szCs w:val="28"/>
          <w:rtl/>
        </w:rPr>
      </w:pPr>
      <w:r w:rsidRPr="000775F5">
        <w:rPr>
          <w:rFonts w:ascii="Simplified Arabic" w:hAnsi="Simplified Arabic" w:cs="Simplified Arabic"/>
          <w:sz w:val="28"/>
          <w:szCs w:val="28"/>
          <w:rtl/>
        </w:rPr>
        <w:t xml:space="preserve">في ضوء المشكلة التي </w:t>
      </w:r>
      <w:r w:rsidR="00845CB2" w:rsidRPr="000775F5">
        <w:rPr>
          <w:rFonts w:ascii="Simplified Arabic" w:hAnsi="Simplified Arabic" w:cs="Simplified Arabic"/>
          <w:sz w:val="28"/>
          <w:szCs w:val="28"/>
          <w:rtl/>
        </w:rPr>
        <w:t>ي</w:t>
      </w:r>
      <w:r w:rsidRPr="000775F5">
        <w:rPr>
          <w:rFonts w:ascii="Simplified Arabic" w:hAnsi="Simplified Arabic" w:cs="Simplified Arabic"/>
          <w:sz w:val="28"/>
          <w:szCs w:val="28"/>
          <w:rtl/>
        </w:rPr>
        <w:t xml:space="preserve">حاول </w:t>
      </w:r>
      <w:r w:rsidR="00845CB2" w:rsidRPr="000775F5">
        <w:rPr>
          <w:rFonts w:ascii="Simplified Arabic" w:hAnsi="Simplified Arabic" w:cs="Simplified Arabic"/>
          <w:sz w:val="28"/>
          <w:szCs w:val="28"/>
          <w:rtl/>
        </w:rPr>
        <w:t>البحث</w:t>
      </w:r>
      <w:r w:rsidRPr="000775F5">
        <w:rPr>
          <w:rFonts w:ascii="Simplified Arabic" w:hAnsi="Simplified Arabic" w:cs="Simplified Arabic"/>
          <w:sz w:val="28"/>
          <w:szCs w:val="28"/>
          <w:rtl/>
        </w:rPr>
        <w:t xml:space="preserve"> </w:t>
      </w:r>
      <w:r w:rsidRPr="000775F5">
        <w:rPr>
          <w:rFonts w:ascii="Simplified Arabic" w:hAnsi="Simplified Arabic" w:cs="Simplified Arabic"/>
          <w:b/>
          <w:bCs/>
          <w:sz w:val="28"/>
          <w:szCs w:val="28"/>
          <w:rtl/>
        </w:rPr>
        <w:t xml:space="preserve"> </w:t>
      </w:r>
      <w:r w:rsidRPr="000775F5">
        <w:rPr>
          <w:rFonts w:ascii="Simplified Arabic" w:hAnsi="Simplified Arabic" w:cs="Simplified Arabic"/>
          <w:sz w:val="28"/>
          <w:szCs w:val="28"/>
          <w:rtl/>
        </w:rPr>
        <w:t>حلها</w:t>
      </w:r>
      <w:r w:rsidRPr="000775F5">
        <w:rPr>
          <w:rFonts w:ascii="Simplified Arabic" w:hAnsi="Simplified Arabic" w:cs="Simplified Arabic"/>
          <w:b/>
          <w:bCs/>
          <w:sz w:val="28"/>
          <w:szCs w:val="28"/>
          <w:rtl/>
        </w:rPr>
        <w:t xml:space="preserve"> </w:t>
      </w:r>
      <w:r w:rsidRPr="000775F5">
        <w:rPr>
          <w:rFonts w:ascii="Simplified Arabic" w:hAnsi="Simplified Arabic" w:cs="Simplified Arabic"/>
          <w:sz w:val="28"/>
          <w:szCs w:val="28"/>
          <w:rtl/>
        </w:rPr>
        <w:t xml:space="preserve">وبهدف أثبات </w:t>
      </w:r>
      <w:r w:rsidR="007E3CA3" w:rsidRPr="000775F5">
        <w:rPr>
          <w:rFonts w:ascii="Simplified Arabic" w:hAnsi="Simplified Arabic" w:cs="Simplified Arabic"/>
          <w:sz w:val="28"/>
          <w:szCs w:val="28"/>
          <w:rtl/>
        </w:rPr>
        <w:t xml:space="preserve">أو دحض فرضية </w:t>
      </w:r>
      <w:r w:rsidR="00845CB2" w:rsidRPr="000775F5">
        <w:rPr>
          <w:rFonts w:ascii="Simplified Arabic" w:hAnsi="Simplified Arabic" w:cs="Simplified Arabic"/>
          <w:sz w:val="28"/>
          <w:szCs w:val="28"/>
          <w:rtl/>
        </w:rPr>
        <w:t>البحث</w:t>
      </w:r>
      <w:r w:rsidRPr="000775F5">
        <w:rPr>
          <w:rFonts w:ascii="Simplified Arabic" w:hAnsi="Simplified Arabic" w:cs="Simplified Arabic"/>
          <w:sz w:val="28"/>
          <w:szCs w:val="28"/>
          <w:rtl/>
        </w:rPr>
        <w:t xml:space="preserve"> عمد الباحث إلى تقسيم </w:t>
      </w:r>
      <w:r w:rsidR="00845CB2" w:rsidRPr="000775F5">
        <w:rPr>
          <w:rFonts w:ascii="Simplified Arabic" w:hAnsi="Simplified Arabic" w:cs="Simplified Arabic"/>
          <w:sz w:val="28"/>
          <w:szCs w:val="28"/>
          <w:rtl/>
        </w:rPr>
        <w:t>البحث</w:t>
      </w:r>
      <w:r w:rsidRPr="000775F5">
        <w:rPr>
          <w:rFonts w:ascii="Simplified Arabic" w:hAnsi="Simplified Arabic" w:cs="Simplified Arabic"/>
          <w:sz w:val="28"/>
          <w:szCs w:val="28"/>
          <w:rtl/>
        </w:rPr>
        <w:t xml:space="preserve"> على ثلاثة مباحث فضلاً عن الاستنتاجات والتوصيات التي خرج بها </w:t>
      </w:r>
      <w:r w:rsidR="00845CB2" w:rsidRPr="000775F5">
        <w:rPr>
          <w:rFonts w:ascii="Simplified Arabic" w:hAnsi="Simplified Arabic" w:cs="Simplified Arabic"/>
          <w:sz w:val="28"/>
          <w:szCs w:val="28"/>
          <w:rtl/>
        </w:rPr>
        <w:t>البحث</w:t>
      </w:r>
      <w:r w:rsidRPr="000775F5">
        <w:rPr>
          <w:rFonts w:ascii="Simplified Arabic" w:hAnsi="Simplified Arabic" w:cs="Simplified Arabic"/>
          <w:sz w:val="28"/>
          <w:szCs w:val="28"/>
          <w:rtl/>
        </w:rPr>
        <w:t xml:space="preserve"> , ركزَّ ال</w:t>
      </w:r>
      <w:r w:rsidR="00AE7B77" w:rsidRPr="000775F5">
        <w:rPr>
          <w:rFonts w:ascii="Simplified Arabic" w:hAnsi="Simplified Arabic" w:cs="Simplified Arabic"/>
          <w:sz w:val="28"/>
          <w:szCs w:val="28"/>
          <w:rtl/>
        </w:rPr>
        <w:t>مبحث</w:t>
      </w:r>
      <w:r w:rsidRPr="000775F5">
        <w:rPr>
          <w:rFonts w:ascii="Simplified Arabic" w:hAnsi="Simplified Arabic" w:cs="Simplified Arabic"/>
          <w:sz w:val="28"/>
          <w:szCs w:val="28"/>
          <w:rtl/>
        </w:rPr>
        <w:t xml:space="preserve"> الاول على استعراض الاطار المفاهيمي </w:t>
      </w:r>
      <w:r w:rsidR="00AE7B77" w:rsidRPr="000775F5">
        <w:rPr>
          <w:rFonts w:ascii="Simplified Arabic" w:hAnsi="Simplified Arabic" w:cs="Simplified Arabic"/>
          <w:sz w:val="28"/>
          <w:szCs w:val="28"/>
          <w:rtl/>
        </w:rPr>
        <w:t xml:space="preserve">لمتغيرات </w:t>
      </w:r>
      <w:r w:rsidR="00845CB2" w:rsidRPr="000775F5">
        <w:rPr>
          <w:rFonts w:ascii="Simplified Arabic" w:hAnsi="Simplified Arabic" w:cs="Simplified Arabic"/>
          <w:sz w:val="28"/>
          <w:szCs w:val="28"/>
          <w:rtl/>
        </w:rPr>
        <w:t>البحث</w:t>
      </w:r>
      <w:r w:rsidR="00AE7B77" w:rsidRPr="000775F5">
        <w:rPr>
          <w:rFonts w:ascii="Simplified Arabic" w:hAnsi="Simplified Arabic" w:cs="Simplified Arabic"/>
          <w:sz w:val="28"/>
          <w:szCs w:val="28"/>
          <w:rtl/>
        </w:rPr>
        <w:t xml:space="preserve">  , </w:t>
      </w:r>
      <w:r w:rsidRPr="000775F5">
        <w:rPr>
          <w:rFonts w:ascii="Simplified Arabic" w:hAnsi="Simplified Arabic" w:cs="Simplified Arabic"/>
          <w:sz w:val="28"/>
          <w:szCs w:val="28"/>
          <w:rtl/>
        </w:rPr>
        <w:t>في حين تناول ال</w:t>
      </w:r>
      <w:r w:rsidR="00AE7B77" w:rsidRPr="000775F5">
        <w:rPr>
          <w:rFonts w:ascii="Simplified Arabic" w:hAnsi="Simplified Arabic" w:cs="Simplified Arabic"/>
          <w:sz w:val="28"/>
          <w:szCs w:val="28"/>
          <w:rtl/>
        </w:rPr>
        <w:t>مبحث</w:t>
      </w:r>
      <w:r w:rsidRPr="000775F5">
        <w:rPr>
          <w:rFonts w:ascii="Simplified Arabic" w:hAnsi="Simplified Arabic" w:cs="Simplified Arabic"/>
          <w:sz w:val="28"/>
          <w:szCs w:val="28"/>
          <w:rtl/>
        </w:rPr>
        <w:t xml:space="preserve"> الثاني </w:t>
      </w:r>
      <w:r w:rsidR="00AE7B77" w:rsidRPr="000775F5">
        <w:rPr>
          <w:rFonts w:ascii="Simplified Arabic" w:hAnsi="Simplified Arabic" w:cs="Simplified Arabic"/>
          <w:sz w:val="28"/>
          <w:szCs w:val="28"/>
          <w:rtl/>
        </w:rPr>
        <w:t xml:space="preserve">بشكل تحليلي واقع الريع النفطي وأهميته في الاقتصاد العراقي في القسم الاول منه فيما ركز القسم الثاني منه </w:t>
      </w:r>
      <w:r w:rsidR="00EE5FF0" w:rsidRPr="000775F5">
        <w:rPr>
          <w:rFonts w:ascii="Simplified Arabic" w:hAnsi="Simplified Arabic" w:cs="Simplified Arabic"/>
          <w:sz w:val="28"/>
          <w:szCs w:val="28"/>
          <w:rtl/>
        </w:rPr>
        <w:t xml:space="preserve">على تحليل مؤشرات التنمية المستدامة في العراق أما المبحث الثالث فقد تم </w:t>
      </w:r>
      <w:r w:rsidR="007E3CA3" w:rsidRPr="000775F5">
        <w:rPr>
          <w:rFonts w:ascii="Simplified Arabic" w:hAnsi="Simplified Arabic" w:cs="Simplified Arabic"/>
          <w:sz w:val="28"/>
          <w:szCs w:val="28"/>
          <w:rtl/>
        </w:rPr>
        <w:t>تخصيصه</w:t>
      </w:r>
      <w:r w:rsidR="00EE5FF0" w:rsidRPr="000775F5">
        <w:rPr>
          <w:rFonts w:ascii="Simplified Arabic" w:hAnsi="Simplified Arabic" w:cs="Simplified Arabic"/>
          <w:sz w:val="28"/>
          <w:szCs w:val="28"/>
          <w:rtl/>
        </w:rPr>
        <w:t xml:space="preserve"> لغر</w:t>
      </w:r>
      <w:r w:rsidR="007E3CA3" w:rsidRPr="000775F5">
        <w:rPr>
          <w:rFonts w:ascii="Simplified Arabic" w:hAnsi="Simplified Arabic" w:cs="Simplified Arabic"/>
          <w:sz w:val="28"/>
          <w:szCs w:val="28"/>
          <w:rtl/>
        </w:rPr>
        <w:t>ض</w:t>
      </w:r>
      <w:r w:rsidR="00EE5FF0" w:rsidRPr="000775F5">
        <w:rPr>
          <w:rFonts w:ascii="Simplified Arabic" w:hAnsi="Simplified Arabic" w:cs="Simplified Arabic"/>
          <w:sz w:val="28"/>
          <w:szCs w:val="28"/>
          <w:rtl/>
        </w:rPr>
        <w:t xml:space="preserve"> مناقشة نتائج الدراسة القياسية وتحليلها .</w:t>
      </w:r>
    </w:p>
    <w:p w:rsidR="00D03052" w:rsidRPr="000775F5" w:rsidRDefault="00D03052" w:rsidP="00F121DE">
      <w:pPr>
        <w:spacing w:line="240" w:lineRule="auto"/>
        <w:jc w:val="left"/>
        <w:rPr>
          <w:rFonts w:ascii="Simplified Arabic" w:hAnsi="Simplified Arabic" w:cs="Simplified Arabic"/>
          <w:b/>
          <w:bCs/>
          <w:sz w:val="28"/>
          <w:szCs w:val="28"/>
          <w:rtl/>
        </w:rPr>
      </w:pPr>
      <w:r w:rsidRPr="000775F5">
        <w:rPr>
          <w:rFonts w:ascii="Simplified Arabic" w:hAnsi="Simplified Arabic" w:cs="Simplified Arabic"/>
          <w:b/>
          <w:bCs/>
          <w:sz w:val="28"/>
          <w:szCs w:val="28"/>
          <w:rtl/>
        </w:rPr>
        <w:t xml:space="preserve">المبحث الاول : الاطار المفاهيمي لمتغيرات </w:t>
      </w:r>
      <w:r w:rsidR="00845CB2" w:rsidRPr="000775F5">
        <w:rPr>
          <w:rFonts w:ascii="Simplified Arabic" w:hAnsi="Simplified Arabic" w:cs="Simplified Arabic"/>
          <w:b/>
          <w:bCs/>
          <w:sz w:val="28"/>
          <w:szCs w:val="28"/>
          <w:rtl/>
        </w:rPr>
        <w:t>البحث</w:t>
      </w:r>
      <w:r w:rsidR="00F05DC9" w:rsidRPr="000775F5">
        <w:rPr>
          <w:rFonts w:ascii="Simplified Arabic" w:hAnsi="Simplified Arabic" w:cs="Simplified Arabic"/>
          <w:b/>
          <w:bCs/>
          <w:sz w:val="28"/>
          <w:szCs w:val="28"/>
          <w:rtl/>
        </w:rPr>
        <w:t xml:space="preserve"> </w:t>
      </w:r>
    </w:p>
    <w:p w:rsidR="004A27BA" w:rsidRPr="000775F5" w:rsidRDefault="00D03052" w:rsidP="000775F5">
      <w:pPr>
        <w:spacing w:line="240" w:lineRule="auto"/>
        <w:rPr>
          <w:rFonts w:ascii="Simplified Arabic" w:hAnsi="Simplified Arabic" w:cs="Simplified Arabic"/>
          <w:sz w:val="28"/>
          <w:szCs w:val="28"/>
          <w:rtl/>
        </w:rPr>
      </w:pPr>
      <w:r w:rsidRPr="000775F5">
        <w:rPr>
          <w:rFonts w:ascii="Simplified Arabic" w:hAnsi="Simplified Arabic" w:cs="Simplified Arabic"/>
          <w:sz w:val="28"/>
          <w:szCs w:val="28"/>
          <w:rtl/>
        </w:rPr>
        <w:t>اولاً : الاسس النظرية للريع والحالة الريعية والاقتصاد الريعي .</w:t>
      </w:r>
    </w:p>
    <w:p w:rsidR="00536DA2" w:rsidRPr="000775F5" w:rsidRDefault="00521C40" w:rsidP="000775F5">
      <w:pPr>
        <w:spacing w:line="240" w:lineRule="auto"/>
        <w:rPr>
          <w:rFonts w:ascii="Simplified Arabic" w:hAnsi="Simplified Arabic" w:cs="Simplified Arabic"/>
          <w:sz w:val="28"/>
          <w:szCs w:val="28"/>
          <w:rtl/>
        </w:rPr>
      </w:pPr>
      <w:r w:rsidRPr="000775F5">
        <w:rPr>
          <w:rFonts w:ascii="Simplified Arabic" w:hAnsi="Simplified Arabic" w:cs="Simplified Arabic"/>
          <w:sz w:val="28"/>
          <w:szCs w:val="28"/>
          <w:rtl/>
        </w:rPr>
        <w:t>إنَّ بداية ظهور الممارسات الريعية لأوَّل مرة كانت مع ظهور النظام العبودي إذ تركزت في النظام الاقطاعي .</w:t>
      </w:r>
      <w:r w:rsidRPr="000775F5">
        <w:rPr>
          <w:rFonts w:ascii="Simplified Arabic" w:hAnsi="Simplified Arabic" w:cs="Simplified Arabic"/>
          <w:sz w:val="28"/>
          <w:szCs w:val="28"/>
          <w:vertAlign w:val="superscript"/>
          <w:rtl/>
        </w:rPr>
        <w:t>(</w:t>
      </w:r>
      <w:r w:rsidR="00536DA2" w:rsidRPr="000775F5">
        <w:rPr>
          <w:rStyle w:val="EndnoteReference"/>
          <w:rFonts w:ascii="Simplified Arabic" w:hAnsi="Simplified Arabic" w:cs="Simplified Arabic"/>
          <w:sz w:val="28"/>
          <w:szCs w:val="28"/>
          <w:rtl/>
        </w:rPr>
        <w:endnoteReference w:id="1"/>
      </w:r>
      <w:r w:rsidR="00536DA2" w:rsidRPr="000775F5">
        <w:rPr>
          <w:rFonts w:ascii="Simplified Arabic" w:hAnsi="Simplified Arabic" w:cs="Simplified Arabic"/>
          <w:sz w:val="28"/>
          <w:szCs w:val="28"/>
          <w:vertAlign w:val="superscript"/>
          <w:rtl/>
        </w:rPr>
        <w:t>)</w:t>
      </w:r>
      <w:r w:rsidR="00536DA2" w:rsidRPr="000775F5">
        <w:rPr>
          <w:rFonts w:ascii="Simplified Arabic" w:hAnsi="Simplified Arabic" w:cs="Simplified Arabic"/>
          <w:sz w:val="28"/>
          <w:szCs w:val="28"/>
          <w:rtl/>
        </w:rPr>
        <w:t xml:space="preserve"> وهذه الممارسات قد وجدت بداياتها في حضارة وادي الرافدين(بابل وأشور) والحضارة الفرعونية </w:t>
      </w:r>
      <w:r w:rsidR="00536DA2" w:rsidRPr="000775F5">
        <w:rPr>
          <w:rFonts w:ascii="Simplified Arabic" w:hAnsi="Simplified Arabic" w:cs="Simplified Arabic"/>
          <w:sz w:val="28"/>
          <w:szCs w:val="28"/>
          <w:vertAlign w:val="superscript"/>
          <w:rtl/>
        </w:rPr>
        <w:t>(</w:t>
      </w:r>
      <w:r w:rsidR="00536DA2" w:rsidRPr="000775F5">
        <w:rPr>
          <w:rStyle w:val="EndnoteReference"/>
          <w:rFonts w:ascii="Simplified Arabic" w:hAnsi="Simplified Arabic" w:cs="Simplified Arabic"/>
          <w:sz w:val="28"/>
          <w:szCs w:val="28"/>
          <w:rtl/>
        </w:rPr>
        <w:endnoteReference w:id="2"/>
      </w:r>
      <w:r w:rsidR="00536DA2" w:rsidRPr="000775F5">
        <w:rPr>
          <w:rFonts w:ascii="Simplified Arabic" w:hAnsi="Simplified Arabic" w:cs="Simplified Arabic"/>
          <w:sz w:val="28"/>
          <w:szCs w:val="28"/>
          <w:vertAlign w:val="superscript"/>
          <w:rtl/>
        </w:rPr>
        <w:t>)</w:t>
      </w:r>
      <w:r w:rsidR="00536DA2" w:rsidRPr="000775F5">
        <w:rPr>
          <w:rFonts w:ascii="Simplified Arabic" w:hAnsi="Simplified Arabic" w:cs="Simplified Arabic"/>
          <w:sz w:val="28"/>
          <w:szCs w:val="28"/>
          <w:rtl/>
        </w:rPr>
        <w:t xml:space="preserve">. وقد برزت الممارسات الريعية في فترة القرون الوسطى نتيجة تحّول العلاقات الانتاجية وظهور النظام الاقطاعي الذي اعتمد قيامه بشكل اساسي على ريوع الاراضي الزراعية </w:t>
      </w:r>
      <w:r w:rsidR="00536DA2" w:rsidRPr="000775F5">
        <w:rPr>
          <w:rFonts w:ascii="Simplified Arabic" w:hAnsi="Simplified Arabic" w:cs="Simplified Arabic"/>
          <w:sz w:val="28"/>
          <w:szCs w:val="28"/>
          <w:vertAlign w:val="superscript"/>
          <w:rtl/>
        </w:rPr>
        <w:t>(</w:t>
      </w:r>
      <w:r w:rsidR="00536DA2" w:rsidRPr="000775F5">
        <w:rPr>
          <w:rStyle w:val="EndnoteReference"/>
          <w:rFonts w:ascii="Simplified Arabic" w:hAnsi="Simplified Arabic" w:cs="Simplified Arabic"/>
          <w:sz w:val="28"/>
          <w:szCs w:val="28"/>
          <w:rtl/>
        </w:rPr>
        <w:endnoteReference w:id="3"/>
      </w:r>
      <w:r w:rsidR="00536DA2" w:rsidRPr="000775F5">
        <w:rPr>
          <w:rFonts w:ascii="Simplified Arabic" w:hAnsi="Simplified Arabic" w:cs="Simplified Arabic"/>
          <w:sz w:val="28"/>
          <w:szCs w:val="28"/>
          <w:vertAlign w:val="superscript"/>
          <w:rtl/>
        </w:rPr>
        <w:t>)</w:t>
      </w:r>
      <w:r w:rsidR="0047095E" w:rsidRPr="000775F5">
        <w:rPr>
          <w:rFonts w:ascii="Simplified Arabic" w:hAnsi="Simplified Arabic" w:cs="Simplified Arabic"/>
          <w:sz w:val="28"/>
          <w:szCs w:val="28"/>
          <w:rtl/>
        </w:rPr>
        <w:t>.</w:t>
      </w:r>
    </w:p>
    <w:p w:rsidR="00536DA2" w:rsidRPr="000775F5" w:rsidRDefault="0047095E" w:rsidP="000775F5">
      <w:pPr>
        <w:spacing w:line="240" w:lineRule="auto"/>
        <w:rPr>
          <w:rFonts w:ascii="Simplified Arabic" w:hAnsi="Simplified Arabic" w:cs="Simplified Arabic"/>
          <w:sz w:val="28"/>
          <w:szCs w:val="28"/>
          <w:rtl/>
        </w:rPr>
      </w:pPr>
      <w:r w:rsidRPr="000775F5">
        <w:rPr>
          <w:rFonts w:ascii="Simplified Arabic" w:hAnsi="Simplified Arabic" w:cs="Simplified Arabic"/>
          <w:sz w:val="28"/>
          <w:szCs w:val="28"/>
          <w:rtl/>
        </w:rPr>
        <w:t>و</w:t>
      </w:r>
      <w:r w:rsidR="00536DA2" w:rsidRPr="000775F5">
        <w:rPr>
          <w:rFonts w:ascii="Simplified Arabic" w:hAnsi="Simplified Arabic" w:cs="Simplified Arabic"/>
          <w:sz w:val="28"/>
          <w:szCs w:val="28"/>
          <w:rtl/>
        </w:rPr>
        <w:t>في</w:t>
      </w:r>
      <w:r w:rsidRPr="000775F5">
        <w:rPr>
          <w:rFonts w:ascii="Simplified Arabic" w:hAnsi="Simplified Arabic" w:cs="Simplified Arabic"/>
          <w:sz w:val="28"/>
          <w:szCs w:val="28"/>
          <w:rtl/>
        </w:rPr>
        <w:t xml:space="preserve">ما يخص تناول المدارس الاقتصادية لظاهرة الريع سنتعرض هنا بشكل مختصر لأبرزها ففي </w:t>
      </w:r>
      <w:r w:rsidR="00536DA2" w:rsidRPr="000775F5">
        <w:rPr>
          <w:rFonts w:ascii="Simplified Arabic" w:hAnsi="Simplified Arabic" w:cs="Simplified Arabic"/>
          <w:sz w:val="28"/>
          <w:szCs w:val="28"/>
          <w:rtl/>
        </w:rPr>
        <w:t xml:space="preserve"> المدرسة التجارية يعد السير </w:t>
      </w:r>
      <w:r w:rsidR="00536DA2" w:rsidRPr="000775F5">
        <w:rPr>
          <w:rFonts w:ascii="Simplified Arabic" w:hAnsi="Simplified Arabic" w:cs="Simplified Arabic"/>
          <w:b/>
          <w:bCs/>
          <w:sz w:val="28"/>
          <w:szCs w:val="28"/>
          <w:rtl/>
        </w:rPr>
        <w:t>(وليم بيتي)</w:t>
      </w:r>
      <w:r w:rsidR="00536DA2" w:rsidRPr="000775F5">
        <w:rPr>
          <w:rFonts w:ascii="Simplified Arabic" w:hAnsi="Simplified Arabic" w:cs="Simplified Arabic"/>
          <w:sz w:val="28"/>
          <w:szCs w:val="28"/>
          <w:rtl/>
        </w:rPr>
        <w:t xml:space="preserve"> من ابرز التجاريين الذين درسوا ظاهرة الريع إذ يعتقد ان الريع هو الفرق بين الانتاج الزراعي الكلي والبذور وضروريات الحياة التي يحتاجها المنتج ؛ لذلك فهو يحتسب الريع من </w:t>
      </w:r>
      <w:r w:rsidR="00536DA2" w:rsidRPr="000775F5">
        <w:rPr>
          <w:rFonts w:ascii="Simplified Arabic" w:hAnsi="Simplified Arabic" w:cs="Simplified Arabic"/>
          <w:sz w:val="28"/>
          <w:szCs w:val="28"/>
          <w:rtl/>
        </w:rPr>
        <w:lastRenderedPageBreak/>
        <w:t xml:space="preserve">خلال طرح تكاليف الانتاج من الانتاج الزراعي الكلي , </w:t>
      </w:r>
      <w:r w:rsidR="00536DA2" w:rsidRPr="000775F5">
        <w:rPr>
          <w:rFonts w:ascii="Simplified Arabic" w:hAnsi="Simplified Arabic" w:cs="Simplified Arabic"/>
          <w:sz w:val="28"/>
          <w:szCs w:val="28"/>
          <w:vertAlign w:val="superscript"/>
          <w:rtl/>
        </w:rPr>
        <w:t>(</w:t>
      </w:r>
      <w:r w:rsidR="00536DA2" w:rsidRPr="000775F5">
        <w:rPr>
          <w:rStyle w:val="EndnoteReference"/>
          <w:rFonts w:ascii="Simplified Arabic" w:hAnsi="Simplified Arabic" w:cs="Simplified Arabic"/>
          <w:sz w:val="28"/>
          <w:szCs w:val="28"/>
          <w:rtl/>
        </w:rPr>
        <w:endnoteReference w:id="4"/>
      </w:r>
      <w:r w:rsidR="00536DA2" w:rsidRPr="000775F5">
        <w:rPr>
          <w:rFonts w:ascii="Simplified Arabic" w:hAnsi="Simplified Arabic" w:cs="Simplified Arabic"/>
          <w:sz w:val="28"/>
          <w:szCs w:val="28"/>
          <w:vertAlign w:val="superscript"/>
          <w:rtl/>
        </w:rPr>
        <w:t>)</w:t>
      </w:r>
      <w:r w:rsidR="00536DA2" w:rsidRPr="000775F5">
        <w:rPr>
          <w:rFonts w:ascii="Simplified Arabic" w:hAnsi="Simplified Arabic" w:cs="Simplified Arabic"/>
          <w:sz w:val="28"/>
          <w:szCs w:val="28"/>
          <w:rtl/>
        </w:rPr>
        <w:t xml:space="preserve"> من الجدير بالذكر هنا ان بتي لم يحدد ذلك الجزء من الريع الذي سمي فيما بعد بالريع المطلق وإنما لفت الانتباه ايضاً إلى ظاهرة الريع التفاضلي في الزراعة قبل ريكاردو بمائة وخمسين عاماً</w:t>
      </w:r>
      <w:r w:rsidR="00536DA2" w:rsidRPr="000775F5">
        <w:rPr>
          <w:rFonts w:ascii="Simplified Arabic" w:hAnsi="Simplified Arabic" w:cs="Simplified Arabic"/>
          <w:sz w:val="28"/>
          <w:szCs w:val="28"/>
          <w:vertAlign w:val="superscript"/>
          <w:rtl/>
        </w:rPr>
        <w:t>(</w:t>
      </w:r>
      <w:r w:rsidR="00536DA2" w:rsidRPr="000775F5">
        <w:rPr>
          <w:rStyle w:val="EndnoteReference"/>
          <w:rFonts w:ascii="Simplified Arabic" w:hAnsi="Simplified Arabic" w:cs="Simplified Arabic"/>
          <w:sz w:val="28"/>
          <w:szCs w:val="28"/>
          <w:rtl/>
        </w:rPr>
        <w:endnoteReference w:id="5"/>
      </w:r>
      <w:r w:rsidR="00536DA2" w:rsidRPr="000775F5">
        <w:rPr>
          <w:rFonts w:ascii="Simplified Arabic" w:hAnsi="Simplified Arabic" w:cs="Simplified Arabic"/>
          <w:sz w:val="28"/>
          <w:szCs w:val="28"/>
          <w:vertAlign w:val="superscript"/>
          <w:rtl/>
        </w:rPr>
        <w:t xml:space="preserve">) </w:t>
      </w:r>
      <w:r w:rsidR="00536DA2" w:rsidRPr="000775F5">
        <w:rPr>
          <w:rFonts w:ascii="Simplified Arabic" w:hAnsi="Simplified Arabic" w:cs="Simplified Arabic"/>
          <w:sz w:val="28"/>
          <w:szCs w:val="28"/>
          <w:rtl/>
        </w:rPr>
        <w:t xml:space="preserve">,اما </w:t>
      </w:r>
      <w:r w:rsidR="00536DA2" w:rsidRPr="000775F5">
        <w:rPr>
          <w:rFonts w:ascii="Simplified Arabic" w:hAnsi="Simplified Arabic" w:cs="Simplified Arabic"/>
          <w:b/>
          <w:bCs/>
          <w:sz w:val="28"/>
          <w:szCs w:val="28"/>
          <w:rtl/>
        </w:rPr>
        <w:t xml:space="preserve">(جون لوك)  </w:t>
      </w:r>
      <w:r w:rsidR="00536DA2" w:rsidRPr="000775F5">
        <w:rPr>
          <w:rFonts w:ascii="Simplified Arabic" w:hAnsi="Simplified Arabic" w:cs="Simplified Arabic"/>
          <w:sz w:val="28"/>
          <w:szCs w:val="28"/>
          <w:rtl/>
        </w:rPr>
        <w:t>فيرى خلاف ذلك , اذ يعتقد ان الريع لا وجود له في الارض وإنما في الجهد البشري المبذول فيها , الذي يضفي عليها الجزء الاكبر من قيمتها , وهو بذلك يختلف عن بتي لأنه مزج بين الريع والعمل ا</w:t>
      </w:r>
      <w:r w:rsidRPr="000775F5">
        <w:rPr>
          <w:rFonts w:ascii="Simplified Arabic" w:hAnsi="Simplified Arabic" w:cs="Simplified Arabic"/>
          <w:sz w:val="28"/>
          <w:szCs w:val="28"/>
          <w:rtl/>
        </w:rPr>
        <w:t xml:space="preserve">لمبذول في الارض .اما </w:t>
      </w:r>
      <w:r w:rsidRPr="000775F5">
        <w:rPr>
          <w:rFonts w:ascii="Simplified Arabic" w:hAnsi="Simplified Arabic" w:cs="Simplified Arabic"/>
          <w:b/>
          <w:bCs/>
          <w:sz w:val="28"/>
          <w:szCs w:val="28"/>
          <w:rtl/>
        </w:rPr>
        <w:t>(كانتيون)</w:t>
      </w:r>
      <w:r w:rsidRPr="000775F5">
        <w:rPr>
          <w:rFonts w:ascii="Simplified Arabic" w:hAnsi="Simplified Arabic" w:cs="Simplified Arabic"/>
          <w:sz w:val="28"/>
          <w:szCs w:val="28"/>
          <w:rtl/>
        </w:rPr>
        <w:t xml:space="preserve"> </w:t>
      </w:r>
      <w:r w:rsidR="00536DA2" w:rsidRPr="000775F5">
        <w:rPr>
          <w:rFonts w:ascii="Simplified Arabic" w:hAnsi="Simplified Arabic" w:cs="Simplified Arabic"/>
          <w:sz w:val="28"/>
          <w:szCs w:val="28"/>
          <w:rtl/>
        </w:rPr>
        <w:t>فانه ينظر للريع على انه ذلك الجزء من الناتج الكلي الذي يحصل عليه الملاك نتيجة ايجارهم لأراضيهم.</w:t>
      </w:r>
    </w:p>
    <w:p w:rsidR="00536DA2" w:rsidRPr="000775F5" w:rsidRDefault="00536DA2" w:rsidP="000775F5">
      <w:pPr>
        <w:spacing w:line="240" w:lineRule="auto"/>
        <w:rPr>
          <w:rFonts w:ascii="Simplified Arabic" w:hAnsi="Simplified Arabic" w:cs="Simplified Arabic"/>
          <w:sz w:val="28"/>
          <w:szCs w:val="28"/>
          <w:vertAlign w:val="superscript"/>
          <w:rtl/>
        </w:rPr>
      </w:pPr>
      <w:r w:rsidRPr="000775F5">
        <w:rPr>
          <w:rFonts w:ascii="Simplified Arabic" w:hAnsi="Simplified Arabic" w:cs="Simplified Arabic"/>
          <w:sz w:val="28"/>
          <w:szCs w:val="28"/>
          <w:rtl/>
        </w:rPr>
        <w:t>أما (الطبيعيين) فقد برر الريع الذي يحصل عليه ملاك الاراضي على انه هبة الطبيعة لهم , ألا انهم ومن خلال نظرتهم  للزراعة على انها العمل الانتاجي الوحيد فأنهم قد اعطوا الحق للدولة بأن تأخذ هذا الريع على شكل ضريبة تفرضها على ملاك الاراضي او ان تعيد توزيع  الأراضي على اكبر عدد من الافراد فعند ذلك يتوزع الريع</w:t>
      </w:r>
      <w:r w:rsidR="00F05DC9" w:rsidRPr="000775F5">
        <w:rPr>
          <w:rFonts w:ascii="Simplified Arabic" w:hAnsi="Simplified Arabic" w:cs="Simplified Arabic"/>
          <w:sz w:val="28"/>
          <w:szCs w:val="28"/>
          <w:rtl/>
        </w:rPr>
        <w:t xml:space="preserve"> بشكل واسع في المجتمع</w:t>
      </w:r>
      <w:r w:rsidRPr="000775F5">
        <w:rPr>
          <w:rFonts w:ascii="Simplified Arabic" w:hAnsi="Simplified Arabic" w:cs="Simplified Arabic"/>
          <w:sz w:val="28"/>
          <w:szCs w:val="28"/>
          <w:rtl/>
        </w:rPr>
        <w:t>.</w:t>
      </w:r>
      <w:r w:rsidRPr="000775F5">
        <w:rPr>
          <w:rFonts w:ascii="Simplified Arabic" w:hAnsi="Simplified Arabic" w:cs="Simplified Arabic"/>
          <w:sz w:val="28"/>
          <w:szCs w:val="28"/>
          <w:vertAlign w:val="superscript"/>
          <w:rtl/>
        </w:rPr>
        <w:t>(</w:t>
      </w:r>
      <w:r w:rsidRPr="000775F5">
        <w:rPr>
          <w:rStyle w:val="EndnoteReference"/>
          <w:rFonts w:ascii="Simplified Arabic" w:hAnsi="Simplified Arabic" w:cs="Simplified Arabic"/>
          <w:sz w:val="28"/>
          <w:szCs w:val="28"/>
          <w:rtl/>
        </w:rPr>
        <w:endnoteReference w:id="6"/>
      </w:r>
      <w:r w:rsidRPr="000775F5">
        <w:rPr>
          <w:rFonts w:ascii="Simplified Arabic" w:hAnsi="Simplified Arabic" w:cs="Simplified Arabic"/>
          <w:sz w:val="28"/>
          <w:szCs w:val="28"/>
          <w:vertAlign w:val="superscript"/>
          <w:rtl/>
        </w:rPr>
        <w:t>)</w:t>
      </w:r>
    </w:p>
    <w:p w:rsidR="00536DA2" w:rsidRPr="000775F5" w:rsidRDefault="0047095E" w:rsidP="000775F5">
      <w:pPr>
        <w:spacing w:line="240" w:lineRule="auto"/>
        <w:rPr>
          <w:rFonts w:ascii="Simplified Arabic" w:hAnsi="Simplified Arabic" w:cs="Simplified Arabic"/>
          <w:sz w:val="28"/>
          <w:szCs w:val="28"/>
        </w:rPr>
      </w:pPr>
      <w:r w:rsidRPr="000775F5">
        <w:rPr>
          <w:rFonts w:ascii="Simplified Arabic" w:hAnsi="Simplified Arabic" w:cs="Simplified Arabic"/>
          <w:sz w:val="28"/>
          <w:szCs w:val="28"/>
          <w:rtl/>
        </w:rPr>
        <w:t>وفيما يتعلق بالكلاسيك</w:t>
      </w:r>
      <w:r w:rsidR="00536DA2" w:rsidRPr="000775F5">
        <w:rPr>
          <w:rFonts w:ascii="Simplified Arabic" w:hAnsi="Simplified Arabic" w:cs="Simplified Arabic"/>
          <w:sz w:val="28"/>
          <w:szCs w:val="28"/>
          <w:rtl/>
        </w:rPr>
        <w:t xml:space="preserve"> فيعدَّ ادم سمث وديفيد ريكاردو افضل من يعكس فكر هذه المدرسة في موضوعة الريع </w:t>
      </w:r>
      <w:r w:rsidR="00536DA2" w:rsidRPr="000775F5">
        <w:rPr>
          <w:rFonts w:ascii="Simplified Arabic" w:hAnsi="Simplified Arabic" w:cs="Simplified Arabic"/>
          <w:sz w:val="28"/>
          <w:szCs w:val="28"/>
          <w:vertAlign w:val="superscript"/>
          <w:rtl/>
        </w:rPr>
        <w:t>(</w:t>
      </w:r>
      <w:r w:rsidR="00536DA2" w:rsidRPr="000775F5">
        <w:rPr>
          <w:rStyle w:val="EndnoteReference"/>
          <w:rFonts w:ascii="Simplified Arabic" w:hAnsi="Simplified Arabic" w:cs="Simplified Arabic"/>
          <w:sz w:val="28"/>
          <w:szCs w:val="28"/>
          <w:rtl/>
        </w:rPr>
        <w:endnoteReference w:id="7"/>
      </w:r>
      <w:r w:rsidR="00536DA2" w:rsidRPr="000775F5">
        <w:rPr>
          <w:rFonts w:ascii="Simplified Arabic" w:hAnsi="Simplified Arabic" w:cs="Simplified Arabic"/>
          <w:sz w:val="28"/>
          <w:szCs w:val="28"/>
          <w:vertAlign w:val="superscript"/>
          <w:rtl/>
        </w:rPr>
        <w:t>)</w:t>
      </w:r>
      <w:r w:rsidR="00536DA2" w:rsidRPr="000775F5">
        <w:rPr>
          <w:rFonts w:ascii="Simplified Arabic" w:hAnsi="Simplified Arabic" w:cs="Simplified Arabic"/>
          <w:sz w:val="28"/>
          <w:szCs w:val="28"/>
          <w:rtl/>
        </w:rPr>
        <w:t>. فأول من تناول مصطلح الريع هو ادم سمث رائد ومؤسس الفكر الاقتصادي الكلاسيكي في الباب الحادي عشر من كتابه ثروة الامم ,معتبرا ان الريع المذكور هو فائض تفاضلي يتحدد في النتيجة عن طريق السعر,"فالأجور والأرباح المرتفعة أو المنخفضة هي السبب للأسعار المرتفعة أو المنخفضة ,أما الريع المرتفع أو المنخفض فهو النتيجة لتلك الاسعار , سواء كانت في حالة ارتفاع أو انخفاض ", وفي الباب التاسع من الكتاب نفسه عُدِّ الريع وكأنه يحدد السعر وليس العكس , ذلك لان الارض التي لا تتلقى ريعاً لا تزرع لاحقا</w:t>
      </w:r>
      <w:r w:rsidR="00536DA2" w:rsidRPr="000775F5">
        <w:rPr>
          <w:rFonts w:ascii="Simplified Arabic" w:hAnsi="Simplified Arabic" w:cs="Simplified Arabic"/>
          <w:sz w:val="28"/>
          <w:szCs w:val="28"/>
          <w:vertAlign w:val="superscript"/>
          <w:rtl/>
        </w:rPr>
        <w:t xml:space="preserve"> (</w:t>
      </w:r>
      <w:r w:rsidR="00536DA2" w:rsidRPr="000775F5">
        <w:rPr>
          <w:rStyle w:val="EndnoteReference"/>
          <w:rFonts w:ascii="Simplified Arabic" w:hAnsi="Simplified Arabic" w:cs="Simplified Arabic"/>
          <w:sz w:val="28"/>
          <w:szCs w:val="28"/>
          <w:rtl/>
        </w:rPr>
        <w:endnoteReference w:id="8"/>
      </w:r>
      <w:r w:rsidR="00536DA2" w:rsidRPr="000775F5">
        <w:rPr>
          <w:rFonts w:ascii="Simplified Arabic" w:hAnsi="Simplified Arabic" w:cs="Simplified Arabic"/>
          <w:sz w:val="28"/>
          <w:szCs w:val="28"/>
          <w:vertAlign w:val="superscript"/>
          <w:rtl/>
        </w:rPr>
        <w:t>)</w:t>
      </w:r>
      <w:r w:rsidR="00536DA2" w:rsidRPr="000775F5">
        <w:rPr>
          <w:rFonts w:ascii="Simplified Arabic" w:hAnsi="Simplified Arabic" w:cs="Simplified Arabic"/>
          <w:sz w:val="28"/>
          <w:szCs w:val="28"/>
          <w:rtl/>
        </w:rPr>
        <w:t xml:space="preserve">. </w:t>
      </w:r>
    </w:p>
    <w:p w:rsidR="00536DA2" w:rsidRPr="000775F5" w:rsidRDefault="00536DA2" w:rsidP="000775F5">
      <w:pPr>
        <w:spacing w:line="240" w:lineRule="auto"/>
        <w:rPr>
          <w:rFonts w:ascii="Simplified Arabic" w:hAnsi="Simplified Arabic" w:cs="Simplified Arabic"/>
          <w:sz w:val="28"/>
          <w:szCs w:val="28"/>
          <w:rtl/>
        </w:rPr>
      </w:pPr>
      <w:r w:rsidRPr="000775F5">
        <w:rPr>
          <w:rFonts w:ascii="Simplified Arabic" w:hAnsi="Simplified Arabic" w:cs="Simplified Arabic"/>
          <w:sz w:val="28"/>
          <w:szCs w:val="28"/>
          <w:rtl/>
        </w:rPr>
        <w:t>اما (ريكاردو) فيعد تحليله للريع احد ابرز إسهاماته الفذة اذ قدم فهماً ورؤية لازالت تحتفظ بمكانتها بين الدارسين في هذا الموضوع , فقد تأثر ريكاردو بوصفه الطبقي كونه كان سيدا اقطاعياً ؛لذلك فهو يعرف الريع بأنه : (( ذلك الجزء من انتاج الارض الذي يدفع لمالكها نظير استخدام القدرة الاصيلة للتربة وغير القابلة للإتلاف ))</w:t>
      </w:r>
      <w:r w:rsidRPr="000775F5">
        <w:rPr>
          <w:rFonts w:ascii="Simplified Arabic" w:hAnsi="Simplified Arabic" w:cs="Simplified Arabic"/>
          <w:sz w:val="28"/>
          <w:szCs w:val="28"/>
          <w:vertAlign w:val="superscript"/>
          <w:rtl/>
        </w:rPr>
        <w:t xml:space="preserve"> (</w:t>
      </w:r>
      <w:r w:rsidRPr="000775F5">
        <w:rPr>
          <w:rStyle w:val="EndnoteReference"/>
          <w:rFonts w:ascii="Simplified Arabic" w:hAnsi="Simplified Arabic" w:cs="Simplified Arabic"/>
          <w:sz w:val="28"/>
          <w:szCs w:val="28"/>
          <w:rtl/>
        </w:rPr>
        <w:endnoteReference w:id="9"/>
      </w:r>
      <w:r w:rsidRPr="000775F5">
        <w:rPr>
          <w:rFonts w:ascii="Simplified Arabic" w:hAnsi="Simplified Arabic" w:cs="Simplified Arabic"/>
          <w:sz w:val="28"/>
          <w:szCs w:val="28"/>
          <w:vertAlign w:val="superscript"/>
          <w:rtl/>
        </w:rPr>
        <w:t>)</w:t>
      </w:r>
      <w:r w:rsidRPr="000775F5">
        <w:rPr>
          <w:rFonts w:ascii="Simplified Arabic" w:hAnsi="Simplified Arabic" w:cs="Simplified Arabic"/>
          <w:sz w:val="28"/>
          <w:szCs w:val="28"/>
          <w:rtl/>
        </w:rPr>
        <w:t xml:space="preserve"> .</w:t>
      </w:r>
    </w:p>
    <w:p w:rsidR="00536DA2" w:rsidRPr="000775F5" w:rsidRDefault="00536DA2" w:rsidP="000775F5">
      <w:pPr>
        <w:spacing w:line="240" w:lineRule="auto"/>
        <w:rPr>
          <w:rFonts w:ascii="Simplified Arabic" w:hAnsi="Simplified Arabic" w:cs="Simplified Arabic"/>
          <w:sz w:val="28"/>
          <w:szCs w:val="28"/>
          <w:rtl/>
        </w:rPr>
      </w:pPr>
      <w:r w:rsidRPr="000775F5">
        <w:rPr>
          <w:rFonts w:ascii="Simplified Arabic" w:hAnsi="Simplified Arabic" w:cs="Simplified Arabic"/>
          <w:sz w:val="28"/>
          <w:szCs w:val="28"/>
          <w:rtl/>
        </w:rPr>
        <w:t xml:space="preserve">ويتضح من خلال دراسة الريع عند كل من التجاريين والطبيعيين والكلاسيك ان هنالك تناغماً في صياغة المفهوم لدى هذه المدارس , ومما ينبغي قوله هنا هو ان مفهوم الريع لا يقتصر على الارض الزراعية بل يتوسع ليتضمن الريوع الناتجة من استغلال الارض في الصناعة والتجارة والعقار بالإضافة إلى استغلال ما هو موجود في باطن الارض , وأضاف( الفرد مارشال ) فكرة شبة الريع والذي عبر عنها بذلك الريع الذي يحصل نتيجة عدم مرونة عرض احد عوامل الانتاج (عدا الارض) بالنسبة لسعره في الاجل القصير </w:t>
      </w:r>
      <w:r w:rsidRPr="000775F5">
        <w:rPr>
          <w:rFonts w:ascii="Simplified Arabic" w:hAnsi="Simplified Arabic" w:cs="Simplified Arabic"/>
          <w:sz w:val="28"/>
          <w:szCs w:val="28"/>
          <w:rtl/>
        </w:rPr>
        <w:lastRenderedPageBreak/>
        <w:t xml:space="preserve">؛ ولذلك فأن وسائل الانتاج تحصل على عائد هو اشبه بالريع ولكن ليس ريعاً مطلقاً , وتمييزا لهذا النوع من العائد عن ريع الارض سمي بشبه الريع الذي عرفه مارشال بأنه فائض متبق على التكاليف </w:t>
      </w:r>
      <w:r w:rsidRPr="000775F5">
        <w:rPr>
          <w:rFonts w:ascii="Simplified Arabic" w:hAnsi="Simplified Arabic" w:cs="Simplified Arabic"/>
          <w:sz w:val="28"/>
          <w:szCs w:val="28"/>
          <w:vertAlign w:val="superscript"/>
          <w:rtl/>
        </w:rPr>
        <w:t>(</w:t>
      </w:r>
      <w:r w:rsidRPr="000775F5">
        <w:rPr>
          <w:rStyle w:val="EndnoteReference"/>
          <w:rFonts w:ascii="Simplified Arabic" w:hAnsi="Simplified Arabic" w:cs="Simplified Arabic"/>
          <w:sz w:val="28"/>
          <w:szCs w:val="28"/>
          <w:rtl/>
        </w:rPr>
        <w:endnoteReference w:id="10"/>
      </w:r>
      <w:r w:rsidRPr="000775F5">
        <w:rPr>
          <w:rFonts w:ascii="Simplified Arabic" w:hAnsi="Simplified Arabic" w:cs="Simplified Arabic"/>
          <w:sz w:val="28"/>
          <w:szCs w:val="28"/>
          <w:vertAlign w:val="superscript"/>
          <w:rtl/>
        </w:rPr>
        <w:t>)</w:t>
      </w:r>
      <w:r w:rsidRPr="000775F5">
        <w:rPr>
          <w:rFonts w:ascii="Simplified Arabic" w:hAnsi="Simplified Arabic" w:cs="Simplified Arabic"/>
          <w:sz w:val="28"/>
          <w:szCs w:val="28"/>
          <w:rtl/>
        </w:rPr>
        <w:t>.</w:t>
      </w:r>
    </w:p>
    <w:p w:rsidR="00536DA2" w:rsidRPr="000775F5" w:rsidRDefault="00536DA2" w:rsidP="000775F5">
      <w:pPr>
        <w:spacing w:line="240" w:lineRule="auto"/>
        <w:rPr>
          <w:rFonts w:ascii="Simplified Arabic" w:hAnsi="Simplified Arabic" w:cs="Simplified Arabic"/>
          <w:sz w:val="28"/>
          <w:szCs w:val="28"/>
          <w:rtl/>
        </w:rPr>
      </w:pPr>
      <w:r w:rsidRPr="000775F5">
        <w:rPr>
          <w:rFonts w:ascii="Simplified Arabic" w:hAnsi="Simplified Arabic" w:cs="Simplified Arabic"/>
          <w:sz w:val="28"/>
          <w:szCs w:val="28"/>
          <w:rtl/>
        </w:rPr>
        <w:t>اما الاقتصاد الريعي فيعرف بانه (( ذلك الاقتصاد الذي تعتمد فيه الدولة على مصدر واحد للدخل وهذا المصدر هو غالباً مصدراً طبيعياً ليس بحاجة إلى اليات انتاج معقدة سواء فكرية او مادية كمياه الامطار والنفط والغاز والمعادن إذ تستحوذ السلطة الحاكمة على هذا المصدر وتحتكر مشروعية امتلاكه ومشروعية توزيعه ومشروعية بيعه ))</w:t>
      </w:r>
      <w:r w:rsidRPr="000775F5">
        <w:rPr>
          <w:rFonts w:ascii="Simplified Arabic" w:hAnsi="Simplified Arabic" w:cs="Simplified Arabic"/>
          <w:sz w:val="28"/>
          <w:szCs w:val="28"/>
          <w:vertAlign w:val="superscript"/>
          <w:rtl/>
        </w:rPr>
        <w:t xml:space="preserve"> (</w:t>
      </w:r>
      <w:r w:rsidRPr="000775F5">
        <w:rPr>
          <w:rStyle w:val="EndnoteReference"/>
          <w:rFonts w:ascii="Simplified Arabic" w:hAnsi="Simplified Arabic" w:cs="Simplified Arabic"/>
          <w:sz w:val="28"/>
          <w:szCs w:val="28"/>
          <w:rtl/>
        </w:rPr>
        <w:endnoteReference w:id="11"/>
      </w:r>
      <w:r w:rsidRPr="000775F5">
        <w:rPr>
          <w:rFonts w:ascii="Simplified Arabic" w:hAnsi="Simplified Arabic" w:cs="Simplified Arabic"/>
          <w:sz w:val="28"/>
          <w:szCs w:val="28"/>
          <w:vertAlign w:val="superscript"/>
          <w:rtl/>
        </w:rPr>
        <w:t>)</w:t>
      </w:r>
      <w:r w:rsidRPr="000775F5">
        <w:rPr>
          <w:rFonts w:ascii="Simplified Arabic" w:hAnsi="Simplified Arabic" w:cs="Simplified Arabic"/>
          <w:sz w:val="28"/>
          <w:szCs w:val="28"/>
          <w:rtl/>
        </w:rPr>
        <w:t xml:space="preserve"> ؛ ولذلك يكون اقتصاد هذا البلد ضعيفا يعتمد على التبادلات التجارية وينشأ مجتمعا استهلاكيا يسيطر فيه قطاع الاستيراد وهو اقتصاد لا يعطي اهمية للقطاع الزراعي وقطاع الصناعات التحويلية ونجد ذلك واضحا في اقتصاديات البلدان العربية إذ تحصل الدولة على عائدات مالية كبيرة عن طريق البيع او الجباية تقوم باستخدامها بشكل مباشر في البناء والتشييد وتوزيع اجور ورواتب العاملين والموظفين واستيراد كل ما تحتاجه الدولة دون استثمارها في قطاعات انتاجية تنعش الاقتصاد وتوفر فرص العمل.</w:t>
      </w:r>
      <w:r w:rsidRPr="000775F5">
        <w:rPr>
          <w:rStyle w:val="EndnoteReference"/>
          <w:rFonts w:ascii="Simplified Arabic" w:hAnsi="Simplified Arabic" w:cs="Simplified Arabic"/>
          <w:sz w:val="28"/>
          <w:szCs w:val="28"/>
          <w:rtl/>
        </w:rPr>
        <w:t xml:space="preserve"> </w:t>
      </w:r>
      <w:r w:rsidRPr="000775F5">
        <w:rPr>
          <w:rFonts w:ascii="Simplified Arabic" w:hAnsi="Simplified Arabic" w:cs="Simplified Arabic"/>
          <w:sz w:val="28"/>
          <w:szCs w:val="28"/>
          <w:vertAlign w:val="superscript"/>
          <w:rtl/>
        </w:rPr>
        <w:t>(</w:t>
      </w:r>
      <w:r w:rsidRPr="000775F5">
        <w:rPr>
          <w:rStyle w:val="EndnoteReference"/>
          <w:rFonts w:ascii="Simplified Arabic" w:hAnsi="Simplified Arabic" w:cs="Simplified Arabic"/>
          <w:sz w:val="28"/>
          <w:szCs w:val="28"/>
          <w:rtl/>
        </w:rPr>
        <w:endnoteReference w:id="12"/>
      </w:r>
      <w:r w:rsidRPr="000775F5">
        <w:rPr>
          <w:rFonts w:ascii="Simplified Arabic" w:hAnsi="Simplified Arabic" w:cs="Simplified Arabic"/>
          <w:sz w:val="28"/>
          <w:szCs w:val="28"/>
          <w:vertAlign w:val="superscript"/>
          <w:rtl/>
        </w:rPr>
        <w:t>)</w:t>
      </w:r>
    </w:p>
    <w:p w:rsidR="00536DA2" w:rsidRPr="000775F5" w:rsidRDefault="00536DA2" w:rsidP="000775F5">
      <w:pPr>
        <w:spacing w:line="240" w:lineRule="auto"/>
        <w:rPr>
          <w:rFonts w:ascii="Simplified Arabic" w:hAnsi="Simplified Arabic" w:cs="Simplified Arabic"/>
          <w:sz w:val="28"/>
          <w:szCs w:val="28"/>
          <w:rtl/>
        </w:rPr>
      </w:pPr>
      <w:r w:rsidRPr="000775F5">
        <w:rPr>
          <w:rFonts w:ascii="Simplified Arabic" w:hAnsi="Simplified Arabic" w:cs="Simplified Arabic"/>
          <w:sz w:val="28"/>
          <w:szCs w:val="28"/>
          <w:rtl/>
        </w:rPr>
        <w:t>اما الدولة الريعية فيعد  الاقتصاديان حسين مهدوي الايراني والمصري حازم الببلاوي من اكثر الاسماء التي ورد ذكرها في الدراسات المهتمة بالدولة الريعية منذ عقد السبعينات من القرن الماضي وليومنا هذا , إذ يعرف حسين مهدوي " الدولة الريعية " : بأنها تلك الدول التي تعتاش على عائدات من الخارج اما من بيع مادة خام أو من تقديم خدمات استراتيجية أو من ضرائب تفرض على تحويلات من الخارج فالدولة الريعية بهذا المعنى لا تعتمد على دخل يتم الحصول علية عن طريق الانتاج .</w:t>
      </w:r>
      <w:r w:rsidRPr="000775F5">
        <w:rPr>
          <w:rFonts w:ascii="Simplified Arabic" w:hAnsi="Simplified Arabic" w:cs="Simplified Arabic"/>
          <w:sz w:val="28"/>
          <w:szCs w:val="28"/>
          <w:vertAlign w:val="superscript"/>
          <w:rtl/>
        </w:rPr>
        <w:t xml:space="preserve"> (</w:t>
      </w:r>
      <w:r w:rsidRPr="000775F5">
        <w:rPr>
          <w:rStyle w:val="EndnoteReference"/>
          <w:rFonts w:ascii="Simplified Arabic" w:hAnsi="Simplified Arabic" w:cs="Simplified Arabic"/>
          <w:sz w:val="28"/>
          <w:szCs w:val="28"/>
          <w:rtl/>
        </w:rPr>
        <w:endnoteReference w:id="13"/>
      </w:r>
      <w:r w:rsidRPr="000775F5">
        <w:rPr>
          <w:rFonts w:ascii="Simplified Arabic" w:hAnsi="Simplified Arabic" w:cs="Simplified Arabic"/>
          <w:sz w:val="28"/>
          <w:szCs w:val="28"/>
          <w:vertAlign w:val="superscript"/>
          <w:rtl/>
        </w:rPr>
        <w:t>)</w:t>
      </w:r>
    </w:p>
    <w:p w:rsidR="00CE2AE5" w:rsidRPr="000775F5" w:rsidRDefault="00536DA2" w:rsidP="000775F5">
      <w:pPr>
        <w:spacing w:line="240" w:lineRule="auto"/>
        <w:rPr>
          <w:rFonts w:ascii="Simplified Arabic" w:hAnsi="Simplified Arabic" w:cs="Simplified Arabic"/>
          <w:sz w:val="28"/>
          <w:szCs w:val="28"/>
          <w:rtl/>
        </w:rPr>
      </w:pPr>
      <w:r w:rsidRPr="000775F5">
        <w:rPr>
          <w:rFonts w:ascii="Simplified Arabic" w:hAnsi="Simplified Arabic" w:cs="Simplified Arabic"/>
          <w:sz w:val="28"/>
          <w:szCs w:val="28"/>
          <w:rtl/>
        </w:rPr>
        <w:t xml:space="preserve">ومما تجدر الاشارة اليه هنا هو ان اغلب الاراء اختلفت حول تحديد المصادر الريعية , ولكن هناك شيء متفق عليه مبدئياً وهو غلبة العناصر الريعية الخارجية يعدَّ محدداً في تحديد هيئة الدولة باعتبارها ريعية أم لا ؟ بالإضافة إلى ان الريعية لا تختص باقتصاد معين فهي ظاهرة عامة , ففي أي اقتصاد توجد عناصر ريعية تختلف في كثافتها من بلد إلى أخر وهنالك شكل آخر مهم للدولة الريعية هو ذلك الذي يعبر عن حالة خاصة من الاقتصاد الريعي عندما يذهب الريع الخارجي أو نسبة كبيرة منهُ إلى فئة محدودة تتمثل بالطبقة الحاكمة ومن ثم يتم توزيع هذه الثروة الريعية على الغالبية من السكان ، وضمن هذا المفهوم لا يمكن عدّ الدول التي يشارك اغلبية سكانها في توليد الريع بالدولة الريعية  كما هو الحال في الدول التي تعتمد على الانشطة السياحية نتيجة لظروفها الجغرافية أو المناخية  وأنما يطلق عليها دول ذات اقتصاد ريعي , ومما يجب ذكره ايضاً ان صفة الريعية هي غير ملازمة للاقتصاد في كل الاوقات </w:t>
      </w:r>
      <w:r w:rsidRPr="000775F5">
        <w:rPr>
          <w:rFonts w:ascii="Simplified Arabic" w:hAnsi="Simplified Arabic" w:cs="Simplified Arabic"/>
          <w:sz w:val="28"/>
          <w:szCs w:val="28"/>
          <w:rtl/>
        </w:rPr>
        <w:lastRenderedPageBreak/>
        <w:t>وإنما من خلال إسهام العائدات الريعية في الناتج المحلي الاجمالي ؛ لذلك فقد تتحول الدولة من ريعية إلى شبه ريعية او بالعكس نتيجة للوضع الاقتصادي والسياسي السائد في البلد في تلك الفترة .</w:t>
      </w:r>
      <w:r w:rsidRPr="000775F5">
        <w:rPr>
          <w:rFonts w:ascii="Simplified Arabic" w:hAnsi="Simplified Arabic" w:cs="Simplified Arabic"/>
          <w:sz w:val="28"/>
          <w:szCs w:val="28"/>
          <w:vertAlign w:val="superscript"/>
          <w:rtl/>
        </w:rPr>
        <w:t>(</w:t>
      </w:r>
      <w:r w:rsidRPr="000775F5">
        <w:rPr>
          <w:rStyle w:val="EndnoteReference"/>
          <w:rFonts w:ascii="Simplified Arabic" w:hAnsi="Simplified Arabic" w:cs="Simplified Arabic"/>
          <w:sz w:val="28"/>
          <w:szCs w:val="28"/>
          <w:rtl/>
        </w:rPr>
        <w:endnoteReference w:id="14"/>
      </w:r>
      <w:r w:rsidRPr="000775F5">
        <w:rPr>
          <w:rFonts w:ascii="Simplified Arabic" w:hAnsi="Simplified Arabic" w:cs="Simplified Arabic"/>
          <w:sz w:val="28"/>
          <w:szCs w:val="28"/>
          <w:vertAlign w:val="superscript"/>
          <w:rtl/>
        </w:rPr>
        <w:t>)</w:t>
      </w:r>
    </w:p>
    <w:p w:rsidR="00536DA2" w:rsidRPr="000775F5" w:rsidRDefault="00536DA2" w:rsidP="000775F5">
      <w:pPr>
        <w:spacing w:line="240" w:lineRule="auto"/>
        <w:rPr>
          <w:rFonts w:ascii="Simplified Arabic" w:hAnsi="Simplified Arabic" w:cs="Simplified Arabic"/>
          <w:sz w:val="28"/>
          <w:szCs w:val="28"/>
          <w:rtl/>
        </w:rPr>
      </w:pPr>
      <w:r w:rsidRPr="000775F5">
        <w:rPr>
          <w:rFonts w:ascii="Simplified Arabic" w:hAnsi="Simplified Arabic" w:cs="Simplified Arabic"/>
          <w:sz w:val="28"/>
          <w:szCs w:val="28"/>
          <w:rtl/>
        </w:rPr>
        <w:t>النفط وعلاقته بالريع :</w:t>
      </w:r>
    </w:p>
    <w:p w:rsidR="00536DA2" w:rsidRPr="000775F5" w:rsidRDefault="004F565F" w:rsidP="000775F5">
      <w:pPr>
        <w:spacing w:line="240" w:lineRule="auto"/>
        <w:rPr>
          <w:rFonts w:ascii="Simplified Arabic" w:hAnsi="Simplified Arabic" w:cs="Simplified Arabic"/>
          <w:sz w:val="28"/>
          <w:szCs w:val="28"/>
          <w:rtl/>
        </w:rPr>
      </w:pPr>
      <w:r w:rsidRPr="000775F5">
        <w:rPr>
          <w:rFonts w:ascii="Simplified Arabic" w:hAnsi="Simplified Arabic" w:cs="Simplified Arabic"/>
          <w:sz w:val="28"/>
          <w:szCs w:val="28"/>
          <w:rtl/>
        </w:rPr>
        <w:t>يعرف الريع النفطي بأنه : ( الفرق بين التكلفة الكلية لاستكشاف وإنتاج وخزن ونقل وتكرير وتسويق وسعر المنتجات المكررة في اسواق المستهلك النهائي , وغالبا ما يحتسب صافي الريع بعد طرح تكاليف وأرباح الشركات الوسيطة الذي تحصل عليه الدول المصدرة للنفط , معبراً عن نصيبها بالفرق بين تكلفة الانتاج وسعر النفط الخام , والدول المستوردة عن طريق ما تحصل عليه في صورة ضرائب تفرضها على المنتجات النفطية المستوردة )</w:t>
      </w:r>
    </w:p>
    <w:p w:rsidR="00536DA2" w:rsidRPr="000775F5" w:rsidRDefault="00536DA2" w:rsidP="000775F5">
      <w:pPr>
        <w:spacing w:line="240" w:lineRule="auto"/>
        <w:rPr>
          <w:rFonts w:ascii="Simplified Arabic" w:hAnsi="Simplified Arabic" w:cs="Simplified Arabic"/>
          <w:sz w:val="28"/>
          <w:szCs w:val="28"/>
        </w:rPr>
      </w:pPr>
      <w:r w:rsidRPr="000775F5">
        <w:rPr>
          <w:rFonts w:ascii="Simplified Arabic" w:hAnsi="Simplified Arabic" w:cs="Simplified Arabic"/>
          <w:sz w:val="28"/>
          <w:szCs w:val="28"/>
          <w:rtl/>
        </w:rPr>
        <w:t>هنالك اختلاف بين الدول المنتجة والمستهلكة للنفط الخام من جهة توزيع الريع النفطي اذ كلما ازدادت حصة الدول المصدرة انخفضت حصة الدول المستوردة من ذلك الريع وبالعكس , وقد ادى الارتفاع  الذي حصل لأسعار النفط في السبعينات مثلا إلى زيادة مقدار الريع الذي حصلت عليه الدول المصدرة وذلك نتيجة عدم التناسق بين تكاليف الاستخراج والتكرير والتسويق وسعر البيع للنفط . مع العلم ان السبب لم يكن  زيادة الاستثمار او تحسين الكفاءة بل السبب هو الموقع الاستراتيجي لمصادر النفط وزيادة الطلب العالمي عليه , وفيما يخص الكيفية التي يتم من خلالها توزيع الريع النفطي بين الدول المصدرة والمستهلكة للنفط الخام فأن هنالك علاقة تناسبية  طرديه بين اسعار النفط الخام والريع الذي تحصل علية الدول المصدرة له , فإذا ارتفع سعر النفط الخام ارتفع تبعا له الريع الذي تحصل عليه الدول المنتجة للنفط الخام , وفي حالة انخفاض سعر النفط الخام ينخفض مقدار الريع الذي تحصل عليه تلك الدول وبالمقابل فأن العلاقة ستكون عكسية اذ كلما ازداد  السعر انخفض مقدار الريع الذي تحصل علية تلك الدول , اما اذا انخفض سعر النفط الخام زاد مقدار الريع المتأتي من النفط المستورد وتأتي شرعية حصول الدول المصدرة للنفط على الريع النفطي من كون النفط الخام هو مورد طبيعي ناضب وان ما تحصل عليه الدول من ريع هو تعويض جزئي عن نضوب هذه الثروة الطبيعية ويمكن عده ثمناً له .</w:t>
      </w:r>
      <w:r w:rsidRPr="000775F5">
        <w:rPr>
          <w:rFonts w:ascii="Simplified Arabic" w:hAnsi="Simplified Arabic" w:cs="Simplified Arabic"/>
          <w:sz w:val="28"/>
          <w:szCs w:val="28"/>
          <w:vertAlign w:val="superscript"/>
          <w:rtl/>
        </w:rPr>
        <w:t xml:space="preserve"> (</w:t>
      </w:r>
      <w:r w:rsidRPr="000775F5">
        <w:rPr>
          <w:rStyle w:val="EndnoteReference"/>
          <w:rFonts w:ascii="Simplified Arabic" w:hAnsi="Simplified Arabic" w:cs="Simplified Arabic"/>
          <w:sz w:val="28"/>
          <w:szCs w:val="28"/>
          <w:rtl/>
        </w:rPr>
        <w:endnoteReference w:id="15"/>
      </w:r>
      <w:r w:rsidRPr="000775F5">
        <w:rPr>
          <w:rFonts w:ascii="Simplified Arabic" w:hAnsi="Simplified Arabic" w:cs="Simplified Arabic"/>
          <w:sz w:val="28"/>
          <w:szCs w:val="28"/>
          <w:vertAlign w:val="superscript"/>
          <w:rtl/>
        </w:rPr>
        <w:t>)</w:t>
      </w:r>
      <w:r w:rsidRPr="000775F5">
        <w:rPr>
          <w:rFonts w:ascii="Simplified Arabic" w:hAnsi="Simplified Arabic" w:cs="Simplified Arabic"/>
          <w:sz w:val="28"/>
          <w:szCs w:val="28"/>
          <w:rtl/>
        </w:rPr>
        <w:t xml:space="preserve"> </w:t>
      </w:r>
    </w:p>
    <w:p w:rsidR="00536DA2" w:rsidRPr="000775F5" w:rsidRDefault="00536DA2" w:rsidP="000775F5">
      <w:pPr>
        <w:spacing w:line="240" w:lineRule="auto"/>
        <w:rPr>
          <w:rFonts w:ascii="Simplified Arabic" w:hAnsi="Simplified Arabic" w:cs="Simplified Arabic"/>
          <w:sz w:val="28"/>
          <w:szCs w:val="28"/>
          <w:rtl/>
        </w:rPr>
      </w:pPr>
      <w:r w:rsidRPr="000775F5">
        <w:rPr>
          <w:rFonts w:ascii="Simplified Arabic" w:hAnsi="Simplified Arabic" w:cs="Simplified Arabic"/>
          <w:sz w:val="28"/>
          <w:szCs w:val="28"/>
          <w:rtl/>
        </w:rPr>
        <w:t xml:space="preserve">       ويعرف الاقتصادي صبري زاير السعدي الاقتصاد الريعي النفطي بأنه :(الاقتصاد الذي يعتمد على الريع المتولد من إنتاج النفط والغاز المملوك كلياً للدولة) . ويتلخص هذا الاعتماد بارتفاع إسهام قطاع النفط في الناتج المحلي الاجمالي بنسبة أكبر من نسبة إسهام القطاعات الاخرى , وكذلك تمويل الاستثمار العام من الايرادات النفطية وبنسبة تتجاوز 50%  من الاستثمار الكلي وأكثر من 50% من الانفاق الحكومي الجاري .</w:t>
      </w:r>
      <w:r w:rsidRPr="000775F5">
        <w:rPr>
          <w:rFonts w:ascii="Simplified Arabic" w:hAnsi="Simplified Arabic" w:cs="Simplified Arabic"/>
          <w:sz w:val="28"/>
          <w:szCs w:val="28"/>
          <w:vertAlign w:val="superscript"/>
          <w:rtl/>
        </w:rPr>
        <w:t xml:space="preserve"> (</w:t>
      </w:r>
      <w:r w:rsidRPr="000775F5">
        <w:rPr>
          <w:rStyle w:val="EndnoteReference"/>
          <w:rFonts w:ascii="Simplified Arabic" w:hAnsi="Simplified Arabic" w:cs="Simplified Arabic"/>
          <w:sz w:val="28"/>
          <w:szCs w:val="28"/>
          <w:rtl/>
        </w:rPr>
        <w:endnoteReference w:id="16"/>
      </w:r>
      <w:r w:rsidRPr="000775F5">
        <w:rPr>
          <w:rFonts w:ascii="Simplified Arabic" w:hAnsi="Simplified Arabic" w:cs="Simplified Arabic"/>
          <w:sz w:val="28"/>
          <w:szCs w:val="28"/>
          <w:vertAlign w:val="superscript"/>
          <w:rtl/>
        </w:rPr>
        <w:t>)</w:t>
      </w:r>
      <w:r w:rsidRPr="000775F5">
        <w:rPr>
          <w:rFonts w:ascii="Simplified Arabic" w:hAnsi="Simplified Arabic" w:cs="Simplified Arabic"/>
          <w:sz w:val="28"/>
          <w:szCs w:val="28"/>
          <w:rtl/>
        </w:rPr>
        <w:t xml:space="preserve"> </w:t>
      </w:r>
    </w:p>
    <w:p w:rsidR="00536DA2" w:rsidRPr="000775F5" w:rsidRDefault="00536DA2" w:rsidP="000775F5">
      <w:pPr>
        <w:spacing w:line="240" w:lineRule="auto"/>
        <w:rPr>
          <w:rFonts w:ascii="Simplified Arabic" w:hAnsi="Simplified Arabic" w:cs="Simplified Arabic"/>
          <w:sz w:val="28"/>
          <w:szCs w:val="28"/>
          <w:rtl/>
        </w:rPr>
      </w:pPr>
      <w:r w:rsidRPr="000775F5">
        <w:rPr>
          <w:rFonts w:ascii="Simplified Arabic" w:hAnsi="Simplified Arabic" w:cs="Simplified Arabic"/>
          <w:sz w:val="28"/>
          <w:szCs w:val="28"/>
          <w:rtl/>
        </w:rPr>
        <w:lastRenderedPageBreak/>
        <w:t>ثانياً : الاسس النظرية للتنمية المستدامة :</w:t>
      </w:r>
    </w:p>
    <w:p w:rsidR="00536DA2" w:rsidRPr="000775F5" w:rsidRDefault="00536DA2" w:rsidP="000775F5">
      <w:pPr>
        <w:pStyle w:val="ListParagraph"/>
        <w:numPr>
          <w:ilvl w:val="0"/>
          <w:numId w:val="39"/>
        </w:numPr>
        <w:spacing w:line="240" w:lineRule="auto"/>
        <w:ind w:left="0" w:firstLine="0"/>
        <w:rPr>
          <w:rFonts w:ascii="Simplified Arabic" w:hAnsi="Simplified Arabic" w:cs="Simplified Arabic"/>
          <w:sz w:val="28"/>
          <w:szCs w:val="28"/>
          <w:rtl/>
        </w:rPr>
      </w:pPr>
      <w:r w:rsidRPr="000775F5">
        <w:rPr>
          <w:rFonts w:ascii="Simplified Arabic" w:hAnsi="Simplified Arabic" w:cs="Simplified Arabic"/>
          <w:sz w:val="28"/>
          <w:szCs w:val="28"/>
          <w:rtl/>
        </w:rPr>
        <w:t>تطور مفهوم التنمية المستدامة .</w:t>
      </w:r>
    </w:p>
    <w:p w:rsidR="00536DA2" w:rsidRPr="000775F5" w:rsidRDefault="00536DA2" w:rsidP="000775F5">
      <w:pPr>
        <w:tabs>
          <w:tab w:val="left" w:pos="1083"/>
        </w:tabs>
        <w:spacing w:line="240" w:lineRule="auto"/>
        <w:rPr>
          <w:rFonts w:ascii="Simplified Arabic" w:hAnsi="Simplified Arabic" w:cs="Simplified Arabic"/>
          <w:sz w:val="28"/>
          <w:szCs w:val="28"/>
          <w:rtl/>
        </w:rPr>
      </w:pPr>
      <w:r w:rsidRPr="000775F5">
        <w:rPr>
          <w:rFonts w:ascii="Simplified Arabic" w:hAnsi="Simplified Arabic" w:cs="Simplified Arabic"/>
          <w:sz w:val="28"/>
          <w:szCs w:val="28"/>
          <w:rtl/>
        </w:rPr>
        <w:t xml:space="preserve">      برزت احداث كثيرة في النصف الثاني من القرن الماضي ادت إلى ظهور هذا المفهوم من ابرزها : زيادة وانتشار الاحداث المسيئة للبيئة على مستوى العالم , زيادة درجة التلوث في العالم  , تعثر كثيرٌ من السياسات التنموية المعمول بها في دول العالم الثالث وتوسيع الفروق الاجتماعية وانتشار المجاعة والفقر في كثيرٍ من هذه الدول</w:t>
      </w:r>
      <w:r w:rsidRPr="000775F5">
        <w:rPr>
          <w:rFonts w:ascii="Simplified Arabic" w:hAnsi="Simplified Arabic" w:cs="Simplified Arabic"/>
          <w:sz w:val="28"/>
          <w:szCs w:val="28"/>
          <w:vertAlign w:val="superscript"/>
          <w:rtl/>
        </w:rPr>
        <w:t xml:space="preserve"> (</w:t>
      </w:r>
      <w:r w:rsidRPr="000775F5">
        <w:rPr>
          <w:rStyle w:val="EndnoteReference"/>
          <w:rFonts w:ascii="Simplified Arabic" w:hAnsi="Simplified Arabic" w:cs="Simplified Arabic"/>
          <w:sz w:val="28"/>
          <w:szCs w:val="28"/>
          <w:rtl/>
        </w:rPr>
        <w:endnoteReference w:id="17"/>
      </w:r>
      <w:r w:rsidRPr="000775F5">
        <w:rPr>
          <w:rFonts w:ascii="Simplified Arabic" w:hAnsi="Simplified Arabic" w:cs="Simplified Arabic"/>
          <w:sz w:val="28"/>
          <w:szCs w:val="28"/>
          <w:vertAlign w:val="superscript"/>
          <w:rtl/>
        </w:rPr>
        <w:t>)</w:t>
      </w:r>
      <w:r w:rsidRPr="000775F5">
        <w:rPr>
          <w:rFonts w:ascii="Simplified Arabic" w:hAnsi="Simplified Arabic" w:cs="Simplified Arabic"/>
          <w:sz w:val="28"/>
          <w:szCs w:val="28"/>
          <w:rtl/>
        </w:rPr>
        <w:t>,تزايد الاهتمام بالبيئة وخصوصا بعد دراسات وتقارير نادي روما الشهيرة في سبعينات القرن الماضي حول ضرورة الاهتمام  بالموارد الطبيعية الناضبة والمحافظة على البيئة والتوازنات الجوهرية في الانظمة البيئية.</w:t>
      </w:r>
      <w:r w:rsidRPr="000775F5">
        <w:rPr>
          <w:rFonts w:ascii="Simplified Arabic" w:hAnsi="Simplified Arabic" w:cs="Simplified Arabic"/>
          <w:sz w:val="28"/>
          <w:szCs w:val="28"/>
          <w:vertAlign w:val="superscript"/>
          <w:rtl/>
        </w:rPr>
        <w:t xml:space="preserve"> (</w:t>
      </w:r>
      <w:r w:rsidRPr="000775F5">
        <w:rPr>
          <w:rStyle w:val="EndnoteReference"/>
          <w:rFonts w:ascii="Simplified Arabic" w:hAnsi="Simplified Arabic" w:cs="Simplified Arabic"/>
          <w:sz w:val="28"/>
          <w:szCs w:val="28"/>
          <w:rtl/>
        </w:rPr>
        <w:endnoteReference w:id="18"/>
      </w:r>
      <w:r w:rsidRPr="000775F5">
        <w:rPr>
          <w:rFonts w:ascii="Simplified Arabic" w:hAnsi="Simplified Arabic" w:cs="Simplified Arabic"/>
          <w:sz w:val="28"/>
          <w:szCs w:val="28"/>
          <w:vertAlign w:val="superscript"/>
          <w:rtl/>
        </w:rPr>
        <w:t xml:space="preserve">)  </w:t>
      </w:r>
    </w:p>
    <w:p w:rsidR="00536DA2" w:rsidRPr="000775F5" w:rsidRDefault="00536DA2" w:rsidP="000775F5">
      <w:pPr>
        <w:tabs>
          <w:tab w:val="left" w:pos="1083"/>
        </w:tabs>
        <w:spacing w:line="240" w:lineRule="auto"/>
        <w:rPr>
          <w:rFonts w:ascii="Simplified Arabic" w:hAnsi="Simplified Arabic" w:cs="Simplified Arabic"/>
          <w:sz w:val="28"/>
          <w:szCs w:val="28"/>
          <w:rtl/>
        </w:rPr>
      </w:pPr>
      <w:r w:rsidRPr="000775F5">
        <w:rPr>
          <w:rFonts w:ascii="Simplified Arabic" w:hAnsi="Simplified Arabic" w:cs="Simplified Arabic"/>
          <w:sz w:val="28"/>
          <w:szCs w:val="28"/>
          <w:rtl/>
        </w:rPr>
        <w:t xml:space="preserve">      ونتيجة لتلك الاحداث , فقد</w:t>
      </w:r>
      <w:r w:rsidRPr="000775F5">
        <w:rPr>
          <w:rFonts w:ascii="Simplified Arabic" w:hAnsi="Simplified Arabic" w:cs="Simplified Arabic"/>
          <w:sz w:val="28"/>
          <w:szCs w:val="28"/>
        </w:rPr>
        <w:t xml:space="preserve"> </w:t>
      </w:r>
      <w:r w:rsidRPr="000775F5">
        <w:rPr>
          <w:rFonts w:ascii="Simplified Arabic" w:hAnsi="Simplified Arabic" w:cs="Simplified Arabic"/>
          <w:sz w:val="28"/>
          <w:szCs w:val="28"/>
          <w:rtl/>
        </w:rPr>
        <w:t>زاد الوعي بمخاطر تلك الاحداث واستقر</w:t>
      </w:r>
      <w:r w:rsidRPr="000775F5">
        <w:rPr>
          <w:rFonts w:ascii="Simplified Arabic" w:hAnsi="Simplified Arabic" w:cs="Simplified Arabic"/>
          <w:sz w:val="28"/>
          <w:szCs w:val="28"/>
        </w:rPr>
        <w:t xml:space="preserve"> </w:t>
      </w:r>
      <w:r w:rsidRPr="000775F5">
        <w:rPr>
          <w:rFonts w:ascii="Simplified Arabic" w:hAnsi="Simplified Arabic" w:cs="Simplified Arabic"/>
          <w:sz w:val="28"/>
          <w:szCs w:val="28"/>
          <w:rtl/>
        </w:rPr>
        <w:t>الرأي تدريجيا</w:t>
      </w:r>
      <w:r w:rsidRPr="000775F5">
        <w:rPr>
          <w:rFonts w:ascii="Simplified Arabic" w:hAnsi="Simplified Arabic" w:cs="Simplified Arabic"/>
          <w:sz w:val="28"/>
          <w:szCs w:val="28"/>
        </w:rPr>
        <w:t xml:space="preserve"> </w:t>
      </w:r>
      <w:r w:rsidRPr="000775F5">
        <w:rPr>
          <w:rFonts w:ascii="Simplified Arabic" w:hAnsi="Simplified Arabic" w:cs="Simplified Arabic"/>
          <w:sz w:val="28"/>
          <w:szCs w:val="28"/>
          <w:rtl/>
        </w:rPr>
        <w:t>على</w:t>
      </w:r>
      <w:r w:rsidRPr="000775F5">
        <w:rPr>
          <w:rFonts w:ascii="Simplified Arabic" w:hAnsi="Simplified Arabic" w:cs="Simplified Arabic"/>
          <w:sz w:val="28"/>
          <w:szCs w:val="28"/>
        </w:rPr>
        <w:t xml:space="preserve"> </w:t>
      </w:r>
      <w:r w:rsidRPr="000775F5">
        <w:rPr>
          <w:rFonts w:ascii="Simplified Arabic" w:hAnsi="Simplified Arabic" w:cs="Simplified Arabic"/>
          <w:sz w:val="28"/>
          <w:szCs w:val="28"/>
          <w:rtl/>
        </w:rPr>
        <w:t>أن</w:t>
      </w:r>
      <w:r w:rsidRPr="000775F5">
        <w:rPr>
          <w:rFonts w:ascii="Simplified Arabic" w:hAnsi="Simplified Arabic" w:cs="Simplified Arabic"/>
          <w:sz w:val="28"/>
          <w:szCs w:val="28"/>
        </w:rPr>
        <w:t xml:space="preserve"> </w:t>
      </w:r>
      <w:r w:rsidRPr="000775F5">
        <w:rPr>
          <w:rFonts w:ascii="Simplified Arabic" w:hAnsi="Simplified Arabic" w:cs="Simplified Arabic"/>
          <w:sz w:val="28"/>
          <w:szCs w:val="28"/>
          <w:rtl/>
        </w:rPr>
        <w:t>الاستراتيجيات</w:t>
      </w:r>
      <w:r w:rsidRPr="000775F5">
        <w:rPr>
          <w:rFonts w:ascii="Simplified Arabic" w:hAnsi="Simplified Arabic" w:cs="Simplified Arabic"/>
          <w:sz w:val="28"/>
          <w:szCs w:val="28"/>
        </w:rPr>
        <w:t xml:space="preserve"> </w:t>
      </w:r>
      <w:r w:rsidRPr="000775F5">
        <w:rPr>
          <w:rFonts w:ascii="Simplified Arabic" w:hAnsi="Simplified Arabic" w:cs="Simplified Arabic"/>
          <w:sz w:val="28"/>
          <w:szCs w:val="28"/>
          <w:rtl/>
        </w:rPr>
        <w:t>التنموية لكي</w:t>
      </w:r>
      <w:r w:rsidRPr="000775F5">
        <w:rPr>
          <w:rFonts w:ascii="Simplified Arabic" w:hAnsi="Simplified Arabic" w:cs="Simplified Arabic"/>
          <w:sz w:val="28"/>
          <w:szCs w:val="28"/>
        </w:rPr>
        <w:t xml:space="preserve"> </w:t>
      </w:r>
      <w:r w:rsidRPr="000775F5">
        <w:rPr>
          <w:rFonts w:ascii="Simplified Arabic" w:hAnsi="Simplified Arabic" w:cs="Simplified Arabic"/>
          <w:sz w:val="28"/>
          <w:szCs w:val="28"/>
          <w:rtl/>
        </w:rPr>
        <w:t>تؤدي إلى</w:t>
      </w:r>
      <w:r w:rsidRPr="000775F5">
        <w:rPr>
          <w:rFonts w:ascii="Simplified Arabic" w:hAnsi="Simplified Arabic" w:cs="Simplified Arabic"/>
          <w:sz w:val="28"/>
          <w:szCs w:val="28"/>
        </w:rPr>
        <w:t xml:space="preserve"> </w:t>
      </w:r>
      <w:r w:rsidRPr="000775F5">
        <w:rPr>
          <w:rFonts w:ascii="Simplified Arabic" w:hAnsi="Simplified Arabic" w:cs="Simplified Arabic"/>
          <w:sz w:val="28"/>
          <w:szCs w:val="28"/>
          <w:rtl/>
        </w:rPr>
        <w:t>انماء له القابلية على الاستقرار</w:t>
      </w:r>
      <w:r w:rsidRPr="000775F5">
        <w:rPr>
          <w:rFonts w:ascii="Simplified Arabic" w:hAnsi="Simplified Arabic" w:cs="Simplified Arabic"/>
          <w:sz w:val="28"/>
          <w:szCs w:val="28"/>
        </w:rPr>
        <w:t xml:space="preserve"> </w:t>
      </w:r>
      <w:r w:rsidRPr="000775F5">
        <w:rPr>
          <w:rFonts w:ascii="Simplified Arabic" w:hAnsi="Simplified Arabic" w:cs="Simplified Arabic"/>
          <w:sz w:val="28"/>
          <w:szCs w:val="28"/>
          <w:rtl/>
        </w:rPr>
        <w:t xml:space="preserve">يجب ان تأخذ بنظر الاعتبار قدرة كل الفئات المجتمعية على تحمل التغيير وتحقيق المساواة في الاستفادة من ذلك التغير هذا فضلاً عن وجوب احترام مقومات البيئة التي يعيش فيها الانسان. </w:t>
      </w:r>
      <w:r w:rsidRPr="000775F5">
        <w:rPr>
          <w:rFonts w:ascii="Simplified Arabic" w:hAnsi="Simplified Arabic" w:cs="Simplified Arabic"/>
          <w:sz w:val="28"/>
          <w:szCs w:val="28"/>
          <w:vertAlign w:val="superscript"/>
          <w:rtl/>
        </w:rPr>
        <w:t xml:space="preserve"> (</w:t>
      </w:r>
      <w:r w:rsidRPr="000775F5">
        <w:rPr>
          <w:rStyle w:val="EndnoteReference"/>
          <w:rFonts w:ascii="Simplified Arabic" w:hAnsi="Simplified Arabic" w:cs="Simplified Arabic"/>
          <w:sz w:val="28"/>
          <w:szCs w:val="28"/>
          <w:rtl/>
        </w:rPr>
        <w:endnoteReference w:id="19"/>
      </w:r>
      <w:r w:rsidRPr="000775F5">
        <w:rPr>
          <w:rFonts w:ascii="Simplified Arabic" w:hAnsi="Simplified Arabic" w:cs="Simplified Arabic"/>
          <w:sz w:val="28"/>
          <w:szCs w:val="28"/>
          <w:vertAlign w:val="superscript"/>
          <w:rtl/>
        </w:rPr>
        <w:t>)</w:t>
      </w:r>
    </w:p>
    <w:p w:rsidR="00536DA2" w:rsidRDefault="00536DA2" w:rsidP="000775F5">
      <w:pPr>
        <w:spacing w:line="240" w:lineRule="auto"/>
        <w:rPr>
          <w:rFonts w:ascii="Simplified Arabic" w:hAnsi="Simplified Arabic" w:cs="Simplified Arabic" w:hint="cs"/>
          <w:sz w:val="28"/>
          <w:szCs w:val="28"/>
          <w:rtl/>
        </w:rPr>
      </w:pPr>
      <w:r w:rsidRPr="000775F5">
        <w:rPr>
          <w:rFonts w:ascii="Simplified Arabic" w:hAnsi="Simplified Arabic" w:cs="Simplified Arabic"/>
          <w:sz w:val="28"/>
          <w:szCs w:val="28"/>
          <w:rtl/>
        </w:rPr>
        <w:t xml:space="preserve">      قد اتضح هذا الوعي من خلال انتشار مفهوم " التنمية المستدامة" على نطاق واسع وتزايد الاهتمام به , وبشكل عام يمكن تتبع التطور التاريخي لمفهوم التنمية المستدامة من خلال الشكل الاتي :</w:t>
      </w:r>
    </w:p>
    <w:p w:rsidR="00F121DE" w:rsidRPr="000775F5" w:rsidRDefault="00F121DE" w:rsidP="000775F5">
      <w:pPr>
        <w:spacing w:line="240" w:lineRule="auto"/>
        <w:rPr>
          <w:rFonts w:ascii="Simplified Arabic" w:hAnsi="Simplified Arabic" w:cs="Simplified Arabic"/>
          <w:sz w:val="28"/>
          <w:szCs w:val="28"/>
          <w:rtl/>
        </w:rPr>
      </w:pPr>
    </w:p>
    <w:p w:rsidR="00536DA2" w:rsidRDefault="00536DA2" w:rsidP="000775F5">
      <w:pPr>
        <w:spacing w:line="240" w:lineRule="auto"/>
        <w:jc w:val="center"/>
        <w:rPr>
          <w:rFonts w:ascii="Simplified Arabic" w:hAnsi="Simplified Arabic" w:cs="Simplified Arabic" w:hint="cs"/>
          <w:sz w:val="28"/>
          <w:szCs w:val="28"/>
          <w:rtl/>
        </w:rPr>
      </w:pPr>
      <w:r w:rsidRPr="000775F5">
        <w:rPr>
          <w:rFonts w:ascii="Simplified Arabic" w:hAnsi="Simplified Arabic" w:cs="Simplified Arabic"/>
          <w:sz w:val="28"/>
          <w:szCs w:val="28"/>
          <w:rtl/>
        </w:rPr>
        <w:t xml:space="preserve">شكل (1) التطور التاريخي لمفهوم التنمية المستدامة </w:t>
      </w:r>
    </w:p>
    <w:p w:rsidR="00536DA2" w:rsidRPr="000775F5" w:rsidRDefault="004F565F" w:rsidP="000775F5">
      <w:pPr>
        <w:bidi w:val="0"/>
        <w:spacing w:line="240" w:lineRule="auto"/>
        <w:jc w:val="center"/>
        <w:rPr>
          <w:rFonts w:ascii="Simplified Arabic" w:hAnsi="Simplified Arabic" w:cs="Simplified Arabic"/>
          <w:sz w:val="28"/>
          <w:szCs w:val="28"/>
        </w:rPr>
      </w:pPr>
      <w:r w:rsidRPr="000775F5">
        <w:rPr>
          <w:rFonts w:ascii="Simplified Arabic" w:hAnsi="Simplified Arabic" w:cs="Simplified Arabic"/>
          <w:noProof/>
          <w:sz w:val="28"/>
          <w:szCs w:val="28"/>
        </w:rPr>
        <w:drawing>
          <wp:inline distT="0" distB="0" distL="0" distR="0" wp14:anchorId="3D57EECF" wp14:editId="717152F0">
            <wp:extent cx="4657725" cy="1771650"/>
            <wp:effectExtent l="19050" t="0" r="9525" b="0"/>
            <wp:docPr id="2" name="رسم تخطيطي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رسم تخطيطي 1"/>
                    <pic:cNvPicPr>
                      <a:picLocks noChangeArrowheads="1"/>
                    </pic:cNvPicPr>
                  </pic:nvPicPr>
                  <pic:blipFill>
                    <a:blip r:embed="rId11" cstate="print"/>
                    <a:srcRect/>
                    <a:stretch>
                      <a:fillRect/>
                    </a:stretch>
                  </pic:blipFill>
                  <pic:spPr bwMode="auto">
                    <a:xfrm>
                      <a:off x="0" y="0"/>
                      <a:ext cx="4657725" cy="1771650"/>
                    </a:xfrm>
                    <a:prstGeom prst="rect">
                      <a:avLst/>
                    </a:prstGeom>
                    <a:noFill/>
                    <a:ln w="9525">
                      <a:noFill/>
                      <a:miter lim="800000"/>
                      <a:headEnd/>
                      <a:tailEnd/>
                    </a:ln>
                  </pic:spPr>
                </pic:pic>
              </a:graphicData>
            </a:graphic>
          </wp:inline>
        </w:drawing>
      </w:r>
    </w:p>
    <w:p w:rsidR="00536DA2" w:rsidRDefault="00536DA2" w:rsidP="000775F5">
      <w:pPr>
        <w:spacing w:line="240" w:lineRule="auto"/>
        <w:rPr>
          <w:rFonts w:ascii="Simplified Arabic" w:hAnsi="Simplified Arabic" w:cs="Simplified Arabic" w:hint="cs"/>
          <w:sz w:val="28"/>
          <w:szCs w:val="28"/>
          <w:rtl/>
        </w:rPr>
      </w:pPr>
      <w:r w:rsidRPr="000775F5">
        <w:rPr>
          <w:rFonts w:ascii="Simplified Arabic" w:hAnsi="Simplified Arabic" w:cs="Simplified Arabic"/>
          <w:sz w:val="28"/>
          <w:szCs w:val="28"/>
          <w:rtl/>
        </w:rPr>
        <w:t xml:space="preserve">المصدر : الشكل من عمل الباحث بالاعتماد على : </w:t>
      </w:r>
    </w:p>
    <w:p w:rsidR="00F121DE" w:rsidRPr="000775F5" w:rsidRDefault="00F121DE" w:rsidP="000775F5">
      <w:pPr>
        <w:spacing w:line="240" w:lineRule="auto"/>
        <w:rPr>
          <w:rFonts w:ascii="Simplified Arabic" w:hAnsi="Simplified Arabic" w:cs="Simplified Arabic"/>
          <w:sz w:val="28"/>
          <w:szCs w:val="28"/>
          <w:rtl/>
        </w:rPr>
      </w:pPr>
    </w:p>
    <w:p w:rsidR="00536DA2" w:rsidRPr="000775F5" w:rsidRDefault="00536DA2" w:rsidP="00F121DE">
      <w:pPr>
        <w:pStyle w:val="ListParagraph"/>
        <w:numPr>
          <w:ilvl w:val="0"/>
          <w:numId w:val="38"/>
        </w:numPr>
        <w:tabs>
          <w:tab w:val="left" w:pos="380"/>
        </w:tabs>
        <w:spacing w:line="240" w:lineRule="auto"/>
        <w:ind w:left="0" w:firstLine="0"/>
        <w:rPr>
          <w:rFonts w:ascii="Simplified Arabic" w:hAnsi="Simplified Arabic" w:cs="Simplified Arabic"/>
          <w:sz w:val="28"/>
          <w:szCs w:val="28"/>
        </w:rPr>
      </w:pPr>
      <w:r w:rsidRPr="000775F5">
        <w:rPr>
          <w:rFonts w:ascii="Simplified Arabic" w:hAnsi="Simplified Arabic" w:cs="Simplified Arabic"/>
          <w:sz w:val="28"/>
          <w:szCs w:val="28"/>
          <w:rtl/>
        </w:rPr>
        <w:lastRenderedPageBreak/>
        <w:t xml:space="preserve">اميرة خلف لفتة , </w:t>
      </w:r>
      <w:r w:rsidRPr="000775F5">
        <w:rPr>
          <w:rFonts w:ascii="Simplified Arabic" w:hAnsi="Simplified Arabic" w:cs="Simplified Arabic"/>
          <w:b/>
          <w:bCs/>
          <w:sz w:val="28"/>
          <w:szCs w:val="28"/>
          <w:u w:val="single"/>
          <w:rtl/>
        </w:rPr>
        <w:t>الادارة البينية كمدخل لتحقيق التنمية المستدامة مع اشارة إلى واقع التنمية المستدامة في العراق</w:t>
      </w:r>
      <w:r w:rsidRPr="000775F5">
        <w:rPr>
          <w:rFonts w:ascii="Simplified Arabic" w:hAnsi="Simplified Arabic" w:cs="Simplified Arabic"/>
          <w:sz w:val="28"/>
          <w:szCs w:val="28"/>
          <w:rtl/>
        </w:rPr>
        <w:t xml:space="preserve"> , مجلة الهندسة والتكنولوجيا , المجلد 34 , الجزء (</w:t>
      </w:r>
      <w:r w:rsidRPr="000775F5">
        <w:rPr>
          <w:rFonts w:ascii="Simplified Arabic" w:hAnsi="Simplified Arabic" w:cs="Simplified Arabic"/>
          <w:sz w:val="28"/>
          <w:szCs w:val="28"/>
        </w:rPr>
        <w:t>A</w:t>
      </w:r>
      <w:r w:rsidRPr="000775F5">
        <w:rPr>
          <w:rFonts w:ascii="Simplified Arabic" w:hAnsi="Simplified Arabic" w:cs="Simplified Arabic"/>
          <w:sz w:val="28"/>
          <w:szCs w:val="28"/>
          <w:rtl/>
        </w:rPr>
        <w:t>) العدد 4,بغداد , 2016, ص8.</w:t>
      </w:r>
    </w:p>
    <w:p w:rsidR="00536DA2" w:rsidRPr="000775F5" w:rsidRDefault="00536DA2" w:rsidP="00F121DE">
      <w:pPr>
        <w:pStyle w:val="ListParagraph"/>
        <w:numPr>
          <w:ilvl w:val="0"/>
          <w:numId w:val="38"/>
        </w:numPr>
        <w:tabs>
          <w:tab w:val="left" w:pos="380"/>
        </w:tabs>
        <w:spacing w:line="240" w:lineRule="auto"/>
        <w:ind w:left="0" w:firstLine="0"/>
        <w:rPr>
          <w:rFonts w:ascii="Simplified Arabic" w:hAnsi="Simplified Arabic" w:cs="Simplified Arabic"/>
          <w:sz w:val="28"/>
          <w:szCs w:val="28"/>
        </w:rPr>
      </w:pPr>
      <w:r w:rsidRPr="000775F5">
        <w:rPr>
          <w:rFonts w:ascii="Simplified Arabic" w:hAnsi="Simplified Arabic" w:cs="Simplified Arabic"/>
          <w:sz w:val="28"/>
          <w:szCs w:val="28"/>
          <w:rtl/>
        </w:rPr>
        <w:t>علي عبد الله احمد , واقع التنمية المستدامة وتأثيرها في الوطن العربي , مجلة جامعة تكريت للعلوم الانسانية , المجلد 14 العدد 10 , 2007, ص295</w:t>
      </w:r>
    </w:p>
    <w:p w:rsidR="00536DA2" w:rsidRPr="000775F5" w:rsidRDefault="00536DA2" w:rsidP="00F121DE">
      <w:pPr>
        <w:pStyle w:val="ListParagraph"/>
        <w:numPr>
          <w:ilvl w:val="0"/>
          <w:numId w:val="38"/>
        </w:numPr>
        <w:tabs>
          <w:tab w:val="left" w:pos="380"/>
        </w:tabs>
        <w:spacing w:line="240" w:lineRule="auto"/>
        <w:ind w:left="0" w:firstLine="0"/>
        <w:rPr>
          <w:rFonts w:ascii="Simplified Arabic" w:hAnsi="Simplified Arabic" w:cs="Simplified Arabic"/>
          <w:sz w:val="28"/>
          <w:szCs w:val="28"/>
        </w:rPr>
      </w:pPr>
      <w:r w:rsidRPr="000775F5">
        <w:rPr>
          <w:rFonts w:ascii="Simplified Arabic" w:hAnsi="Simplified Arabic" w:cs="Simplified Arabic"/>
          <w:sz w:val="28"/>
          <w:szCs w:val="28"/>
          <w:rtl/>
        </w:rPr>
        <w:t xml:space="preserve">محمد غربي , </w:t>
      </w:r>
      <w:r w:rsidRPr="000775F5">
        <w:rPr>
          <w:rFonts w:ascii="Simplified Arabic" w:hAnsi="Simplified Arabic" w:cs="Simplified Arabic"/>
          <w:b/>
          <w:bCs/>
          <w:sz w:val="28"/>
          <w:szCs w:val="28"/>
          <w:u w:val="single"/>
          <w:rtl/>
        </w:rPr>
        <w:t xml:space="preserve">التكامل العربي بين دوافع التنمية المستدامة وضغوط العولمة </w:t>
      </w:r>
      <w:r w:rsidRPr="000775F5">
        <w:rPr>
          <w:rFonts w:ascii="Simplified Arabic" w:hAnsi="Simplified Arabic" w:cs="Simplified Arabic"/>
          <w:sz w:val="28"/>
          <w:szCs w:val="28"/>
          <w:rtl/>
        </w:rPr>
        <w:t>, ط1, ابن النديم للنشر والتوزيع (الجزائر),دار الروافد الثقافية (لبنان- بيروت), 2014, ص130.</w:t>
      </w:r>
    </w:p>
    <w:p w:rsidR="00536DA2" w:rsidRPr="000775F5" w:rsidRDefault="00536DA2" w:rsidP="00F121DE">
      <w:pPr>
        <w:pStyle w:val="ListParagraph"/>
        <w:numPr>
          <w:ilvl w:val="0"/>
          <w:numId w:val="38"/>
        </w:numPr>
        <w:tabs>
          <w:tab w:val="left" w:pos="380"/>
        </w:tabs>
        <w:spacing w:line="240" w:lineRule="auto"/>
        <w:ind w:left="0" w:firstLine="0"/>
        <w:rPr>
          <w:rFonts w:ascii="Simplified Arabic" w:hAnsi="Simplified Arabic" w:cs="Simplified Arabic"/>
          <w:sz w:val="28"/>
          <w:szCs w:val="28"/>
        </w:rPr>
      </w:pPr>
      <w:r w:rsidRPr="000775F5">
        <w:rPr>
          <w:rFonts w:ascii="Simplified Arabic" w:hAnsi="Simplified Arabic" w:cs="Simplified Arabic"/>
          <w:sz w:val="28"/>
          <w:szCs w:val="28"/>
          <w:rtl/>
        </w:rPr>
        <w:t xml:space="preserve">مهدي سهر غيلان واخرون , </w:t>
      </w:r>
      <w:r w:rsidRPr="000775F5">
        <w:rPr>
          <w:rFonts w:ascii="Simplified Arabic" w:hAnsi="Simplified Arabic" w:cs="Simplified Arabic"/>
          <w:b/>
          <w:bCs/>
          <w:sz w:val="28"/>
          <w:szCs w:val="28"/>
          <w:rtl/>
        </w:rPr>
        <w:t>دراسة تحليلية لأهم مؤشرات التنمية المستدامة في البلدان العربية والمتقدمة</w:t>
      </w:r>
      <w:r w:rsidRPr="000775F5">
        <w:rPr>
          <w:rFonts w:ascii="Simplified Arabic" w:hAnsi="Simplified Arabic" w:cs="Simplified Arabic"/>
          <w:sz w:val="28"/>
          <w:szCs w:val="28"/>
          <w:rtl/>
        </w:rPr>
        <w:t xml:space="preserve"> , مجلة كلية الادارة والاقتصاد للدراسات الاقتصادية, المجلد 322 الاصدار 1 ,2009 , ص221.</w:t>
      </w:r>
    </w:p>
    <w:p w:rsidR="001F52EF" w:rsidRPr="000775F5" w:rsidRDefault="00536DA2" w:rsidP="00F121DE">
      <w:pPr>
        <w:pStyle w:val="ListParagraph"/>
        <w:numPr>
          <w:ilvl w:val="0"/>
          <w:numId w:val="38"/>
        </w:numPr>
        <w:tabs>
          <w:tab w:val="left" w:pos="380"/>
        </w:tabs>
        <w:spacing w:line="240" w:lineRule="auto"/>
        <w:ind w:left="0" w:firstLine="0"/>
        <w:rPr>
          <w:rFonts w:ascii="Simplified Arabic" w:hAnsi="Simplified Arabic" w:cs="Simplified Arabic"/>
          <w:sz w:val="28"/>
          <w:szCs w:val="28"/>
        </w:rPr>
      </w:pPr>
      <w:r w:rsidRPr="000775F5">
        <w:rPr>
          <w:rFonts w:ascii="Simplified Arabic" w:hAnsi="Simplified Arabic" w:cs="Simplified Arabic"/>
          <w:sz w:val="28"/>
          <w:szCs w:val="28"/>
          <w:rtl/>
        </w:rPr>
        <w:t xml:space="preserve">عدنان مناتي صالح , التنمية المستدامة في الاقتصاد النامي بين التحديات والمتطلبات , مجلة كلية بغداد للعلوم الاقتصادية الجامعة , العدد الخاص بالمؤتمر العلمي المشترك , بغداد , 2014,ص114. </w:t>
      </w:r>
    </w:p>
    <w:p w:rsidR="00F121DE" w:rsidRDefault="00F121DE" w:rsidP="000775F5">
      <w:pPr>
        <w:spacing w:line="240" w:lineRule="auto"/>
        <w:rPr>
          <w:rFonts w:ascii="Simplified Arabic" w:hAnsi="Simplified Arabic" w:cs="Simplified Arabic" w:hint="cs"/>
          <w:sz w:val="28"/>
          <w:szCs w:val="28"/>
          <w:rtl/>
        </w:rPr>
      </w:pPr>
    </w:p>
    <w:p w:rsidR="00536DA2" w:rsidRPr="000775F5" w:rsidRDefault="00536DA2" w:rsidP="000775F5">
      <w:pPr>
        <w:spacing w:line="240" w:lineRule="auto"/>
        <w:rPr>
          <w:rFonts w:ascii="Simplified Arabic" w:hAnsi="Simplified Arabic" w:cs="Simplified Arabic"/>
          <w:sz w:val="28"/>
          <w:szCs w:val="28"/>
          <w:rtl/>
        </w:rPr>
      </w:pPr>
      <w:r w:rsidRPr="000775F5">
        <w:rPr>
          <w:rFonts w:ascii="Simplified Arabic" w:hAnsi="Simplified Arabic" w:cs="Simplified Arabic"/>
          <w:sz w:val="28"/>
          <w:szCs w:val="28"/>
          <w:rtl/>
        </w:rPr>
        <w:t>للتنمية المستدامة تعريفات متعددة ومختلفة ولكن هذا الاختلاف لا يعكس اختلاف المفاهيم بقدر ما يعكس الاختلاف في الابعاد الذي ينظر من خلالها للتنمية المستدامة والتي هي البعد الاقتصادي , البعد الاجتماعي و البعد البيئي .</w:t>
      </w:r>
      <w:r w:rsidRPr="000775F5">
        <w:rPr>
          <w:rFonts w:ascii="Simplified Arabic" w:hAnsi="Simplified Arabic" w:cs="Simplified Arabic"/>
          <w:sz w:val="28"/>
          <w:szCs w:val="28"/>
          <w:vertAlign w:val="superscript"/>
          <w:rtl/>
        </w:rPr>
        <w:t xml:space="preserve"> (</w:t>
      </w:r>
      <w:r w:rsidRPr="000775F5">
        <w:rPr>
          <w:rStyle w:val="EndnoteReference"/>
          <w:rFonts w:ascii="Simplified Arabic" w:hAnsi="Simplified Arabic" w:cs="Simplified Arabic"/>
          <w:sz w:val="28"/>
          <w:szCs w:val="28"/>
          <w:rtl/>
        </w:rPr>
        <w:endnoteReference w:id="20"/>
      </w:r>
      <w:r w:rsidRPr="000775F5">
        <w:rPr>
          <w:rFonts w:ascii="Simplified Arabic" w:hAnsi="Simplified Arabic" w:cs="Simplified Arabic"/>
          <w:sz w:val="28"/>
          <w:szCs w:val="28"/>
          <w:vertAlign w:val="superscript"/>
          <w:rtl/>
        </w:rPr>
        <w:t>)</w:t>
      </w:r>
    </w:p>
    <w:p w:rsidR="00536DA2" w:rsidRPr="000775F5" w:rsidRDefault="00536DA2" w:rsidP="000775F5">
      <w:pPr>
        <w:spacing w:line="240" w:lineRule="auto"/>
        <w:rPr>
          <w:rFonts w:ascii="Simplified Arabic" w:hAnsi="Simplified Arabic" w:cs="Simplified Arabic"/>
          <w:sz w:val="28"/>
          <w:szCs w:val="28"/>
        </w:rPr>
      </w:pPr>
      <w:r w:rsidRPr="000775F5">
        <w:rPr>
          <w:rFonts w:ascii="Simplified Arabic" w:hAnsi="Simplified Arabic" w:cs="Simplified Arabic"/>
          <w:sz w:val="28"/>
          <w:szCs w:val="28"/>
          <w:rtl/>
        </w:rPr>
        <w:t>جرت محاولات كثيرة لوضع تعريف شامل جامع مانع ومفهوم للتنمية المستدامة ,فعرفت بأنها (عملية التنمية التي تلبي اماني الحاضر وحاجاته من دون تعريض قدرة اجيال المستقبل على تلبية حاجاتهم للخطر)</w:t>
      </w:r>
      <w:r w:rsidRPr="000775F5">
        <w:rPr>
          <w:rFonts w:ascii="Simplified Arabic" w:hAnsi="Simplified Arabic" w:cs="Simplified Arabic"/>
          <w:sz w:val="28"/>
          <w:szCs w:val="28"/>
          <w:vertAlign w:val="superscript"/>
          <w:rtl/>
        </w:rPr>
        <w:t>(</w:t>
      </w:r>
      <w:r w:rsidRPr="000775F5">
        <w:rPr>
          <w:rStyle w:val="EndnoteReference"/>
          <w:rFonts w:ascii="Simplified Arabic" w:hAnsi="Simplified Arabic" w:cs="Simplified Arabic"/>
          <w:sz w:val="28"/>
          <w:szCs w:val="28"/>
          <w:rtl/>
        </w:rPr>
        <w:endnoteReference w:id="21"/>
      </w:r>
      <w:r w:rsidRPr="000775F5">
        <w:rPr>
          <w:rFonts w:ascii="Simplified Arabic" w:hAnsi="Simplified Arabic" w:cs="Simplified Arabic"/>
          <w:sz w:val="28"/>
          <w:szCs w:val="28"/>
          <w:vertAlign w:val="superscript"/>
          <w:rtl/>
        </w:rPr>
        <w:t>)</w:t>
      </w:r>
      <w:r w:rsidRPr="000775F5">
        <w:rPr>
          <w:rFonts w:ascii="Simplified Arabic" w:hAnsi="Simplified Arabic" w:cs="Simplified Arabic"/>
          <w:sz w:val="28"/>
          <w:szCs w:val="28"/>
          <w:rtl/>
        </w:rPr>
        <w:t>.وعُرفت التنمية المستدامة كذلك بأنها (تنمية توفق بين التنمية البيئية والاقتصادية والاجتماعية فتنشأ دائرة صالحة بين الاقطاب الثلاثة فعالة من الناحية الاقتصادية عادلة من الناحية الاجتماعية وممكنة من الناحية البيئية).</w:t>
      </w:r>
      <w:r w:rsidRPr="000775F5">
        <w:rPr>
          <w:rFonts w:ascii="Simplified Arabic" w:hAnsi="Simplified Arabic" w:cs="Simplified Arabic"/>
          <w:sz w:val="28"/>
          <w:szCs w:val="28"/>
          <w:vertAlign w:val="superscript"/>
          <w:rtl/>
        </w:rPr>
        <w:t>(</w:t>
      </w:r>
      <w:r w:rsidRPr="000775F5">
        <w:rPr>
          <w:rStyle w:val="EndnoteReference"/>
          <w:rFonts w:ascii="Simplified Arabic" w:hAnsi="Simplified Arabic" w:cs="Simplified Arabic"/>
          <w:sz w:val="28"/>
          <w:szCs w:val="28"/>
          <w:rtl/>
        </w:rPr>
        <w:endnoteReference w:id="22"/>
      </w:r>
      <w:r w:rsidRPr="000775F5">
        <w:rPr>
          <w:rFonts w:ascii="Simplified Arabic" w:hAnsi="Simplified Arabic" w:cs="Simplified Arabic"/>
          <w:sz w:val="28"/>
          <w:szCs w:val="28"/>
          <w:vertAlign w:val="superscript"/>
          <w:rtl/>
        </w:rPr>
        <w:t>)</w:t>
      </w:r>
      <w:r w:rsidRPr="000775F5">
        <w:rPr>
          <w:rFonts w:ascii="Simplified Arabic" w:hAnsi="Simplified Arabic" w:cs="Simplified Arabic"/>
          <w:sz w:val="28"/>
          <w:szCs w:val="28"/>
          <w:rtl/>
        </w:rPr>
        <w:t xml:space="preserve"> وقد عرفها البنك الدولي بأنها( عملية متعددة الابعاد تتكون من خمسة مكونات : رأس مال نقدي , رأس مال مادي , راس مال بشري , رأس مال اجتماعي , ورأس مال طبيعي )</w:t>
      </w:r>
      <w:r w:rsidRPr="000775F5">
        <w:rPr>
          <w:rFonts w:ascii="Simplified Arabic" w:hAnsi="Simplified Arabic" w:cs="Simplified Arabic"/>
          <w:sz w:val="28"/>
          <w:szCs w:val="28"/>
          <w:vertAlign w:val="superscript"/>
          <w:rtl/>
        </w:rPr>
        <w:t xml:space="preserve"> (</w:t>
      </w:r>
      <w:r w:rsidRPr="000775F5">
        <w:rPr>
          <w:rStyle w:val="EndnoteReference"/>
          <w:rFonts w:ascii="Simplified Arabic" w:hAnsi="Simplified Arabic" w:cs="Simplified Arabic"/>
          <w:sz w:val="28"/>
          <w:szCs w:val="28"/>
          <w:rtl/>
        </w:rPr>
        <w:endnoteReference w:id="23"/>
      </w:r>
      <w:r w:rsidRPr="000775F5">
        <w:rPr>
          <w:rFonts w:ascii="Simplified Arabic" w:hAnsi="Simplified Arabic" w:cs="Simplified Arabic"/>
          <w:sz w:val="28"/>
          <w:szCs w:val="28"/>
          <w:vertAlign w:val="superscript"/>
          <w:rtl/>
        </w:rPr>
        <w:t>)</w:t>
      </w:r>
      <w:r w:rsidRPr="000775F5">
        <w:rPr>
          <w:rFonts w:ascii="Simplified Arabic" w:hAnsi="Simplified Arabic" w:cs="Simplified Arabic"/>
          <w:sz w:val="28"/>
          <w:szCs w:val="28"/>
          <w:rtl/>
        </w:rPr>
        <w:t xml:space="preserve"> فيما عرفتها اللجنة الاقتصادية والاجتماعية لغربي اسيا (الاسكوا ) بانها :</w:t>
      </w:r>
      <w:r w:rsidRPr="000775F5">
        <w:rPr>
          <w:rFonts w:ascii="Simplified Arabic" w:hAnsi="Simplified Arabic" w:cs="Simplified Arabic"/>
          <w:b/>
          <w:bCs/>
          <w:sz w:val="28"/>
          <w:szCs w:val="28"/>
          <w:rtl/>
        </w:rPr>
        <w:t xml:space="preserve"> </w:t>
      </w:r>
      <w:r w:rsidRPr="000775F5">
        <w:rPr>
          <w:rFonts w:ascii="Simplified Arabic" w:hAnsi="Simplified Arabic" w:cs="Simplified Arabic"/>
          <w:sz w:val="28"/>
          <w:szCs w:val="28"/>
          <w:rtl/>
        </w:rPr>
        <w:t>عبارة عن تعزيز التنمية الاقتصادية مع الحفاظ على الموارد الطبيعية وضمان مواصلة التنمية الاجتماعية والبيئية والسياسية والاقتصادية والمؤسسية على اساس المساواة ).</w:t>
      </w:r>
      <w:r w:rsidRPr="000775F5">
        <w:rPr>
          <w:rFonts w:ascii="Simplified Arabic" w:hAnsi="Simplified Arabic" w:cs="Simplified Arabic"/>
          <w:sz w:val="28"/>
          <w:szCs w:val="28"/>
          <w:vertAlign w:val="superscript"/>
          <w:rtl/>
        </w:rPr>
        <w:t xml:space="preserve"> (</w:t>
      </w:r>
      <w:r w:rsidRPr="000775F5">
        <w:rPr>
          <w:rStyle w:val="EndnoteReference"/>
          <w:rFonts w:ascii="Simplified Arabic" w:hAnsi="Simplified Arabic" w:cs="Simplified Arabic"/>
          <w:sz w:val="28"/>
          <w:szCs w:val="28"/>
          <w:rtl/>
        </w:rPr>
        <w:endnoteReference w:id="24"/>
      </w:r>
      <w:r w:rsidRPr="000775F5">
        <w:rPr>
          <w:rFonts w:ascii="Simplified Arabic" w:hAnsi="Simplified Arabic" w:cs="Simplified Arabic"/>
          <w:sz w:val="28"/>
          <w:szCs w:val="28"/>
          <w:vertAlign w:val="superscript"/>
          <w:rtl/>
        </w:rPr>
        <w:t>)</w:t>
      </w:r>
    </w:p>
    <w:p w:rsidR="00536DA2" w:rsidRPr="000775F5" w:rsidRDefault="00536DA2" w:rsidP="000775F5">
      <w:pPr>
        <w:pStyle w:val="ListParagraph"/>
        <w:numPr>
          <w:ilvl w:val="0"/>
          <w:numId w:val="39"/>
        </w:numPr>
        <w:spacing w:line="240" w:lineRule="auto"/>
        <w:ind w:left="0" w:firstLine="0"/>
        <w:rPr>
          <w:rFonts w:ascii="Simplified Arabic" w:hAnsi="Simplified Arabic" w:cs="Simplified Arabic"/>
          <w:b/>
          <w:bCs/>
          <w:sz w:val="28"/>
          <w:szCs w:val="28"/>
          <w:rtl/>
        </w:rPr>
      </w:pPr>
      <w:r w:rsidRPr="000775F5">
        <w:rPr>
          <w:rFonts w:ascii="Simplified Arabic" w:hAnsi="Simplified Arabic" w:cs="Simplified Arabic"/>
          <w:b/>
          <w:bCs/>
          <w:sz w:val="28"/>
          <w:szCs w:val="28"/>
          <w:rtl/>
        </w:rPr>
        <w:t>اهداف التنمية المستدامة :</w:t>
      </w:r>
    </w:p>
    <w:p w:rsidR="00F121DE" w:rsidRDefault="00F121DE" w:rsidP="000775F5">
      <w:pPr>
        <w:spacing w:line="240" w:lineRule="auto"/>
        <w:jc w:val="center"/>
        <w:rPr>
          <w:rFonts w:ascii="Simplified Arabic" w:hAnsi="Simplified Arabic" w:cs="Simplified Arabic" w:hint="cs"/>
          <w:sz w:val="28"/>
          <w:szCs w:val="28"/>
          <w:rtl/>
        </w:rPr>
      </w:pPr>
    </w:p>
    <w:p w:rsidR="00536DA2" w:rsidRPr="000775F5" w:rsidRDefault="00536DA2" w:rsidP="000775F5">
      <w:pPr>
        <w:spacing w:line="240" w:lineRule="auto"/>
        <w:jc w:val="center"/>
        <w:rPr>
          <w:rFonts w:ascii="Simplified Arabic" w:hAnsi="Simplified Arabic" w:cs="Simplified Arabic"/>
          <w:sz w:val="28"/>
          <w:szCs w:val="28"/>
          <w:rtl/>
        </w:rPr>
      </w:pPr>
      <w:r w:rsidRPr="000775F5">
        <w:rPr>
          <w:rFonts w:ascii="Simplified Arabic" w:hAnsi="Simplified Arabic" w:cs="Simplified Arabic"/>
          <w:sz w:val="28"/>
          <w:szCs w:val="28"/>
          <w:rtl/>
        </w:rPr>
        <w:t>الشكل (2) : اهداف التنمية المستدامة</w:t>
      </w:r>
    </w:p>
    <w:p w:rsidR="00536DA2" w:rsidRDefault="00536DA2" w:rsidP="00F121DE">
      <w:pPr>
        <w:spacing w:line="240" w:lineRule="auto"/>
        <w:jc w:val="center"/>
        <w:rPr>
          <w:rFonts w:ascii="Simplified Arabic" w:hAnsi="Simplified Arabic" w:cs="Simplified Arabic"/>
          <w:sz w:val="28"/>
          <w:szCs w:val="28"/>
          <w:rtl/>
        </w:rPr>
      </w:pPr>
      <w:r w:rsidRPr="000775F5">
        <w:rPr>
          <w:rFonts w:ascii="Simplified Arabic" w:hAnsi="Simplified Arabic" w:cs="Simplified Arabic"/>
          <w:noProof/>
          <w:sz w:val="28"/>
          <w:szCs w:val="28"/>
        </w:rPr>
        <w:drawing>
          <wp:inline distT="0" distB="0" distL="0" distR="0" wp14:anchorId="2387B5EE" wp14:editId="285B1ECA">
            <wp:extent cx="5333998" cy="2676525"/>
            <wp:effectExtent l="19050" t="0" r="2" b="0"/>
            <wp:docPr id="23" name="رسم تخطيطي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رسم تخطيطي 2"/>
                    <pic:cNvPicPr>
                      <a:picLocks noChangeArrowheads="1"/>
                    </pic:cNvPicPr>
                  </pic:nvPicPr>
                  <pic:blipFill>
                    <a:blip r:embed="rId12" cstate="print"/>
                    <a:srcRect/>
                    <a:stretch>
                      <a:fillRect/>
                    </a:stretch>
                  </pic:blipFill>
                  <pic:spPr bwMode="auto">
                    <a:xfrm>
                      <a:off x="0" y="0"/>
                      <a:ext cx="5333998" cy="2676525"/>
                    </a:xfrm>
                    <a:prstGeom prst="rect">
                      <a:avLst/>
                    </a:prstGeom>
                    <a:noFill/>
                    <a:ln w="9525">
                      <a:noFill/>
                      <a:miter lim="800000"/>
                      <a:headEnd/>
                      <a:tailEnd/>
                    </a:ln>
                  </pic:spPr>
                </pic:pic>
              </a:graphicData>
            </a:graphic>
          </wp:inline>
        </w:drawing>
      </w:r>
    </w:p>
    <w:p w:rsidR="000775F5" w:rsidRPr="000775F5" w:rsidRDefault="000775F5" w:rsidP="000775F5">
      <w:pPr>
        <w:spacing w:line="240" w:lineRule="auto"/>
        <w:rPr>
          <w:rFonts w:ascii="Simplified Arabic" w:hAnsi="Simplified Arabic" w:cs="Simplified Arabic"/>
          <w:sz w:val="28"/>
          <w:szCs w:val="28"/>
          <w:rtl/>
        </w:rPr>
      </w:pPr>
    </w:p>
    <w:p w:rsidR="00536DA2" w:rsidRDefault="00536DA2" w:rsidP="000775F5">
      <w:pPr>
        <w:spacing w:line="240" w:lineRule="auto"/>
        <w:rPr>
          <w:rFonts w:ascii="Simplified Arabic" w:hAnsi="Simplified Arabic" w:cs="Simplified Arabic"/>
          <w:sz w:val="28"/>
          <w:szCs w:val="28"/>
          <w:rtl/>
        </w:rPr>
      </w:pPr>
      <w:r w:rsidRPr="000775F5">
        <w:rPr>
          <w:rFonts w:ascii="Simplified Arabic" w:hAnsi="Simplified Arabic" w:cs="Simplified Arabic"/>
          <w:sz w:val="28"/>
          <w:szCs w:val="28"/>
          <w:rtl/>
        </w:rPr>
        <w:t xml:space="preserve">   </w:t>
      </w:r>
      <w:r w:rsidRPr="000775F5">
        <w:rPr>
          <w:rFonts w:ascii="Simplified Arabic" w:hAnsi="Simplified Arabic" w:cs="Simplified Arabic"/>
          <w:b/>
          <w:bCs/>
          <w:sz w:val="28"/>
          <w:szCs w:val="28"/>
          <w:rtl/>
        </w:rPr>
        <w:t>المصدر:</w:t>
      </w:r>
      <w:r w:rsidRPr="000775F5">
        <w:rPr>
          <w:rFonts w:ascii="Simplified Arabic" w:hAnsi="Simplified Arabic" w:cs="Simplified Arabic"/>
          <w:sz w:val="28"/>
          <w:szCs w:val="28"/>
          <w:rtl/>
        </w:rPr>
        <w:t xml:space="preserve"> الشكل من عمل الباحث بالاعتماد على: عدنان مناتي صالح , </w:t>
      </w:r>
      <w:r w:rsidRPr="000775F5">
        <w:rPr>
          <w:rFonts w:ascii="Simplified Arabic" w:hAnsi="Simplified Arabic" w:cs="Simplified Arabic"/>
          <w:b/>
          <w:bCs/>
          <w:sz w:val="28"/>
          <w:szCs w:val="28"/>
          <w:u w:val="single"/>
          <w:rtl/>
        </w:rPr>
        <w:t>التنمية المستدامة في الاقتصاد النامي بين التحديات والمتطلبات</w:t>
      </w:r>
      <w:r w:rsidRPr="000775F5">
        <w:rPr>
          <w:rFonts w:ascii="Simplified Arabic" w:hAnsi="Simplified Arabic" w:cs="Simplified Arabic"/>
          <w:sz w:val="28"/>
          <w:szCs w:val="28"/>
          <w:rtl/>
        </w:rPr>
        <w:t xml:space="preserve"> , مجلة كلية بغداد للعلوم الاقتصادية الجامعة , العدد الخاص بالمؤتمر العلمي المشترك , بغداد , 2014, ص115. </w:t>
      </w:r>
    </w:p>
    <w:p w:rsidR="000775F5" w:rsidRPr="000775F5" w:rsidRDefault="000775F5" w:rsidP="000775F5">
      <w:pPr>
        <w:spacing w:line="240" w:lineRule="auto"/>
        <w:rPr>
          <w:rFonts w:ascii="Simplified Arabic" w:hAnsi="Simplified Arabic" w:cs="Simplified Arabic"/>
          <w:sz w:val="28"/>
          <w:szCs w:val="28"/>
          <w:rtl/>
        </w:rPr>
      </w:pPr>
    </w:p>
    <w:p w:rsidR="00536DA2" w:rsidRPr="000775F5" w:rsidRDefault="00536DA2" w:rsidP="000775F5">
      <w:pPr>
        <w:pStyle w:val="ListParagraph"/>
        <w:numPr>
          <w:ilvl w:val="0"/>
          <w:numId w:val="39"/>
        </w:numPr>
        <w:spacing w:line="240" w:lineRule="auto"/>
        <w:ind w:left="0" w:firstLine="0"/>
        <w:rPr>
          <w:rFonts w:ascii="Simplified Arabic" w:hAnsi="Simplified Arabic" w:cs="Simplified Arabic"/>
          <w:sz w:val="28"/>
          <w:szCs w:val="28"/>
          <w:rtl/>
        </w:rPr>
      </w:pPr>
      <w:r w:rsidRPr="000775F5">
        <w:rPr>
          <w:rFonts w:ascii="Simplified Arabic" w:hAnsi="Simplified Arabic" w:cs="Simplified Arabic"/>
          <w:b/>
          <w:bCs/>
          <w:sz w:val="28"/>
          <w:szCs w:val="28"/>
          <w:rtl/>
        </w:rPr>
        <w:t>مؤشرات التنمية المستدامة</w:t>
      </w:r>
      <w:r w:rsidRPr="000775F5">
        <w:rPr>
          <w:rFonts w:ascii="Simplified Arabic" w:hAnsi="Simplified Arabic" w:cs="Simplified Arabic"/>
          <w:sz w:val="28"/>
          <w:szCs w:val="28"/>
          <w:rtl/>
        </w:rPr>
        <w:t>:</w:t>
      </w:r>
    </w:p>
    <w:p w:rsidR="00536DA2" w:rsidRPr="000775F5" w:rsidRDefault="00536DA2" w:rsidP="000775F5">
      <w:pPr>
        <w:spacing w:line="240" w:lineRule="auto"/>
        <w:rPr>
          <w:rFonts w:ascii="Simplified Arabic" w:hAnsi="Simplified Arabic" w:cs="Simplified Arabic"/>
          <w:sz w:val="28"/>
          <w:szCs w:val="28"/>
          <w:rtl/>
        </w:rPr>
      </w:pPr>
      <w:r w:rsidRPr="000775F5">
        <w:rPr>
          <w:rFonts w:ascii="Simplified Arabic" w:hAnsi="Simplified Arabic" w:cs="Simplified Arabic"/>
          <w:sz w:val="28"/>
          <w:szCs w:val="28"/>
          <w:rtl/>
        </w:rPr>
        <w:t xml:space="preserve">عندما تستهدف التنمية المستدامة مجموعة كبيرة من القضايا الاقتصادية والبيئية والبشرية والمؤسسية وتحاول ادارتها من خلال برامج واسعة تضم جوانب متعددة , فالأمر هنا يتطلب توفر مؤشرات تضع متخذي القرار في الصورة الحقيقية لمعرفة فيما اذا كانوا يسيرون في الاتجاه المناسب من جانب وتساعدهم على احراز تقدم مناسب باتجاه تحقيق التنمية المستدامة من جانب اخر </w:t>
      </w:r>
      <w:r w:rsidRPr="000775F5">
        <w:rPr>
          <w:rFonts w:ascii="Simplified Arabic" w:hAnsi="Simplified Arabic" w:cs="Simplified Arabic"/>
          <w:sz w:val="28"/>
          <w:szCs w:val="28"/>
          <w:vertAlign w:val="superscript"/>
          <w:rtl/>
        </w:rPr>
        <w:t>(</w:t>
      </w:r>
      <w:r w:rsidRPr="000775F5">
        <w:rPr>
          <w:rStyle w:val="EndnoteReference"/>
          <w:rFonts w:ascii="Simplified Arabic" w:hAnsi="Simplified Arabic" w:cs="Simplified Arabic"/>
          <w:sz w:val="28"/>
          <w:szCs w:val="28"/>
          <w:rtl/>
        </w:rPr>
        <w:endnoteReference w:id="25"/>
      </w:r>
      <w:r w:rsidRPr="000775F5">
        <w:rPr>
          <w:rFonts w:ascii="Simplified Arabic" w:hAnsi="Simplified Arabic" w:cs="Simplified Arabic"/>
          <w:sz w:val="28"/>
          <w:szCs w:val="28"/>
          <w:vertAlign w:val="superscript"/>
          <w:rtl/>
        </w:rPr>
        <w:t>)</w:t>
      </w:r>
      <w:r w:rsidR="00CE2AE5" w:rsidRPr="000775F5">
        <w:rPr>
          <w:rFonts w:ascii="Simplified Arabic" w:hAnsi="Simplified Arabic" w:cs="Simplified Arabic"/>
          <w:sz w:val="28"/>
          <w:szCs w:val="28"/>
          <w:rtl/>
        </w:rPr>
        <w:t>.</w:t>
      </w:r>
    </w:p>
    <w:p w:rsidR="00536DA2" w:rsidRDefault="00536DA2" w:rsidP="000775F5">
      <w:pPr>
        <w:spacing w:line="240" w:lineRule="auto"/>
        <w:rPr>
          <w:rFonts w:ascii="Simplified Arabic" w:hAnsi="Simplified Arabic" w:cs="Simplified Arabic" w:hint="cs"/>
          <w:sz w:val="28"/>
          <w:szCs w:val="28"/>
          <w:rtl/>
        </w:rPr>
      </w:pPr>
      <w:r w:rsidRPr="000775F5">
        <w:rPr>
          <w:rFonts w:ascii="Simplified Arabic" w:hAnsi="Simplified Arabic" w:cs="Simplified Arabic"/>
          <w:sz w:val="28"/>
          <w:szCs w:val="28"/>
          <w:rtl/>
        </w:rPr>
        <w:t xml:space="preserve">ولتطوير مؤشرات التنمية المستدامة فلقد بذلت مساعي حثيثة وكبيرة منذ بداية العقد الاخير من القرن الماضي وحتى يومنا هذا  للخروج بمجموعة من المؤشرات المعبرة بشكل كامل ودقيق عن التنمية المستدامة , وكان من اهم تلك المساعي هو اقتراح لجنة التنمية المستدامة في الامم المتحدة ,أذ اقترحت اللجنة المذكورة 58 مؤشراً قسمت حسب ابعاد التنمية المستدامة على اربعة اقسام اقتصادية وبيئية واجتماعية ومؤسسية كما وضعت اللجنة هذه المؤشرات في اطار تحليلي فقسمت هذه المؤشرات على </w:t>
      </w:r>
      <w:r w:rsidRPr="000775F5">
        <w:rPr>
          <w:rFonts w:ascii="Simplified Arabic" w:hAnsi="Simplified Arabic" w:cs="Simplified Arabic"/>
          <w:sz w:val="28"/>
          <w:szCs w:val="28"/>
          <w:rtl/>
        </w:rPr>
        <w:lastRenderedPageBreak/>
        <w:t>ثلاث فئات اطلق عليها مؤشرات الضغط(او القوة الدافعة)  والحالة والاستجابة  أذ تهتم مؤشرات القوة ال</w:t>
      </w:r>
      <w:r w:rsidR="001F52EF" w:rsidRPr="000775F5">
        <w:rPr>
          <w:rFonts w:ascii="Simplified Arabic" w:hAnsi="Simplified Arabic" w:cs="Simplified Arabic"/>
          <w:sz w:val="28"/>
          <w:szCs w:val="28"/>
          <w:rtl/>
        </w:rPr>
        <w:t xml:space="preserve">دافعة بتصنيف الانشطة والعمليات </w:t>
      </w:r>
      <w:r w:rsidRPr="000775F5">
        <w:rPr>
          <w:rFonts w:ascii="Simplified Arabic" w:hAnsi="Simplified Arabic" w:cs="Simplified Arabic"/>
          <w:sz w:val="28"/>
          <w:szCs w:val="28"/>
          <w:rtl/>
        </w:rPr>
        <w:t>ومؤشرات الحالة تقيم الحالة الراهنة بشكل مختصر ,فيما تقدم مؤشرات الاستجابة مجموعة الحلول والتدابير التي تم اتخاذها أو عُمل بها بصدد التنمية.</w:t>
      </w:r>
      <w:r w:rsidRPr="000775F5">
        <w:rPr>
          <w:rFonts w:ascii="Simplified Arabic" w:hAnsi="Simplified Arabic" w:cs="Simplified Arabic"/>
          <w:sz w:val="28"/>
          <w:szCs w:val="28"/>
          <w:vertAlign w:val="superscript"/>
          <w:rtl/>
        </w:rPr>
        <w:t xml:space="preserve"> (</w:t>
      </w:r>
      <w:r w:rsidRPr="000775F5">
        <w:rPr>
          <w:rStyle w:val="EndnoteReference"/>
          <w:rFonts w:ascii="Simplified Arabic" w:hAnsi="Simplified Arabic" w:cs="Simplified Arabic"/>
          <w:sz w:val="28"/>
          <w:szCs w:val="28"/>
          <w:rtl/>
        </w:rPr>
        <w:endnoteReference w:id="26"/>
      </w:r>
      <w:r w:rsidRPr="000775F5">
        <w:rPr>
          <w:rFonts w:ascii="Simplified Arabic" w:hAnsi="Simplified Arabic" w:cs="Simplified Arabic"/>
          <w:sz w:val="28"/>
          <w:szCs w:val="28"/>
          <w:vertAlign w:val="superscript"/>
          <w:rtl/>
        </w:rPr>
        <w:t>)</w:t>
      </w:r>
      <w:r w:rsidRPr="000775F5">
        <w:rPr>
          <w:rFonts w:ascii="Simplified Arabic" w:hAnsi="Simplified Arabic" w:cs="Simplified Arabic"/>
          <w:sz w:val="28"/>
          <w:szCs w:val="28"/>
          <w:rtl/>
        </w:rPr>
        <w:t xml:space="preserve"> .والجدول ادناه يوضح هذه المؤشرات .</w:t>
      </w:r>
    </w:p>
    <w:p w:rsidR="00F121DE" w:rsidRPr="000775F5" w:rsidRDefault="00F121DE" w:rsidP="000775F5">
      <w:pPr>
        <w:spacing w:line="240" w:lineRule="auto"/>
        <w:rPr>
          <w:rFonts w:ascii="Simplified Arabic" w:hAnsi="Simplified Arabic" w:cs="Simplified Arabic"/>
          <w:sz w:val="28"/>
          <w:szCs w:val="28"/>
          <w:rtl/>
        </w:rPr>
      </w:pPr>
    </w:p>
    <w:p w:rsidR="00536DA2" w:rsidRPr="000775F5" w:rsidRDefault="00536DA2" w:rsidP="000775F5">
      <w:pPr>
        <w:spacing w:line="240" w:lineRule="auto"/>
        <w:jc w:val="center"/>
        <w:rPr>
          <w:rFonts w:ascii="Simplified Arabic" w:hAnsi="Simplified Arabic" w:cs="Simplified Arabic"/>
          <w:sz w:val="28"/>
          <w:szCs w:val="28"/>
          <w:rtl/>
        </w:rPr>
      </w:pPr>
      <w:r w:rsidRPr="000775F5">
        <w:rPr>
          <w:rFonts w:ascii="Simplified Arabic" w:hAnsi="Simplified Arabic" w:cs="Simplified Arabic"/>
          <w:sz w:val="28"/>
          <w:szCs w:val="28"/>
          <w:rtl/>
        </w:rPr>
        <w:t>جدول (</w:t>
      </w:r>
      <w:r w:rsidR="00814EDB" w:rsidRPr="000775F5">
        <w:rPr>
          <w:rFonts w:ascii="Simplified Arabic" w:hAnsi="Simplified Arabic" w:cs="Simplified Arabic"/>
          <w:sz w:val="28"/>
          <w:szCs w:val="28"/>
          <w:rtl/>
        </w:rPr>
        <w:t>1</w:t>
      </w:r>
      <w:r w:rsidRPr="000775F5">
        <w:rPr>
          <w:rFonts w:ascii="Simplified Arabic" w:hAnsi="Simplified Arabic" w:cs="Simplified Arabic"/>
          <w:sz w:val="28"/>
          <w:szCs w:val="28"/>
          <w:rtl/>
        </w:rPr>
        <w:t>) : مؤشرات التنمية المستدامة حسب تصنيف لجنة التنمية المستدامة في الامم المتحدة.</w:t>
      </w:r>
    </w:p>
    <w:tbl>
      <w:tblPr>
        <w:bidiVisual/>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1E0" w:firstRow="1" w:lastRow="1" w:firstColumn="1" w:lastColumn="1" w:noHBand="0" w:noVBand="0"/>
      </w:tblPr>
      <w:tblGrid>
        <w:gridCol w:w="1191"/>
        <w:gridCol w:w="3068"/>
        <w:gridCol w:w="2698"/>
        <w:gridCol w:w="2127"/>
      </w:tblGrid>
      <w:tr w:rsidR="00536DA2" w:rsidRPr="000775F5" w:rsidTr="00F121DE">
        <w:trPr>
          <w:jc w:val="center"/>
        </w:trPr>
        <w:tc>
          <w:tcPr>
            <w:tcW w:w="1191" w:type="dxa"/>
            <w:tcBorders>
              <w:top w:val="double" w:sz="6" w:space="0" w:color="000000"/>
              <w:left w:val="double" w:sz="4" w:space="0" w:color="auto"/>
              <w:bottom w:val="double" w:sz="4" w:space="0" w:color="auto"/>
              <w:right w:val="double" w:sz="4" w:space="0" w:color="auto"/>
            </w:tcBorders>
            <w:shd w:val="clear" w:color="auto" w:fill="D9D9D9"/>
            <w:vAlign w:val="center"/>
            <w:hideMark/>
          </w:tcPr>
          <w:p w:rsidR="00536DA2" w:rsidRPr="000775F5" w:rsidRDefault="00536DA2" w:rsidP="000775F5">
            <w:pPr>
              <w:spacing w:line="240" w:lineRule="auto"/>
              <w:jc w:val="center"/>
              <w:rPr>
                <w:rFonts w:ascii="Simplified Arabic" w:hAnsi="Simplified Arabic" w:cs="Simplified Arabic"/>
                <w:sz w:val="24"/>
                <w:szCs w:val="24"/>
              </w:rPr>
            </w:pPr>
            <w:r w:rsidRPr="000775F5">
              <w:rPr>
                <w:rFonts w:ascii="Simplified Arabic" w:hAnsi="Simplified Arabic" w:cs="Simplified Arabic"/>
                <w:sz w:val="24"/>
                <w:szCs w:val="24"/>
                <w:rtl/>
              </w:rPr>
              <w:t>الفئة</w:t>
            </w:r>
          </w:p>
        </w:tc>
        <w:tc>
          <w:tcPr>
            <w:tcW w:w="3068" w:type="dxa"/>
            <w:tcBorders>
              <w:top w:val="double" w:sz="6" w:space="0" w:color="000000"/>
              <w:left w:val="double" w:sz="4" w:space="0" w:color="auto"/>
              <w:bottom w:val="double" w:sz="4" w:space="0" w:color="auto"/>
              <w:right w:val="double" w:sz="4" w:space="0" w:color="auto"/>
            </w:tcBorders>
            <w:shd w:val="clear" w:color="auto" w:fill="D9D9D9"/>
            <w:vAlign w:val="center"/>
            <w:hideMark/>
          </w:tcPr>
          <w:p w:rsidR="00536DA2" w:rsidRPr="000775F5" w:rsidRDefault="00536DA2" w:rsidP="000775F5">
            <w:pPr>
              <w:spacing w:line="240" w:lineRule="auto"/>
              <w:jc w:val="center"/>
              <w:rPr>
                <w:rFonts w:ascii="Simplified Arabic" w:hAnsi="Simplified Arabic" w:cs="Simplified Arabic"/>
                <w:sz w:val="24"/>
                <w:szCs w:val="24"/>
              </w:rPr>
            </w:pPr>
            <w:r w:rsidRPr="000775F5">
              <w:rPr>
                <w:rFonts w:ascii="Simplified Arabic" w:hAnsi="Simplified Arabic" w:cs="Simplified Arabic"/>
                <w:sz w:val="24"/>
                <w:szCs w:val="24"/>
                <w:rtl/>
              </w:rPr>
              <w:t>مؤشرات القوة الدافعة</w:t>
            </w:r>
          </w:p>
        </w:tc>
        <w:tc>
          <w:tcPr>
            <w:tcW w:w="2698" w:type="dxa"/>
            <w:tcBorders>
              <w:top w:val="double" w:sz="6" w:space="0" w:color="000000"/>
              <w:left w:val="double" w:sz="4" w:space="0" w:color="auto"/>
              <w:bottom w:val="double" w:sz="4" w:space="0" w:color="auto"/>
              <w:right w:val="double" w:sz="4" w:space="0" w:color="auto"/>
            </w:tcBorders>
            <w:shd w:val="clear" w:color="auto" w:fill="D9D9D9"/>
            <w:vAlign w:val="center"/>
            <w:hideMark/>
          </w:tcPr>
          <w:p w:rsidR="00536DA2" w:rsidRPr="000775F5" w:rsidRDefault="00536DA2" w:rsidP="000775F5">
            <w:pPr>
              <w:spacing w:line="240" w:lineRule="auto"/>
              <w:jc w:val="center"/>
              <w:rPr>
                <w:rFonts w:ascii="Simplified Arabic" w:hAnsi="Simplified Arabic" w:cs="Simplified Arabic"/>
                <w:sz w:val="24"/>
                <w:szCs w:val="24"/>
              </w:rPr>
            </w:pPr>
            <w:r w:rsidRPr="000775F5">
              <w:rPr>
                <w:rFonts w:ascii="Simplified Arabic" w:hAnsi="Simplified Arabic" w:cs="Simplified Arabic"/>
                <w:sz w:val="24"/>
                <w:szCs w:val="24"/>
                <w:rtl/>
              </w:rPr>
              <w:t>مؤشرات الحالة</w:t>
            </w:r>
          </w:p>
        </w:tc>
        <w:tc>
          <w:tcPr>
            <w:tcW w:w="2127" w:type="dxa"/>
            <w:tcBorders>
              <w:top w:val="double" w:sz="6" w:space="0" w:color="000000"/>
              <w:left w:val="double" w:sz="4" w:space="0" w:color="auto"/>
              <w:bottom w:val="double" w:sz="4" w:space="0" w:color="auto"/>
              <w:right w:val="double" w:sz="4" w:space="0" w:color="auto"/>
            </w:tcBorders>
            <w:shd w:val="clear" w:color="auto" w:fill="D9D9D9"/>
            <w:vAlign w:val="center"/>
            <w:hideMark/>
          </w:tcPr>
          <w:p w:rsidR="00536DA2" w:rsidRPr="000775F5" w:rsidRDefault="00536DA2" w:rsidP="000775F5">
            <w:pPr>
              <w:spacing w:line="240" w:lineRule="auto"/>
              <w:jc w:val="center"/>
              <w:rPr>
                <w:rFonts w:ascii="Simplified Arabic" w:hAnsi="Simplified Arabic" w:cs="Simplified Arabic"/>
                <w:sz w:val="24"/>
                <w:szCs w:val="24"/>
              </w:rPr>
            </w:pPr>
            <w:r w:rsidRPr="000775F5">
              <w:rPr>
                <w:rFonts w:ascii="Simplified Arabic" w:hAnsi="Simplified Arabic" w:cs="Simplified Arabic"/>
                <w:sz w:val="24"/>
                <w:szCs w:val="24"/>
                <w:rtl/>
              </w:rPr>
              <w:t>مؤشرات الاستجابة</w:t>
            </w:r>
          </w:p>
        </w:tc>
      </w:tr>
      <w:tr w:rsidR="00536DA2" w:rsidRPr="000775F5" w:rsidTr="00F121DE">
        <w:trPr>
          <w:trHeight w:val="2523"/>
          <w:jc w:val="center"/>
        </w:trPr>
        <w:tc>
          <w:tcPr>
            <w:tcW w:w="1191" w:type="dxa"/>
            <w:tcBorders>
              <w:top w:val="double" w:sz="4" w:space="0" w:color="auto"/>
              <w:left w:val="double" w:sz="4" w:space="0" w:color="auto"/>
              <w:right w:val="double" w:sz="4" w:space="0" w:color="auto"/>
            </w:tcBorders>
            <w:vAlign w:val="center"/>
            <w:hideMark/>
          </w:tcPr>
          <w:p w:rsidR="00536DA2" w:rsidRPr="000775F5" w:rsidRDefault="00536DA2" w:rsidP="000775F5">
            <w:pPr>
              <w:spacing w:line="240" w:lineRule="auto"/>
              <w:jc w:val="center"/>
              <w:rPr>
                <w:rFonts w:ascii="Simplified Arabic" w:hAnsi="Simplified Arabic" w:cs="Simplified Arabic"/>
                <w:sz w:val="24"/>
                <w:szCs w:val="24"/>
                <w:rtl/>
              </w:rPr>
            </w:pPr>
            <w:r w:rsidRPr="000775F5">
              <w:rPr>
                <w:rFonts w:ascii="Simplified Arabic" w:hAnsi="Simplified Arabic" w:cs="Simplified Arabic"/>
                <w:sz w:val="24"/>
                <w:szCs w:val="24"/>
                <w:rtl/>
              </w:rPr>
              <w:t>المؤشرات الاقتصادية</w:t>
            </w:r>
          </w:p>
        </w:tc>
        <w:tc>
          <w:tcPr>
            <w:tcW w:w="3068" w:type="dxa"/>
            <w:tcBorders>
              <w:top w:val="double" w:sz="4" w:space="0" w:color="auto"/>
              <w:left w:val="double" w:sz="4" w:space="0" w:color="auto"/>
              <w:right w:val="double" w:sz="4" w:space="0" w:color="auto"/>
            </w:tcBorders>
            <w:vAlign w:val="center"/>
            <w:hideMark/>
          </w:tcPr>
          <w:p w:rsidR="00536DA2" w:rsidRPr="000775F5" w:rsidRDefault="00536DA2" w:rsidP="000775F5">
            <w:pPr>
              <w:tabs>
                <w:tab w:val="left" w:pos="1271"/>
              </w:tabs>
              <w:spacing w:line="240" w:lineRule="auto"/>
              <w:jc w:val="center"/>
              <w:rPr>
                <w:rFonts w:ascii="Simplified Arabic" w:hAnsi="Simplified Arabic" w:cs="Simplified Arabic"/>
                <w:sz w:val="24"/>
                <w:szCs w:val="24"/>
                <w:rtl/>
              </w:rPr>
            </w:pPr>
            <w:r w:rsidRPr="000775F5">
              <w:rPr>
                <w:rFonts w:ascii="Simplified Arabic" w:hAnsi="Simplified Arabic" w:cs="Simplified Arabic"/>
                <w:sz w:val="24"/>
                <w:szCs w:val="24"/>
                <w:rtl/>
              </w:rPr>
              <w:t>نصيب الفرد من الناتج المحلي الإجمالي</w:t>
            </w:r>
          </w:p>
          <w:p w:rsidR="00536DA2" w:rsidRPr="000775F5" w:rsidRDefault="00536DA2" w:rsidP="000775F5">
            <w:pPr>
              <w:tabs>
                <w:tab w:val="left" w:pos="1271"/>
              </w:tabs>
              <w:spacing w:line="240" w:lineRule="auto"/>
              <w:jc w:val="center"/>
              <w:rPr>
                <w:rFonts w:ascii="Simplified Arabic" w:hAnsi="Simplified Arabic" w:cs="Simplified Arabic"/>
                <w:sz w:val="24"/>
                <w:szCs w:val="24"/>
                <w:rtl/>
              </w:rPr>
            </w:pPr>
            <w:r w:rsidRPr="000775F5">
              <w:rPr>
                <w:rFonts w:ascii="Simplified Arabic" w:hAnsi="Simplified Arabic" w:cs="Simplified Arabic"/>
                <w:sz w:val="24"/>
                <w:szCs w:val="24"/>
                <w:rtl/>
              </w:rPr>
              <w:t>حصة الاستثمار الإجمالي في الناتج المحلي الإجمالي</w:t>
            </w:r>
          </w:p>
          <w:p w:rsidR="00536DA2" w:rsidRPr="000775F5" w:rsidRDefault="00536DA2" w:rsidP="000775F5">
            <w:pPr>
              <w:tabs>
                <w:tab w:val="left" w:pos="1271"/>
              </w:tabs>
              <w:spacing w:line="240" w:lineRule="auto"/>
              <w:jc w:val="center"/>
              <w:rPr>
                <w:rFonts w:ascii="Simplified Arabic" w:hAnsi="Simplified Arabic" w:cs="Simplified Arabic"/>
                <w:sz w:val="24"/>
                <w:szCs w:val="24"/>
                <w:rtl/>
              </w:rPr>
            </w:pPr>
            <w:r w:rsidRPr="000775F5">
              <w:rPr>
                <w:rFonts w:ascii="Simplified Arabic" w:hAnsi="Simplified Arabic" w:cs="Simplified Arabic"/>
                <w:sz w:val="24"/>
                <w:szCs w:val="24"/>
                <w:rtl/>
              </w:rPr>
              <w:t>نسبة صادرات السلع والخدمات إلى واردات السلع والخدمات</w:t>
            </w:r>
          </w:p>
          <w:p w:rsidR="00536DA2" w:rsidRPr="000775F5" w:rsidRDefault="00536DA2" w:rsidP="000775F5">
            <w:pPr>
              <w:tabs>
                <w:tab w:val="left" w:pos="1271"/>
              </w:tabs>
              <w:spacing w:line="240" w:lineRule="auto"/>
              <w:jc w:val="center"/>
              <w:rPr>
                <w:rFonts w:ascii="Simplified Arabic" w:hAnsi="Simplified Arabic" w:cs="Simplified Arabic"/>
                <w:sz w:val="24"/>
                <w:szCs w:val="24"/>
                <w:rtl/>
              </w:rPr>
            </w:pPr>
            <w:r w:rsidRPr="000775F5">
              <w:rPr>
                <w:rFonts w:ascii="Simplified Arabic" w:hAnsi="Simplified Arabic" w:cs="Simplified Arabic"/>
                <w:sz w:val="24"/>
                <w:szCs w:val="24"/>
                <w:rtl/>
              </w:rPr>
              <w:t>نصيب الفرد السنوي من استهلاك الطاقة رصيد الحساب الجاري كنسبة مئوية من الناتج المحلي الاجمالي</w:t>
            </w:r>
          </w:p>
          <w:p w:rsidR="00536DA2" w:rsidRPr="000775F5" w:rsidRDefault="00536DA2" w:rsidP="000775F5">
            <w:pPr>
              <w:bidi w:val="0"/>
              <w:spacing w:line="240" w:lineRule="auto"/>
              <w:jc w:val="center"/>
              <w:rPr>
                <w:rFonts w:ascii="Simplified Arabic" w:hAnsi="Simplified Arabic" w:cs="Simplified Arabic"/>
                <w:sz w:val="24"/>
                <w:szCs w:val="24"/>
              </w:rPr>
            </w:pPr>
            <w:r w:rsidRPr="000775F5">
              <w:rPr>
                <w:rFonts w:ascii="Simplified Arabic" w:hAnsi="Simplified Arabic" w:cs="Simplified Arabic"/>
                <w:sz w:val="24"/>
                <w:szCs w:val="24"/>
                <w:rtl/>
              </w:rPr>
              <w:t>مجموع المساعدة الانمائية الرسمية كنسبة مئوية من الناتج القومي الاجمالي</w:t>
            </w:r>
          </w:p>
        </w:tc>
        <w:tc>
          <w:tcPr>
            <w:tcW w:w="2698" w:type="dxa"/>
            <w:tcBorders>
              <w:top w:val="double" w:sz="4" w:space="0" w:color="auto"/>
              <w:left w:val="double" w:sz="4" w:space="0" w:color="auto"/>
              <w:right w:val="double" w:sz="4" w:space="0" w:color="auto"/>
            </w:tcBorders>
            <w:vAlign w:val="center"/>
            <w:hideMark/>
          </w:tcPr>
          <w:p w:rsidR="00536DA2" w:rsidRPr="000775F5" w:rsidRDefault="00536DA2" w:rsidP="000775F5">
            <w:pPr>
              <w:spacing w:line="240" w:lineRule="auto"/>
              <w:jc w:val="center"/>
              <w:rPr>
                <w:rFonts w:ascii="Simplified Arabic" w:hAnsi="Simplified Arabic" w:cs="Simplified Arabic"/>
                <w:sz w:val="24"/>
                <w:szCs w:val="24"/>
              </w:rPr>
            </w:pPr>
            <w:r w:rsidRPr="000775F5">
              <w:rPr>
                <w:rFonts w:ascii="Simplified Arabic" w:hAnsi="Simplified Arabic" w:cs="Simplified Arabic"/>
                <w:sz w:val="24"/>
                <w:szCs w:val="24"/>
                <w:rtl/>
              </w:rPr>
              <w:t>الدين/الناتج المحلي الإجمالي</w:t>
            </w:r>
          </w:p>
        </w:tc>
        <w:tc>
          <w:tcPr>
            <w:tcW w:w="2127" w:type="dxa"/>
            <w:tcBorders>
              <w:top w:val="double" w:sz="4" w:space="0" w:color="auto"/>
              <w:left w:val="double" w:sz="4" w:space="0" w:color="auto"/>
              <w:right w:val="double" w:sz="4" w:space="0" w:color="auto"/>
            </w:tcBorders>
            <w:vAlign w:val="center"/>
            <w:hideMark/>
          </w:tcPr>
          <w:p w:rsidR="00536DA2" w:rsidRPr="000775F5" w:rsidRDefault="00536DA2" w:rsidP="000775F5">
            <w:pPr>
              <w:spacing w:line="240" w:lineRule="auto"/>
              <w:jc w:val="center"/>
              <w:rPr>
                <w:rFonts w:ascii="Simplified Arabic" w:hAnsi="Simplified Arabic" w:cs="Simplified Arabic"/>
                <w:sz w:val="24"/>
                <w:szCs w:val="24"/>
              </w:rPr>
            </w:pPr>
          </w:p>
        </w:tc>
      </w:tr>
      <w:tr w:rsidR="00536DA2" w:rsidRPr="000775F5" w:rsidTr="00F121DE">
        <w:trPr>
          <w:trHeight w:val="621"/>
          <w:jc w:val="center"/>
        </w:trPr>
        <w:tc>
          <w:tcPr>
            <w:tcW w:w="1191" w:type="dxa"/>
            <w:vMerge w:val="restart"/>
            <w:tcBorders>
              <w:top w:val="double" w:sz="4" w:space="0" w:color="auto"/>
              <w:left w:val="double" w:sz="4" w:space="0" w:color="auto"/>
              <w:right w:val="double" w:sz="4" w:space="0" w:color="auto"/>
            </w:tcBorders>
            <w:vAlign w:val="center"/>
            <w:hideMark/>
          </w:tcPr>
          <w:p w:rsidR="00536DA2" w:rsidRPr="000775F5" w:rsidRDefault="00536DA2" w:rsidP="000775F5">
            <w:pPr>
              <w:spacing w:line="240" w:lineRule="auto"/>
              <w:jc w:val="center"/>
              <w:rPr>
                <w:rFonts w:ascii="Simplified Arabic" w:hAnsi="Simplified Arabic" w:cs="Simplified Arabic"/>
                <w:sz w:val="24"/>
                <w:szCs w:val="24"/>
              </w:rPr>
            </w:pPr>
            <w:r w:rsidRPr="000775F5">
              <w:rPr>
                <w:rFonts w:ascii="Simplified Arabic" w:hAnsi="Simplified Arabic" w:cs="Simplified Arabic"/>
                <w:sz w:val="24"/>
                <w:szCs w:val="24"/>
                <w:rtl/>
              </w:rPr>
              <w:t>المؤشرات الاجتماعية</w:t>
            </w:r>
          </w:p>
        </w:tc>
        <w:tc>
          <w:tcPr>
            <w:tcW w:w="3068" w:type="dxa"/>
            <w:vMerge w:val="restart"/>
            <w:tcBorders>
              <w:top w:val="double" w:sz="4" w:space="0" w:color="auto"/>
              <w:left w:val="double" w:sz="4" w:space="0" w:color="auto"/>
              <w:right w:val="double" w:sz="4" w:space="0" w:color="auto"/>
            </w:tcBorders>
            <w:vAlign w:val="center"/>
            <w:hideMark/>
          </w:tcPr>
          <w:p w:rsidR="00536DA2" w:rsidRPr="000775F5" w:rsidRDefault="00536DA2" w:rsidP="000775F5">
            <w:pPr>
              <w:tabs>
                <w:tab w:val="left" w:pos="1271"/>
              </w:tabs>
              <w:spacing w:line="240" w:lineRule="auto"/>
              <w:jc w:val="center"/>
              <w:rPr>
                <w:rFonts w:ascii="Simplified Arabic" w:hAnsi="Simplified Arabic" w:cs="Simplified Arabic"/>
                <w:sz w:val="24"/>
                <w:szCs w:val="24"/>
                <w:rtl/>
              </w:rPr>
            </w:pPr>
            <w:r w:rsidRPr="000775F5">
              <w:rPr>
                <w:rFonts w:ascii="Simplified Arabic" w:hAnsi="Simplified Arabic" w:cs="Simplified Arabic"/>
                <w:sz w:val="24"/>
                <w:szCs w:val="24"/>
                <w:rtl/>
              </w:rPr>
              <w:t>معدل البطالة</w:t>
            </w:r>
          </w:p>
          <w:p w:rsidR="00536DA2" w:rsidRPr="000775F5" w:rsidRDefault="00536DA2" w:rsidP="000775F5">
            <w:pPr>
              <w:tabs>
                <w:tab w:val="left" w:pos="1271"/>
              </w:tabs>
              <w:spacing w:line="240" w:lineRule="auto"/>
              <w:jc w:val="center"/>
              <w:rPr>
                <w:rFonts w:ascii="Simplified Arabic" w:hAnsi="Simplified Arabic" w:cs="Simplified Arabic"/>
                <w:sz w:val="24"/>
                <w:szCs w:val="24"/>
                <w:rtl/>
              </w:rPr>
            </w:pPr>
            <w:r w:rsidRPr="000775F5">
              <w:rPr>
                <w:rFonts w:ascii="Simplified Arabic" w:hAnsi="Simplified Arabic" w:cs="Simplified Arabic"/>
                <w:sz w:val="24"/>
                <w:szCs w:val="24"/>
                <w:rtl/>
              </w:rPr>
              <w:t>معدل النمو السكاني</w:t>
            </w:r>
          </w:p>
          <w:p w:rsidR="00536DA2" w:rsidRPr="000775F5" w:rsidRDefault="00536DA2" w:rsidP="000775F5">
            <w:pPr>
              <w:tabs>
                <w:tab w:val="left" w:pos="1271"/>
              </w:tabs>
              <w:spacing w:line="240" w:lineRule="auto"/>
              <w:jc w:val="center"/>
              <w:rPr>
                <w:rFonts w:ascii="Simplified Arabic" w:hAnsi="Simplified Arabic" w:cs="Simplified Arabic"/>
                <w:sz w:val="24"/>
                <w:szCs w:val="24"/>
                <w:rtl/>
              </w:rPr>
            </w:pPr>
            <w:r w:rsidRPr="000775F5">
              <w:rPr>
                <w:rFonts w:ascii="Simplified Arabic" w:hAnsi="Simplified Arabic" w:cs="Simplified Arabic"/>
                <w:sz w:val="24"/>
                <w:szCs w:val="24"/>
                <w:rtl/>
              </w:rPr>
              <w:t>معدل الراشدين الذين يلمون بالقراءة والكتابة</w:t>
            </w:r>
          </w:p>
          <w:p w:rsidR="00536DA2" w:rsidRPr="000775F5" w:rsidRDefault="00536DA2" w:rsidP="000775F5">
            <w:pPr>
              <w:bidi w:val="0"/>
              <w:spacing w:line="240" w:lineRule="auto"/>
              <w:jc w:val="center"/>
              <w:rPr>
                <w:rFonts w:ascii="Simplified Arabic" w:hAnsi="Simplified Arabic" w:cs="Simplified Arabic"/>
                <w:sz w:val="24"/>
                <w:szCs w:val="24"/>
              </w:rPr>
            </w:pPr>
            <w:r w:rsidRPr="000775F5">
              <w:rPr>
                <w:rFonts w:ascii="Simplified Arabic" w:hAnsi="Simplified Arabic" w:cs="Simplified Arabic"/>
                <w:sz w:val="24"/>
                <w:szCs w:val="24"/>
                <w:rtl/>
              </w:rPr>
              <w:t>نسبة الالتحاق بالمدارس الثانوية</w:t>
            </w:r>
          </w:p>
        </w:tc>
        <w:tc>
          <w:tcPr>
            <w:tcW w:w="2698" w:type="dxa"/>
            <w:vMerge w:val="restart"/>
            <w:tcBorders>
              <w:top w:val="double" w:sz="4" w:space="0" w:color="auto"/>
              <w:left w:val="double" w:sz="4" w:space="0" w:color="auto"/>
              <w:right w:val="double" w:sz="4" w:space="0" w:color="auto"/>
            </w:tcBorders>
            <w:vAlign w:val="center"/>
            <w:hideMark/>
          </w:tcPr>
          <w:p w:rsidR="00536DA2" w:rsidRPr="000775F5" w:rsidRDefault="00536DA2" w:rsidP="000775F5">
            <w:pPr>
              <w:tabs>
                <w:tab w:val="left" w:pos="1271"/>
              </w:tabs>
              <w:spacing w:line="240" w:lineRule="auto"/>
              <w:jc w:val="center"/>
              <w:rPr>
                <w:rFonts w:ascii="Simplified Arabic" w:hAnsi="Simplified Arabic" w:cs="Simplified Arabic"/>
                <w:sz w:val="24"/>
                <w:szCs w:val="24"/>
                <w:rtl/>
              </w:rPr>
            </w:pPr>
            <w:r w:rsidRPr="000775F5">
              <w:rPr>
                <w:rFonts w:ascii="Simplified Arabic" w:hAnsi="Simplified Arabic" w:cs="Simplified Arabic"/>
                <w:sz w:val="24"/>
                <w:szCs w:val="24"/>
                <w:rtl/>
              </w:rPr>
              <w:t>مؤشر الفقر البشري</w:t>
            </w:r>
          </w:p>
          <w:p w:rsidR="00536DA2" w:rsidRPr="000775F5" w:rsidRDefault="00536DA2" w:rsidP="000775F5">
            <w:pPr>
              <w:tabs>
                <w:tab w:val="left" w:pos="1271"/>
              </w:tabs>
              <w:spacing w:line="240" w:lineRule="auto"/>
              <w:jc w:val="center"/>
              <w:rPr>
                <w:rFonts w:ascii="Simplified Arabic" w:hAnsi="Simplified Arabic" w:cs="Simplified Arabic"/>
                <w:sz w:val="24"/>
                <w:szCs w:val="24"/>
                <w:rtl/>
              </w:rPr>
            </w:pPr>
            <w:r w:rsidRPr="000775F5">
              <w:rPr>
                <w:rFonts w:ascii="Simplified Arabic" w:hAnsi="Simplified Arabic" w:cs="Simplified Arabic"/>
                <w:sz w:val="24"/>
                <w:szCs w:val="24"/>
                <w:rtl/>
              </w:rPr>
              <w:t>السكان الذين يعيشون تحت خط الفقر</w:t>
            </w:r>
          </w:p>
          <w:p w:rsidR="00536DA2" w:rsidRPr="000775F5" w:rsidRDefault="00536DA2" w:rsidP="000775F5">
            <w:pPr>
              <w:tabs>
                <w:tab w:val="left" w:pos="1271"/>
              </w:tabs>
              <w:spacing w:line="240" w:lineRule="auto"/>
              <w:jc w:val="center"/>
              <w:rPr>
                <w:rFonts w:ascii="Simplified Arabic" w:hAnsi="Simplified Arabic" w:cs="Simplified Arabic"/>
                <w:sz w:val="24"/>
                <w:szCs w:val="24"/>
                <w:rtl/>
              </w:rPr>
            </w:pPr>
            <w:r w:rsidRPr="000775F5">
              <w:rPr>
                <w:rFonts w:ascii="Simplified Arabic" w:hAnsi="Simplified Arabic" w:cs="Simplified Arabic"/>
                <w:sz w:val="24"/>
                <w:szCs w:val="24"/>
                <w:rtl/>
              </w:rPr>
              <w:t>متوسط العمر المتوقع عند الولادة</w:t>
            </w:r>
          </w:p>
          <w:p w:rsidR="00536DA2" w:rsidRPr="000775F5" w:rsidRDefault="00536DA2" w:rsidP="000775F5">
            <w:pPr>
              <w:tabs>
                <w:tab w:val="left" w:pos="1271"/>
              </w:tabs>
              <w:spacing w:line="240" w:lineRule="auto"/>
              <w:jc w:val="center"/>
              <w:rPr>
                <w:rFonts w:ascii="Simplified Arabic" w:hAnsi="Simplified Arabic" w:cs="Simplified Arabic"/>
                <w:sz w:val="24"/>
                <w:szCs w:val="24"/>
                <w:rtl/>
              </w:rPr>
            </w:pPr>
            <w:r w:rsidRPr="000775F5">
              <w:rPr>
                <w:rFonts w:ascii="Simplified Arabic" w:hAnsi="Simplified Arabic" w:cs="Simplified Arabic"/>
                <w:sz w:val="24"/>
                <w:szCs w:val="24"/>
                <w:rtl/>
              </w:rPr>
              <w:t>السكان الذين لا سبيل لوصولهم إلى المياه المأمونة</w:t>
            </w:r>
          </w:p>
          <w:p w:rsidR="00536DA2" w:rsidRPr="000775F5" w:rsidRDefault="00536DA2" w:rsidP="000775F5">
            <w:pPr>
              <w:tabs>
                <w:tab w:val="left" w:pos="1271"/>
              </w:tabs>
              <w:spacing w:line="240" w:lineRule="auto"/>
              <w:jc w:val="center"/>
              <w:rPr>
                <w:rFonts w:ascii="Simplified Arabic" w:hAnsi="Simplified Arabic" w:cs="Simplified Arabic"/>
                <w:sz w:val="24"/>
                <w:szCs w:val="24"/>
                <w:rtl/>
              </w:rPr>
            </w:pPr>
            <w:r w:rsidRPr="000775F5">
              <w:rPr>
                <w:rFonts w:ascii="Simplified Arabic" w:hAnsi="Simplified Arabic" w:cs="Simplified Arabic"/>
                <w:sz w:val="24"/>
                <w:szCs w:val="24"/>
                <w:rtl/>
              </w:rPr>
              <w:t>السكان الذين لا تتوافر لديهم امكانية الانتفاع بالخدمات الصحية</w:t>
            </w:r>
          </w:p>
          <w:p w:rsidR="00536DA2" w:rsidRPr="000775F5" w:rsidRDefault="00536DA2" w:rsidP="000775F5">
            <w:pPr>
              <w:tabs>
                <w:tab w:val="left" w:pos="1271"/>
              </w:tabs>
              <w:spacing w:line="240" w:lineRule="auto"/>
              <w:jc w:val="center"/>
              <w:rPr>
                <w:rFonts w:ascii="Simplified Arabic" w:hAnsi="Simplified Arabic" w:cs="Simplified Arabic"/>
                <w:sz w:val="24"/>
                <w:szCs w:val="24"/>
                <w:rtl/>
              </w:rPr>
            </w:pPr>
            <w:r w:rsidRPr="000775F5">
              <w:rPr>
                <w:rFonts w:ascii="Simplified Arabic" w:hAnsi="Simplified Arabic" w:cs="Simplified Arabic"/>
                <w:sz w:val="24"/>
                <w:szCs w:val="24"/>
                <w:rtl/>
              </w:rPr>
              <w:lastRenderedPageBreak/>
              <w:t>السكان الذين لا تتوافر لديهم امكانية الانتفاع بالمرافق الصحية</w:t>
            </w:r>
          </w:p>
          <w:p w:rsidR="00536DA2" w:rsidRPr="000775F5" w:rsidRDefault="00536DA2" w:rsidP="000775F5">
            <w:pPr>
              <w:spacing w:line="240" w:lineRule="auto"/>
              <w:jc w:val="center"/>
              <w:rPr>
                <w:rFonts w:ascii="Simplified Arabic" w:hAnsi="Simplified Arabic" w:cs="Simplified Arabic"/>
                <w:sz w:val="24"/>
                <w:szCs w:val="24"/>
              </w:rPr>
            </w:pPr>
            <w:r w:rsidRPr="000775F5">
              <w:rPr>
                <w:rFonts w:ascii="Simplified Arabic" w:hAnsi="Simplified Arabic" w:cs="Simplified Arabic"/>
                <w:sz w:val="24"/>
                <w:szCs w:val="24"/>
                <w:rtl/>
              </w:rPr>
              <w:t>نسبة السكان في المناطق الحضرية</w:t>
            </w:r>
          </w:p>
        </w:tc>
        <w:tc>
          <w:tcPr>
            <w:tcW w:w="2127" w:type="dxa"/>
            <w:vMerge w:val="restart"/>
            <w:tcBorders>
              <w:top w:val="double" w:sz="4" w:space="0" w:color="auto"/>
              <w:left w:val="double" w:sz="4" w:space="0" w:color="auto"/>
              <w:right w:val="double" w:sz="4" w:space="0" w:color="auto"/>
            </w:tcBorders>
            <w:vAlign w:val="center"/>
            <w:hideMark/>
          </w:tcPr>
          <w:p w:rsidR="00536DA2" w:rsidRPr="000775F5" w:rsidRDefault="00536DA2" w:rsidP="000775F5">
            <w:pPr>
              <w:spacing w:line="240" w:lineRule="auto"/>
              <w:jc w:val="center"/>
              <w:rPr>
                <w:rFonts w:ascii="Simplified Arabic" w:hAnsi="Simplified Arabic" w:cs="Simplified Arabic"/>
                <w:sz w:val="24"/>
                <w:szCs w:val="24"/>
              </w:rPr>
            </w:pPr>
          </w:p>
        </w:tc>
      </w:tr>
      <w:tr w:rsidR="00536DA2" w:rsidRPr="000775F5" w:rsidTr="00F121DE">
        <w:trPr>
          <w:trHeight w:val="621"/>
          <w:jc w:val="center"/>
        </w:trPr>
        <w:tc>
          <w:tcPr>
            <w:tcW w:w="1191" w:type="dxa"/>
            <w:vMerge/>
            <w:tcBorders>
              <w:left w:val="double" w:sz="4" w:space="0" w:color="auto"/>
              <w:right w:val="double" w:sz="4" w:space="0" w:color="auto"/>
            </w:tcBorders>
            <w:vAlign w:val="center"/>
            <w:hideMark/>
          </w:tcPr>
          <w:p w:rsidR="00536DA2" w:rsidRPr="000775F5" w:rsidRDefault="00536DA2" w:rsidP="000775F5">
            <w:pPr>
              <w:spacing w:line="240" w:lineRule="auto"/>
              <w:jc w:val="center"/>
              <w:rPr>
                <w:rFonts w:ascii="Simplified Arabic" w:hAnsi="Simplified Arabic" w:cs="Simplified Arabic"/>
                <w:sz w:val="24"/>
                <w:szCs w:val="24"/>
              </w:rPr>
            </w:pPr>
          </w:p>
        </w:tc>
        <w:tc>
          <w:tcPr>
            <w:tcW w:w="3068" w:type="dxa"/>
            <w:vMerge/>
            <w:tcBorders>
              <w:left w:val="double" w:sz="4" w:space="0" w:color="auto"/>
              <w:right w:val="double" w:sz="4" w:space="0" w:color="auto"/>
            </w:tcBorders>
            <w:vAlign w:val="center"/>
            <w:hideMark/>
          </w:tcPr>
          <w:p w:rsidR="00536DA2" w:rsidRPr="000775F5" w:rsidRDefault="00536DA2" w:rsidP="000775F5">
            <w:pPr>
              <w:bidi w:val="0"/>
              <w:spacing w:line="240" w:lineRule="auto"/>
              <w:jc w:val="center"/>
              <w:rPr>
                <w:rFonts w:ascii="Simplified Arabic" w:hAnsi="Simplified Arabic" w:cs="Simplified Arabic"/>
                <w:sz w:val="24"/>
                <w:szCs w:val="24"/>
              </w:rPr>
            </w:pPr>
          </w:p>
        </w:tc>
        <w:tc>
          <w:tcPr>
            <w:tcW w:w="2698" w:type="dxa"/>
            <w:vMerge/>
            <w:tcBorders>
              <w:left w:val="double" w:sz="4" w:space="0" w:color="auto"/>
              <w:right w:val="double" w:sz="4" w:space="0" w:color="auto"/>
            </w:tcBorders>
            <w:vAlign w:val="center"/>
            <w:hideMark/>
          </w:tcPr>
          <w:p w:rsidR="00536DA2" w:rsidRPr="000775F5" w:rsidRDefault="00536DA2" w:rsidP="000775F5">
            <w:pPr>
              <w:spacing w:line="240" w:lineRule="auto"/>
              <w:jc w:val="center"/>
              <w:rPr>
                <w:rFonts w:ascii="Simplified Arabic" w:hAnsi="Simplified Arabic" w:cs="Simplified Arabic"/>
                <w:sz w:val="24"/>
                <w:szCs w:val="24"/>
              </w:rPr>
            </w:pPr>
          </w:p>
        </w:tc>
        <w:tc>
          <w:tcPr>
            <w:tcW w:w="2127" w:type="dxa"/>
            <w:vMerge/>
            <w:tcBorders>
              <w:left w:val="double" w:sz="4" w:space="0" w:color="auto"/>
              <w:right w:val="double" w:sz="4" w:space="0" w:color="auto"/>
            </w:tcBorders>
            <w:vAlign w:val="center"/>
            <w:hideMark/>
          </w:tcPr>
          <w:p w:rsidR="00536DA2" w:rsidRPr="000775F5" w:rsidRDefault="00536DA2" w:rsidP="000775F5">
            <w:pPr>
              <w:spacing w:line="240" w:lineRule="auto"/>
              <w:jc w:val="center"/>
              <w:rPr>
                <w:rFonts w:ascii="Simplified Arabic" w:hAnsi="Simplified Arabic" w:cs="Simplified Arabic"/>
                <w:sz w:val="24"/>
                <w:szCs w:val="24"/>
              </w:rPr>
            </w:pPr>
          </w:p>
        </w:tc>
      </w:tr>
      <w:tr w:rsidR="00536DA2" w:rsidRPr="000775F5" w:rsidTr="00F121DE">
        <w:trPr>
          <w:trHeight w:val="621"/>
          <w:jc w:val="center"/>
        </w:trPr>
        <w:tc>
          <w:tcPr>
            <w:tcW w:w="1191" w:type="dxa"/>
            <w:vMerge/>
            <w:tcBorders>
              <w:left w:val="double" w:sz="4" w:space="0" w:color="auto"/>
              <w:right w:val="double" w:sz="4" w:space="0" w:color="auto"/>
            </w:tcBorders>
            <w:vAlign w:val="center"/>
            <w:hideMark/>
          </w:tcPr>
          <w:p w:rsidR="00536DA2" w:rsidRPr="000775F5" w:rsidRDefault="00536DA2" w:rsidP="000775F5">
            <w:pPr>
              <w:spacing w:line="240" w:lineRule="auto"/>
              <w:jc w:val="center"/>
              <w:rPr>
                <w:rFonts w:ascii="Simplified Arabic" w:hAnsi="Simplified Arabic" w:cs="Simplified Arabic"/>
                <w:sz w:val="24"/>
                <w:szCs w:val="24"/>
              </w:rPr>
            </w:pPr>
          </w:p>
        </w:tc>
        <w:tc>
          <w:tcPr>
            <w:tcW w:w="3068" w:type="dxa"/>
            <w:vMerge/>
            <w:tcBorders>
              <w:left w:val="double" w:sz="4" w:space="0" w:color="auto"/>
              <w:right w:val="double" w:sz="4" w:space="0" w:color="auto"/>
            </w:tcBorders>
            <w:vAlign w:val="center"/>
            <w:hideMark/>
          </w:tcPr>
          <w:p w:rsidR="00536DA2" w:rsidRPr="000775F5" w:rsidRDefault="00536DA2" w:rsidP="000775F5">
            <w:pPr>
              <w:bidi w:val="0"/>
              <w:spacing w:line="240" w:lineRule="auto"/>
              <w:jc w:val="center"/>
              <w:rPr>
                <w:rFonts w:ascii="Simplified Arabic" w:hAnsi="Simplified Arabic" w:cs="Simplified Arabic"/>
                <w:sz w:val="24"/>
                <w:szCs w:val="24"/>
              </w:rPr>
            </w:pPr>
          </w:p>
        </w:tc>
        <w:tc>
          <w:tcPr>
            <w:tcW w:w="2698" w:type="dxa"/>
            <w:vMerge/>
            <w:tcBorders>
              <w:left w:val="double" w:sz="4" w:space="0" w:color="auto"/>
              <w:right w:val="double" w:sz="4" w:space="0" w:color="auto"/>
            </w:tcBorders>
            <w:vAlign w:val="center"/>
            <w:hideMark/>
          </w:tcPr>
          <w:p w:rsidR="00536DA2" w:rsidRPr="000775F5" w:rsidRDefault="00536DA2" w:rsidP="000775F5">
            <w:pPr>
              <w:spacing w:line="240" w:lineRule="auto"/>
              <w:jc w:val="center"/>
              <w:rPr>
                <w:rFonts w:ascii="Simplified Arabic" w:hAnsi="Simplified Arabic" w:cs="Simplified Arabic"/>
                <w:sz w:val="24"/>
                <w:szCs w:val="24"/>
              </w:rPr>
            </w:pPr>
          </w:p>
        </w:tc>
        <w:tc>
          <w:tcPr>
            <w:tcW w:w="2127" w:type="dxa"/>
            <w:vMerge/>
            <w:tcBorders>
              <w:left w:val="double" w:sz="4" w:space="0" w:color="auto"/>
              <w:right w:val="double" w:sz="4" w:space="0" w:color="auto"/>
            </w:tcBorders>
            <w:vAlign w:val="center"/>
            <w:hideMark/>
          </w:tcPr>
          <w:p w:rsidR="00536DA2" w:rsidRPr="000775F5" w:rsidRDefault="00536DA2" w:rsidP="000775F5">
            <w:pPr>
              <w:spacing w:line="240" w:lineRule="auto"/>
              <w:jc w:val="center"/>
              <w:rPr>
                <w:rFonts w:ascii="Simplified Arabic" w:hAnsi="Simplified Arabic" w:cs="Simplified Arabic"/>
                <w:sz w:val="24"/>
                <w:szCs w:val="24"/>
              </w:rPr>
            </w:pPr>
          </w:p>
        </w:tc>
      </w:tr>
      <w:tr w:rsidR="00536DA2" w:rsidRPr="000775F5" w:rsidTr="00F121DE">
        <w:trPr>
          <w:trHeight w:val="621"/>
          <w:jc w:val="center"/>
        </w:trPr>
        <w:tc>
          <w:tcPr>
            <w:tcW w:w="1191" w:type="dxa"/>
            <w:vMerge/>
            <w:tcBorders>
              <w:left w:val="double" w:sz="4" w:space="0" w:color="auto"/>
              <w:right w:val="double" w:sz="4" w:space="0" w:color="auto"/>
            </w:tcBorders>
            <w:vAlign w:val="center"/>
            <w:hideMark/>
          </w:tcPr>
          <w:p w:rsidR="00536DA2" w:rsidRPr="000775F5" w:rsidRDefault="00536DA2" w:rsidP="000775F5">
            <w:pPr>
              <w:spacing w:line="240" w:lineRule="auto"/>
              <w:jc w:val="center"/>
              <w:rPr>
                <w:rFonts w:ascii="Simplified Arabic" w:hAnsi="Simplified Arabic" w:cs="Simplified Arabic"/>
                <w:sz w:val="24"/>
                <w:szCs w:val="24"/>
              </w:rPr>
            </w:pPr>
          </w:p>
        </w:tc>
        <w:tc>
          <w:tcPr>
            <w:tcW w:w="3068" w:type="dxa"/>
            <w:vMerge/>
            <w:tcBorders>
              <w:left w:val="double" w:sz="4" w:space="0" w:color="auto"/>
              <w:right w:val="double" w:sz="4" w:space="0" w:color="auto"/>
            </w:tcBorders>
            <w:vAlign w:val="center"/>
            <w:hideMark/>
          </w:tcPr>
          <w:p w:rsidR="00536DA2" w:rsidRPr="000775F5" w:rsidRDefault="00536DA2" w:rsidP="000775F5">
            <w:pPr>
              <w:bidi w:val="0"/>
              <w:spacing w:line="240" w:lineRule="auto"/>
              <w:jc w:val="center"/>
              <w:rPr>
                <w:rFonts w:ascii="Simplified Arabic" w:hAnsi="Simplified Arabic" w:cs="Simplified Arabic"/>
                <w:sz w:val="24"/>
                <w:szCs w:val="24"/>
              </w:rPr>
            </w:pPr>
          </w:p>
        </w:tc>
        <w:tc>
          <w:tcPr>
            <w:tcW w:w="2698" w:type="dxa"/>
            <w:vMerge/>
            <w:tcBorders>
              <w:left w:val="double" w:sz="4" w:space="0" w:color="auto"/>
              <w:right w:val="double" w:sz="4" w:space="0" w:color="auto"/>
            </w:tcBorders>
            <w:vAlign w:val="center"/>
            <w:hideMark/>
          </w:tcPr>
          <w:p w:rsidR="00536DA2" w:rsidRPr="000775F5" w:rsidRDefault="00536DA2" w:rsidP="000775F5">
            <w:pPr>
              <w:spacing w:line="240" w:lineRule="auto"/>
              <w:jc w:val="center"/>
              <w:rPr>
                <w:rFonts w:ascii="Simplified Arabic" w:hAnsi="Simplified Arabic" w:cs="Simplified Arabic"/>
                <w:sz w:val="24"/>
                <w:szCs w:val="24"/>
              </w:rPr>
            </w:pPr>
          </w:p>
        </w:tc>
        <w:tc>
          <w:tcPr>
            <w:tcW w:w="2127" w:type="dxa"/>
            <w:vMerge/>
            <w:tcBorders>
              <w:left w:val="double" w:sz="4" w:space="0" w:color="auto"/>
              <w:right w:val="double" w:sz="4" w:space="0" w:color="auto"/>
            </w:tcBorders>
            <w:vAlign w:val="center"/>
            <w:hideMark/>
          </w:tcPr>
          <w:p w:rsidR="00536DA2" w:rsidRPr="000775F5" w:rsidRDefault="00536DA2" w:rsidP="000775F5">
            <w:pPr>
              <w:spacing w:line="240" w:lineRule="auto"/>
              <w:jc w:val="center"/>
              <w:rPr>
                <w:rFonts w:ascii="Simplified Arabic" w:hAnsi="Simplified Arabic" w:cs="Simplified Arabic"/>
                <w:sz w:val="24"/>
                <w:szCs w:val="24"/>
              </w:rPr>
            </w:pPr>
          </w:p>
        </w:tc>
      </w:tr>
      <w:tr w:rsidR="00536DA2" w:rsidRPr="000775F5" w:rsidTr="00F121DE">
        <w:trPr>
          <w:trHeight w:val="621"/>
          <w:jc w:val="center"/>
        </w:trPr>
        <w:tc>
          <w:tcPr>
            <w:tcW w:w="1191" w:type="dxa"/>
            <w:vMerge/>
            <w:tcBorders>
              <w:left w:val="double" w:sz="4" w:space="0" w:color="auto"/>
              <w:right w:val="double" w:sz="4" w:space="0" w:color="auto"/>
            </w:tcBorders>
            <w:vAlign w:val="center"/>
            <w:hideMark/>
          </w:tcPr>
          <w:p w:rsidR="00536DA2" w:rsidRPr="000775F5" w:rsidRDefault="00536DA2" w:rsidP="000775F5">
            <w:pPr>
              <w:spacing w:line="240" w:lineRule="auto"/>
              <w:jc w:val="center"/>
              <w:rPr>
                <w:rFonts w:ascii="Simplified Arabic" w:hAnsi="Simplified Arabic" w:cs="Simplified Arabic"/>
                <w:sz w:val="24"/>
                <w:szCs w:val="24"/>
              </w:rPr>
            </w:pPr>
          </w:p>
        </w:tc>
        <w:tc>
          <w:tcPr>
            <w:tcW w:w="3068" w:type="dxa"/>
            <w:vMerge/>
            <w:tcBorders>
              <w:left w:val="double" w:sz="4" w:space="0" w:color="auto"/>
              <w:right w:val="double" w:sz="4" w:space="0" w:color="auto"/>
            </w:tcBorders>
            <w:vAlign w:val="center"/>
            <w:hideMark/>
          </w:tcPr>
          <w:p w:rsidR="00536DA2" w:rsidRPr="000775F5" w:rsidRDefault="00536DA2" w:rsidP="000775F5">
            <w:pPr>
              <w:bidi w:val="0"/>
              <w:spacing w:line="240" w:lineRule="auto"/>
              <w:jc w:val="center"/>
              <w:rPr>
                <w:rFonts w:ascii="Simplified Arabic" w:hAnsi="Simplified Arabic" w:cs="Simplified Arabic"/>
                <w:sz w:val="24"/>
                <w:szCs w:val="24"/>
              </w:rPr>
            </w:pPr>
          </w:p>
        </w:tc>
        <w:tc>
          <w:tcPr>
            <w:tcW w:w="2698" w:type="dxa"/>
            <w:vMerge/>
            <w:tcBorders>
              <w:left w:val="double" w:sz="4" w:space="0" w:color="auto"/>
              <w:right w:val="double" w:sz="4" w:space="0" w:color="auto"/>
            </w:tcBorders>
            <w:vAlign w:val="center"/>
            <w:hideMark/>
          </w:tcPr>
          <w:p w:rsidR="00536DA2" w:rsidRPr="000775F5" w:rsidRDefault="00536DA2" w:rsidP="000775F5">
            <w:pPr>
              <w:spacing w:line="240" w:lineRule="auto"/>
              <w:jc w:val="center"/>
              <w:rPr>
                <w:rFonts w:ascii="Simplified Arabic" w:hAnsi="Simplified Arabic" w:cs="Simplified Arabic"/>
                <w:sz w:val="24"/>
                <w:szCs w:val="24"/>
              </w:rPr>
            </w:pPr>
          </w:p>
        </w:tc>
        <w:tc>
          <w:tcPr>
            <w:tcW w:w="2127" w:type="dxa"/>
            <w:vMerge/>
            <w:tcBorders>
              <w:left w:val="double" w:sz="4" w:space="0" w:color="auto"/>
              <w:right w:val="double" w:sz="4" w:space="0" w:color="auto"/>
            </w:tcBorders>
            <w:vAlign w:val="center"/>
            <w:hideMark/>
          </w:tcPr>
          <w:p w:rsidR="00536DA2" w:rsidRPr="000775F5" w:rsidRDefault="00536DA2" w:rsidP="000775F5">
            <w:pPr>
              <w:spacing w:line="240" w:lineRule="auto"/>
              <w:jc w:val="center"/>
              <w:rPr>
                <w:rFonts w:ascii="Simplified Arabic" w:hAnsi="Simplified Arabic" w:cs="Simplified Arabic"/>
                <w:sz w:val="24"/>
                <w:szCs w:val="24"/>
              </w:rPr>
            </w:pPr>
          </w:p>
        </w:tc>
      </w:tr>
      <w:tr w:rsidR="00536DA2" w:rsidRPr="000775F5" w:rsidTr="00F121DE">
        <w:trPr>
          <w:trHeight w:val="621"/>
          <w:jc w:val="center"/>
        </w:trPr>
        <w:tc>
          <w:tcPr>
            <w:tcW w:w="1191" w:type="dxa"/>
            <w:vMerge/>
            <w:tcBorders>
              <w:left w:val="double" w:sz="4" w:space="0" w:color="auto"/>
              <w:right w:val="double" w:sz="4" w:space="0" w:color="auto"/>
            </w:tcBorders>
            <w:vAlign w:val="center"/>
            <w:hideMark/>
          </w:tcPr>
          <w:p w:rsidR="00536DA2" w:rsidRPr="000775F5" w:rsidRDefault="00536DA2" w:rsidP="000775F5">
            <w:pPr>
              <w:spacing w:line="240" w:lineRule="auto"/>
              <w:jc w:val="center"/>
              <w:rPr>
                <w:rFonts w:ascii="Simplified Arabic" w:hAnsi="Simplified Arabic" w:cs="Simplified Arabic"/>
                <w:sz w:val="24"/>
                <w:szCs w:val="24"/>
              </w:rPr>
            </w:pPr>
          </w:p>
        </w:tc>
        <w:tc>
          <w:tcPr>
            <w:tcW w:w="3068" w:type="dxa"/>
            <w:vMerge/>
            <w:tcBorders>
              <w:left w:val="double" w:sz="4" w:space="0" w:color="auto"/>
              <w:right w:val="double" w:sz="4" w:space="0" w:color="auto"/>
            </w:tcBorders>
            <w:vAlign w:val="center"/>
            <w:hideMark/>
          </w:tcPr>
          <w:p w:rsidR="00536DA2" w:rsidRPr="000775F5" w:rsidRDefault="00536DA2" w:rsidP="000775F5">
            <w:pPr>
              <w:bidi w:val="0"/>
              <w:spacing w:line="240" w:lineRule="auto"/>
              <w:jc w:val="center"/>
              <w:rPr>
                <w:rFonts w:ascii="Simplified Arabic" w:hAnsi="Simplified Arabic" w:cs="Simplified Arabic"/>
                <w:sz w:val="24"/>
                <w:szCs w:val="24"/>
              </w:rPr>
            </w:pPr>
          </w:p>
        </w:tc>
        <w:tc>
          <w:tcPr>
            <w:tcW w:w="2698" w:type="dxa"/>
            <w:vMerge/>
            <w:tcBorders>
              <w:left w:val="double" w:sz="4" w:space="0" w:color="auto"/>
              <w:right w:val="double" w:sz="4" w:space="0" w:color="auto"/>
            </w:tcBorders>
            <w:vAlign w:val="center"/>
            <w:hideMark/>
          </w:tcPr>
          <w:p w:rsidR="00536DA2" w:rsidRPr="000775F5" w:rsidRDefault="00536DA2" w:rsidP="000775F5">
            <w:pPr>
              <w:spacing w:line="240" w:lineRule="auto"/>
              <w:jc w:val="center"/>
              <w:rPr>
                <w:rFonts w:ascii="Simplified Arabic" w:hAnsi="Simplified Arabic" w:cs="Simplified Arabic"/>
                <w:sz w:val="24"/>
                <w:szCs w:val="24"/>
              </w:rPr>
            </w:pPr>
          </w:p>
        </w:tc>
        <w:tc>
          <w:tcPr>
            <w:tcW w:w="2127" w:type="dxa"/>
            <w:vMerge/>
            <w:tcBorders>
              <w:left w:val="double" w:sz="4" w:space="0" w:color="auto"/>
              <w:right w:val="double" w:sz="4" w:space="0" w:color="auto"/>
            </w:tcBorders>
            <w:vAlign w:val="center"/>
            <w:hideMark/>
          </w:tcPr>
          <w:p w:rsidR="00536DA2" w:rsidRPr="000775F5" w:rsidRDefault="00536DA2" w:rsidP="000775F5">
            <w:pPr>
              <w:spacing w:line="240" w:lineRule="auto"/>
              <w:jc w:val="center"/>
              <w:rPr>
                <w:rFonts w:ascii="Simplified Arabic" w:hAnsi="Simplified Arabic" w:cs="Simplified Arabic"/>
                <w:sz w:val="24"/>
                <w:szCs w:val="24"/>
              </w:rPr>
            </w:pPr>
          </w:p>
        </w:tc>
      </w:tr>
      <w:tr w:rsidR="00536DA2" w:rsidRPr="000775F5" w:rsidTr="00F121DE">
        <w:trPr>
          <w:trHeight w:val="518"/>
          <w:jc w:val="center"/>
        </w:trPr>
        <w:tc>
          <w:tcPr>
            <w:tcW w:w="1191" w:type="dxa"/>
            <w:vMerge/>
            <w:tcBorders>
              <w:left w:val="double" w:sz="4" w:space="0" w:color="auto"/>
              <w:right w:val="double" w:sz="4" w:space="0" w:color="auto"/>
            </w:tcBorders>
            <w:vAlign w:val="center"/>
            <w:hideMark/>
          </w:tcPr>
          <w:p w:rsidR="00536DA2" w:rsidRPr="000775F5" w:rsidRDefault="00536DA2" w:rsidP="000775F5">
            <w:pPr>
              <w:spacing w:line="240" w:lineRule="auto"/>
              <w:jc w:val="center"/>
              <w:rPr>
                <w:rFonts w:ascii="Simplified Arabic" w:hAnsi="Simplified Arabic" w:cs="Simplified Arabic"/>
                <w:sz w:val="24"/>
                <w:szCs w:val="24"/>
              </w:rPr>
            </w:pPr>
          </w:p>
        </w:tc>
        <w:tc>
          <w:tcPr>
            <w:tcW w:w="3068" w:type="dxa"/>
            <w:vMerge/>
            <w:tcBorders>
              <w:left w:val="double" w:sz="4" w:space="0" w:color="auto"/>
              <w:right w:val="double" w:sz="4" w:space="0" w:color="auto"/>
            </w:tcBorders>
            <w:vAlign w:val="center"/>
            <w:hideMark/>
          </w:tcPr>
          <w:p w:rsidR="00536DA2" w:rsidRPr="000775F5" w:rsidRDefault="00536DA2" w:rsidP="000775F5">
            <w:pPr>
              <w:bidi w:val="0"/>
              <w:spacing w:line="240" w:lineRule="auto"/>
              <w:jc w:val="center"/>
              <w:rPr>
                <w:rFonts w:ascii="Simplified Arabic" w:hAnsi="Simplified Arabic" w:cs="Simplified Arabic"/>
                <w:sz w:val="24"/>
                <w:szCs w:val="24"/>
              </w:rPr>
            </w:pPr>
          </w:p>
        </w:tc>
        <w:tc>
          <w:tcPr>
            <w:tcW w:w="2698" w:type="dxa"/>
            <w:vMerge/>
            <w:tcBorders>
              <w:left w:val="double" w:sz="4" w:space="0" w:color="auto"/>
              <w:right w:val="double" w:sz="4" w:space="0" w:color="auto"/>
            </w:tcBorders>
            <w:vAlign w:val="center"/>
            <w:hideMark/>
          </w:tcPr>
          <w:p w:rsidR="00536DA2" w:rsidRPr="000775F5" w:rsidRDefault="00536DA2" w:rsidP="000775F5">
            <w:pPr>
              <w:spacing w:line="240" w:lineRule="auto"/>
              <w:jc w:val="center"/>
              <w:rPr>
                <w:rFonts w:ascii="Simplified Arabic" w:hAnsi="Simplified Arabic" w:cs="Simplified Arabic"/>
                <w:sz w:val="24"/>
                <w:szCs w:val="24"/>
              </w:rPr>
            </w:pPr>
          </w:p>
        </w:tc>
        <w:tc>
          <w:tcPr>
            <w:tcW w:w="2127" w:type="dxa"/>
            <w:vMerge/>
            <w:tcBorders>
              <w:left w:val="double" w:sz="4" w:space="0" w:color="auto"/>
              <w:right w:val="double" w:sz="4" w:space="0" w:color="auto"/>
            </w:tcBorders>
            <w:vAlign w:val="center"/>
            <w:hideMark/>
          </w:tcPr>
          <w:p w:rsidR="00536DA2" w:rsidRPr="000775F5" w:rsidRDefault="00536DA2" w:rsidP="000775F5">
            <w:pPr>
              <w:spacing w:line="240" w:lineRule="auto"/>
              <w:jc w:val="center"/>
              <w:rPr>
                <w:rFonts w:ascii="Simplified Arabic" w:hAnsi="Simplified Arabic" w:cs="Simplified Arabic"/>
                <w:sz w:val="24"/>
                <w:szCs w:val="24"/>
              </w:rPr>
            </w:pPr>
          </w:p>
        </w:tc>
      </w:tr>
      <w:tr w:rsidR="00536DA2" w:rsidRPr="000775F5" w:rsidTr="00F121DE">
        <w:trPr>
          <w:trHeight w:val="466"/>
          <w:jc w:val="center"/>
        </w:trPr>
        <w:tc>
          <w:tcPr>
            <w:tcW w:w="1191" w:type="dxa"/>
            <w:vMerge/>
            <w:tcBorders>
              <w:left w:val="double" w:sz="4" w:space="0" w:color="auto"/>
              <w:bottom w:val="single" w:sz="6" w:space="0" w:color="000000"/>
              <w:right w:val="double" w:sz="4" w:space="0" w:color="auto"/>
            </w:tcBorders>
            <w:vAlign w:val="center"/>
            <w:hideMark/>
          </w:tcPr>
          <w:p w:rsidR="00536DA2" w:rsidRPr="000775F5" w:rsidRDefault="00536DA2" w:rsidP="000775F5">
            <w:pPr>
              <w:spacing w:line="240" w:lineRule="auto"/>
              <w:jc w:val="center"/>
              <w:rPr>
                <w:rFonts w:ascii="Simplified Arabic" w:hAnsi="Simplified Arabic" w:cs="Simplified Arabic"/>
                <w:sz w:val="24"/>
                <w:szCs w:val="24"/>
              </w:rPr>
            </w:pPr>
          </w:p>
        </w:tc>
        <w:tc>
          <w:tcPr>
            <w:tcW w:w="3068" w:type="dxa"/>
            <w:vMerge/>
            <w:tcBorders>
              <w:left w:val="double" w:sz="4" w:space="0" w:color="auto"/>
              <w:bottom w:val="single" w:sz="6" w:space="0" w:color="000000"/>
              <w:right w:val="double" w:sz="4" w:space="0" w:color="auto"/>
            </w:tcBorders>
            <w:vAlign w:val="center"/>
            <w:hideMark/>
          </w:tcPr>
          <w:p w:rsidR="00536DA2" w:rsidRPr="000775F5" w:rsidRDefault="00536DA2" w:rsidP="000775F5">
            <w:pPr>
              <w:bidi w:val="0"/>
              <w:spacing w:line="240" w:lineRule="auto"/>
              <w:jc w:val="center"/>
              <w:rPr>
                <w:rFonts w:ascii="Simplified Arabic" w:hAnsi="Simplified Arabic" w:cs="Simplified Arabic"/>
                <w:sz w:val="24"/>
                <w:szCs w:val="24"/>
              </w:rPr>
            </w:pPr>
          </w:p>
        </w:tc>
        <w:tc>
          <w:tcPr>
            <w:tcW w:w="2698" w:type="dxa"/>
            <w:vMerge/>
            <w:tcBorders>
              <w:left w:val="double" w:sz="4" w:space="0" w:color="auto"/>
              <w:bottom w:val="single" w:sz="6" w:space="0" w:color="000000"/>
              <w:right w:val="double" w:sz="4" w:space="0" w:color="auto"/>
            </w:tcBorders>
            <w:vAlign w:val="center"/>
            <w:hideMark/>
          </w:tcPr>
          <w:p w:rsidR="00536DA2" w:rsidRPr="000775F5" w:rsidRDefault="00536DA2" w:rsidP="000775F5">
            <w:pPr>
              <w:spacing w:line="240" w:lineRule="auto"/>
              <w:jc w:val="center"/>
              <w:rPr>
                <w:rFonts w:ascii="Simplified Arabic" w:hAnsi="Simplified Arabic" w:cs="Simplified Arabic"/>
                <w:sz w:val="24"/>
                <w:szCs w:val="24"/>
              </w:rPr>
            </w:pPr>
          </w:p>
        </w:tc>
        <w:tc>
          <w:tcPr>
            <w:tcW w:w="2127" w:type="dxa"/>
            <w:vMerge/>
            <w:tcBorders>
              <w:left w:val="double" w:sz="4" w:space="0" w:color="auto"/>
              <w:bottom w:val="single" w:sz="6" w:space="0" w:color="000000"/>
              <w:right w:val="double" w:sz="4" w:space="0" w:color="auto"/>
            </w:tcBorders>
            <w:vAlign w:val="center"/>
            <w:hideMark/>
          </w:tcPr>
          <w:p w:rsidR="00536DA2" w:rsidRPr="000775F5" w:rsidRDefault="00536DA2" w:rsidP="000775F5">
            <w:pPr>
              <w:spacing w:line="240" w:lineRule="auto"/>
              <w:jc w:val="center"/>
              <w:rPr>
                <w:rFonts w:ascii="Simplified Arabic" w:hAnsi="Simplified Arabic" w:cs="Simplified Arabic"/>
                <w:sz w:val="24"/>
                <w:szCs w:val="24"/>
              </w:rPr>
            </w:pPr>
          </w:p>
        </w:tc>
      </w:tr>
      <w:tr w:rsidR="00536DA2" w:rsidRPr="000775F5" w:rsidTr="00F121DE">
        <w:trPr>
          <w:trHeight w:val="621"/>
          <w:jc w:val="center"/>
        </w:trPr>
        <w:tc>
          <w:tcPr>
            <w:tcW w:w="1191" w:type="dxa"/>
            <w:vMerge w:val="restart"/>
            <w:tcBorders>
              <w:top w:val="double" w:sz="6" w:space="0" w:color="000000"/>
              <w:left w:val="double" w:sz="6" w:space="0" w:color="000000"/>
              <w:right w:val="double" w:sz="4" w:space="0" w:color="auto"/>
            </w:tcBorders>
            <w:vAlign w:val="center"/>
            <w:hideMark/>
          </w:tcPr>
          <w:p w:rsidR="00536DA2" w:rsidRPr="000775F5" w:rsidRDefault="00536DA2" w:rsidP="000775F5">
            <w:pPr>
              <w:spacing w:line="240" w:lineRule="auto"/>
              <w:jc w:val="center"/>
              <w:rPr>
                <w:rFonts w:ascii="Simplified Arabic" w:hAnsi="Simplified Arabic" w:cs="Simplified Arabic"/>
                <w:sz w:val="24"/>
                <w:szCs w:val="24"/>
              </w:rPr>
            </w:pPr>
            <w:r w:rsidRPr="000775F5">
              <w:rPr>
                <w:rFonts w:ascii="Simplified Arabic" w:hAnsi="Simplified Arabic" w:cs="Simplified Arabic"/>
                <w:sz w:val="24"/>
                <w:szCs w:val="24"/>
                <w:rtl/>
              </w:rPr>
              <w:t>المؤشرات البيئية</w:t>
            </w:r>
          </w:p>
        </w:tc>
        <w:tc>
          <w:tcPr>
            <w:tcW w:w="3068" w:type="dxa"/>
            <w:vMerge w:val="restart"/>
            <w:tcBorders>
              <w:top w:val="double" w:sz="6" w:space="0" w:color="000000"/>
              <w:left w:val="double" w:sz="4" w:space="0" w:color="auto"/>
              <w:right w:val="double" w:sz="4" w:space="0" w:color="auto"/>
            </w:tcBorders>
            <w:vAlign w:val="center"/>
            <w:hideMark/>
          </w:tcPr>
          <w:p w:rsidR="00536DA2" w:rsidRPr="000775F5" w:rsidRDefault="00536DA2" w:rsidP="000775F5">
            <w:pPr>
              <w:tabs>
                <w:tab w:val="left" w:pos="1271"/>
              </w:tabs>
              <w:spacing w:line="240" w:lineRule="auto"/>
              <w:jc w:val="center"/>
              <w:rPr>
                <w:rFonts w:ascii="Simplified Arabic" w:hAnsi="Simplified Arabic" w:cs="Simplified Arabic"/>
                <w:sz w:val="24"/>
                <w:szCs w:val="24"/>
                <w:rtl/>
              </w:rPr>
            </w:pPr>
            <w:r w:rsidRPr="000775F5">
              <w:rPr>
                <w:rFonts w:ascii="Simplified Arabic" w:hAnsi="Simplified Arabic" w:cs="Simplified Arabic"/>
                <w:sz w:val="24"/>
                <w:szCs w:val="24"/>
                <w:rtl/>
              </w:rPr>
              <w:t>الموارد المتجددة/ السكان</w:t>
            </w:r>
          </w:p>
          <w:p w:rsidR="00536DA2" w:rsidRPr="000775F5" w:rsidRDefault="00536DA2" w:rsidP="000775F5">
            <w:pPr>
              <w:tabs>
                <w:tab w:val="left" w:pos="1271"/>
              </w:tabs>
              <w:spacing w:line="240" w:lineRule="auto"/>
              <w:jc w:val="center"/>
              <w:rPr>
                <w:rFonts w:ascii="Simplified Arabic" w:hAnsi="Simplified Arabic" w:cs="Simplified Arabic"/>
                <w:sz w:val="24"/>
                <w:szCs w:val="24"/>
                <w:rtl/>
              </w:rPr>
            </w:pPr>
            <w:r w:rsidRPr="000775F5">
              <w:rPr>
                <w:rFonts w:ascii="Simplified Arabic" w:hAnsi="Simplified Arabic" w:cs="Simplified Arabic"/>
                <w:sz w:val="24"/>
                <w:szCs w:val="24"/>
                <w:rtl/>
              </w:rPr>
              <w:t>استعمال المياه الاحتياطات المتجددة</w:t>
            </w:r>
          </w:p>
          <w:p w:rsidR="00536DA2" w:rsidRPr="000775F5" w:rsidRDefault="00536DA2" w:rsidP="000775F5">
            <w:pPr>
              <w:tabs>
                <w:tab w:val="left" w:pos="1271"/>
              </w:tabs>
              <w:spacing w:line="240" w:lineRule="auto"/>
              <w:jc w:val="center"/>
              <w:rPr>
                <w:rFonts w:ascii="Simplified Arabic" w:hAnsi="Simplified Arabic" w:cs="Simplified Arabic"/>
                <w:sz w:val="24"/>
                <w:szCs w:val="24"/>
              </w:rPr>
            </w:pPr>
            <w:r w:rsidRPr="000775F5">
              <w:rPr>
                <w:rFonts w:ascii="Simplified Arabic" w:hAnsi="Simplified Arabic" w:cs="Simplified Arabic"/>
                <w:sz w:val="24"/>
                <w:szCs w:val="24"/>
                <w:rtl/>
              </w:rPr>
              <w:t>استعمال الأسمدة</w:t>
            </w:r>
          </w:p>
        </w:tc>
        <w:tc>
          <w:tcPr>
            <w:tcW w:w="2698" w:type="dxa"/>
            <w:vMerge w:val="restart"/>
            <w:tcBorders>
              <w:top w:val="double" w:sz="6" w:space="0" w:color="000000"/>
              <w:left w:val="double" w:sz="4" w:space="0" w:color="auto"/>
              <w:right w:val="double" w:sz="4" w:space="0" w:color="auto"/>
            </w:tcBorders>
            <w:vAlign w:val="center"/>
            <w:hideMark/>
          </w:tcPr>
          <w:p w:rsidR="00536DA2" w:rsidRPr="000775F5" w:rsidRDefault="00536DA2" w:rsidP="000775F5">
            <w:pPr>
              <w:tabs>
                <w:tab w:val="left" w:pos="1271"/>
              </w:tabs>
              <w:spacing w:line="240" w:lineRule="auto"/>
              <w:jc w:val="center"/>
              <w:rPr>
                <w:rFonts w:ascii="Simplified Arabic" w:hAnsi="Simplified Arabic" w:cs="Simplified Arabic"/>
                <w:sz w:val="24"/>
                <w:szCs w:val="24"/>
                <w:rtl/>
              </w:rPr>
            </w:pPr>
            <w:r w:rsidRPr="000775F5">
              <w:rPr>
                <w:rFonts w:ascii="Simplified Arabic" w:hAnsi="Simplified Arabic" w:cs="Simplified Arabic"/>
                <w:sz w:val="24"/>
                <w:szCs w:val="24"/>
                <w:rtl/>
              </w:rPr>
              <w:t>نصيب الفرد من الأراضي الزراعية</w:t>
            </w:r>
          </w:p>
          <w:p w:rsidR="00536DA2" w:rsidRPr="000775F5" w:rsidRDefault="00536DA2" w:rsidP="000775F5">
            <w:pPr>
              <w:tabs>
                <w:tab w:val="left" w:pos="1271"/>
              </w:tabs>
              <w:spacing w:line="240" w:lineRule="auto"/>
              <w:jc w:val="center"/>
              <w:rPr>
                <w:rFonts w:ascii="Simplified Arabic" w:hAnsi="Simplified Arabic" w:cs="Simplified Arabic"/>
                <w:sz w:val="24"/>
                <w:szCs w:val="24"/>
                <w:rtl/>
              </w:rPr>
            </w:pPr>
            <w:r w:rsidRPr="000775F5">
              <w:rPr>
                <w:rFonts w:ascii="Simplified Arabic" w:hAnsi="Simplified Arabic" w:cs="Simplified Arabic"/>
                <w:sz w:val="24"/>
                <w:szCs w:val="24"/>
                <w:rtl/>
              </w:rPr>
              <w:t>نصيب الفرد من الأراضي الزراعية واراضي المحاصيل الدائمة</w:t>
            </w:r>
          </w:p>
          <w:p w:rsidR="00536DA2" w:rsidRPr="000775F5" w:rsidRDefault="00536DA2" w:rsidP="000775F5">
            <w:pPr>
              <w:tabs>
                <w:tab w:val="left" w:pos="1271"/>
              </w:tabs>
              <w:spacing w:line="240" w:lineRule="auto"/>
              <w:jc w:val="center"/>
              <w:rPr>
                <w:rFonts w:ascii="Simplified Arabic" w:hAnsi="Simplified Arabic" w:cs="Simplified Arabic"/>
                <w:sz w:val="24"/>
                <w:szCs w:val="24"/>
                <w:rtl/>
              </w:rPr>
            </w:pPr>
            <w:r w:rsidRPr="000775F5">
              <w:rPr>
                <w:rFonts w:ascii="Simplified Arabic" w:hAnsi="Simplified Arabic" w:cs="Simplified Arabic"/>
                <w:sz w:val="24"/>
                <w:szCs w:val="24"/>
                <w:rtl/>
              </w:rPr>
              <w:t>نسبة الاراضي المتضررة بالتصحر</w:t>
            </w:r>
          </w:p>
          <w:p w:rsidR="00536DA2" w:rsidRPr="000775F5" w:rsidRDefault="00536DA2" w:rsidP="000775F5">
            <w:pPr>
              <w:tabs>
                <w:tab w:val="left" w:pos="1271"/>
              </w:tabs>
              <w:spacing w:line="240" w:lineRule="auto"/>
              <w:jc w:val="center"/>
              <w:rPr>
                <w:rFonts w:ascii="Simplified Arabic" w:hAnsi="Simplified Arabic" w:cs="Simplified Arabic"/>
                <w:sz w:val="24"/>
                <w:szCs w:val="24"/>
              </w:rPr>
            </w:pPr>
            <w:r w:rsidRPr="000775F5">
              <w:rPr>
                <w:rFonts w:ascii="Simplified Arabic" w:hAnsi="Simplified Arabic" w:cs="Simplified Arabic"/>
                <w:sz w:val="24"/>
                <w:szCs w:val="24"/>
                <w:rtl/>
              </w:rPr>
              <w:t>التغير في مساحات الغابات</w:t>
            </w:r>
          </w:p>
        </w:tc>
        <w:tc>
          <w:tcPr>
            <w:tcW w:w="2127" w:type="dxa"/>
            <w:vMerge w:val="restart"/>
            <w:tcBorders>
              <w:top w:val="double" w:sz="6" w:space="0" w:color="000000"/>
              <w:left w:val="double" w:sz="4" w:space="0" w:color="auto"/>
              <w:right w:val="double" w:sz="4" w:space="0" w:color="auto"/>
            </w:tcBorders>
            <w:vAlign w:val="center"/>
            <w:hideMark/>
          </w:tcPr>
          <w:p w:rsidR="00536DA2" w:rsidRPr="000775F5" w:rsidRDefault="00536DA2" w:rsidP="000775F5">
            <w:pPr>
              <w:spacing w:line="240" w:lineRule="auto"/>
              <w:jc w:val="center"/>
              <w:rPr>
                <w:rFonts w:ascii="Simplified Arabic" w:hAnsi="Simplified Arabic" w:cs="Simplified Arabic"/>
                <w:sz w:val="24"/>
                <w:szCs w:val="24"/>
              </w:rPr>
            </w:pPr>
          </w:p>
        </w:tc>
      </w:tr>
      <w:tr w:rsidR="00536DA2" w:rsidRPr="000775F5" w:rsidTr="00F121DE">
        <w:trPr>
          <w:trHeight w:val="621"/>
          <w:jc w:val="center"/>
        </w:trPr>
        <w:tc>
          <w:tcPr>
            <w:tcW w:w="1191" w:type="dxa"/>
            <w:vMerge/>
            <w:tcBorders>
              <w:left w:val="double" w:sz="6" w:space="0" w:color="000000"/>
              <w:right w:val="double" w:sz="4" w:space="0" w:color="auto"/>
            </w:tcBorders>
            <w:vAlign w:val="center"/>
            <w:hideMark/>
          </w:tcPr>
          <w:p w:rsidR="00536DA2" w:rsidRPr="000775F5" w:rsidRDefault="00536DA2" w:rsidP="000775F5">
            <w:pPr>
              <w:spacing w:line="240" w:lineRule="auto"/>
              <w:jc w:val="center"/>
              <w:rPr>
                <w:rFonts w:ascii="Simplified Arabic" w:hAnsi="Simplified Arabic" w:cs="Simplified Arabic"/>
                <w:sz w:val="24"/>
                <w:szCs w:val="24"/>
              </w:rPr>
            </w:pPr>
          </w:p>
        </w:tc>
        <w:tc>
          <w:tcPr>
            <w:tcW w:w="3068" w:type="dxa"/>
            <w:vMerge/>
            <w:tcBorders>
              <w:left w:val="double" w:sz="4" w:space="0" w:color="auto"/>
              <w:right w:val="double" w:sz="4" w:space="0" w:color="auto"/>
            </w:tcBorders>
            <w:vAlign w:val="center"/>
            <w:hideMark/>
          </w:tcPr>
          <w:p w:rsidR="00536DA2" w:rsidRPr="000775F5" w:rsidRDefault="00536DA2" w:rsidP="000775F5">
            <w:pPr>
              <w:bidi w:val="0"/>
              <w:spacing w:line="240" w:lineRule="auto"/>
              <w:jc w:val="center"/>
              <w:rPr>
                <w:rFonts w:ascii="Simplified Arabic" w:hAnsi="Simplified Arabic" w:cs="Simplified Arabic"/>
                <w:sz w:val="24"/>
                <w:szCs w:val="24"/>
              </w:rPr>
            </w:pPr>
          </w:p>
        </w:tc>
        <w:tc>
          <w:tcPr>
            <w:tcW w:w="2698" w:type="dxa"/>
            <w:vMerge/>
            <w:tcBorders>
              <w:left w:val="double" w:sz="4" w:space="0" w:color="auto"/>
              <w:right w:val="double" w:sz="4" w:space="0" w:color="auto"/>
            </w:tcBorders>
            <w:vAlign w:val="center"/>
            <w:hideMark/>
          </w:tcPr>
          <w:p w:rsidR="00536DA2" w:rsidRPr="000775F5" w:rsidRDefault="00536DA2" w:rsidP="000775F5">
            <w:pPr>
              <w:spacing w:line="240" w:lineRule="auto"/>
              <w:jc w:val="center"/>
              <w:rPr>
                <w:rFonts w:ascii="Simplified Arabic" w:hAnsi="Simplified Arabic" w:cs="Simplified Arabic"/>
                <w:sz w:val="24"/>
                <w:szCs w:val="24"/>
              </w:rPr>
            </w:pPr>
          </w:p>
        </w:tc>
        <w:tc>
          <w:tcPr>
            <w:tcW w:w="2127" w:type="dxa"/>
            <w:vMerge/>
            <w:tcBorders>
              <w:left w:val="double" w:sz="4" w:space="0" w:color="auto"/>
              <w:right w:val="double" w:sz="4" w:space="0" w:color="auto"/>
            </w:tcBorders>
            <w:vAlign w:val="center"/>
            <w:hideMark/>
          </w:tcPr>
          <w:p w:rsidR="00536DA2" w:rsidRPr="000775F5" w:rsidRDefault="00536DA2" w:rsidP="000775F5">
            <w:pPr>
              <w:spacing w:line="240" w:lineRule="auto"/>
              <w:jc w:val="center"/>
              <w:rPr>
                <w:rFonts w:ascii="Simplified Arabic" w:hAnsi="Simplified Arabic" w:cs="Simplified Arabic"/>
                <w:sz w:val="24"/>
                <w:szCs w:val="24"/>
              </w:rPr>
            </w:pPr>
          </w:p>
        </w:tc>
      </w:tr>
      <w:tr w:rsidR="00536DA2" w:rsidRPr="000775F5" w:rsidTr="00F121DE">
        <w:trPr>
          <w:trHeight w:val="621"/>
          <w:jc w:val="center"/>
        </w:trPr>
        <w:tc>
          <w:tcPr>
            <w:tcW w:w="1191" w:type="dxa"/>
            <w:vMerge/>
            <w:tcBorders>
              <w:left w:val="double" w:sz="6" w:space="0" w:color="000000"/>
              <w:right w:val="double" w:sz="4" w:space="0" w:color="auto"/>
            </w:tcBorders>
            <w:vAlign w:val="center"/>
            <w:hideMark/>
          </w:tcPr>
          <w:p w:rsidR="00536DA2" w:rsidRPr="000775F5" w:rsidRDefault="00536DA2" w:rsidP="000775F5">
            <w:pPr>
              <w:spacing w:line="240" w:lineRule="auto"/>
              <w:jc w:val="center"/>
              <w:rPr>
                <w:rFonts w:ascii="Simplified Arabic" w:hAnsi="Simplified Arabic" w:cs="Simplified Arabic"/>
                <w:sz w:val="24"/>
                <w:szCs w:val="24"/>
              </w:rPr>
            </w:pPr>
          </w:p>
        </w:tc>
        <w:tc>
          <w:tcPr>
            <w:tcW w:w="3068" w:type="dxa"/>
            <w:vMerge/>
            <w:tcBorders>
              <w:left w:val="double" w:sz="4" w:space="0" w:color="auto"/>
              <w:right w:val="double" w:sz="4" w:space="0" w:color="auto"/>
            </w:tcBorders>
            <w:vAlign w:val="center"/>
            <w:hideMark/>
          </w:tcPr>
          <w:p w:rsidR="00536DA2" w:rsidRPr="000775F5" w:rsidRDefault="00536DA2" w:rsidP="000775F5">
            <w:pPr>
              <w:bidi w:val="0"/>
              <w:spacing w:line="240" w:lineRule="auto"/>
              <w:jc w:val="center"/>
              <w:rPr>
                <w:rFonts w:ascii="Simplified Arabic" w:hAnsi="Simplified Arabic" w:cs="Simplified Arabic"/>
                <w:sz w:val="24"/>
                <w:szCs w:val="24"/>
              </w:rPr>
            </w:pPr>
          </w:p>
        </w:tc>
        <w:tc>
          <w:tcPr>
            <w:tcW w:w="2698" w:type="dxa"/>
            <w:vMerge/>
            <w:tcBorders>
              <w:left w:val="double" w:sz="4" w:space="0" w:color="auto"/>
              <w:right w:val="double" w:sz="4" w:space="0" w:color="auto"/>
            </w:tcBorders>
            <w:vAlign w:val="center"/>
            <w:hideMark/>
          </w:tcPr>
          <w:p w:rsidR="00536DA2" w:rsidRPr="000775F5" w:rsidRDefault="00536DA2" w:rsidP="000775F5">
            <w:pPr>
              <w:spacing w:line="240" w:lineRule="auto"/>
              <w:jc w:val="center"/>
              <w:rPr>
                <w:rFonts w:ascii="Simplified Arabic" w:hAnsi="Simplified Arabic" w:cs="Simplified Arabic"/>
                <w:sz w:val="24"/>
                <w:szCs w:val="24"/>
              </w:rPr>
            </w:pPr>
          </w:p>
        </w:tc>
        <w:tc>
          <w:tcPr>
            <w:tcW w:w="2127" w:type="dxa"/>
            <w:vMerge/>
            <w:tcBorders>
              <w:left w:val="double" w:sz="4" w:space="0" w:color="auto"/>
              <w:right w:val="double" w:sz="4" w:space="0" w:color="auto"/>
            </w:tcBorders>
            <w:vAlign w:val="center"/>
            <w:hideMark/>
          </w:tcPr>
          <w:p w:rsidR="00536DA2" w:rsidRPr="000775F5" w:rsidRDefault="00536DA2" w:rsidP="000775F5">
            <w:pPr>
              <w:spacing w:line="240" w:lineRule="auto"/>
              <w:jc w:val="center"/>
              <w:rPr>
                <w:rFonts w:ascii="Simplified Arabic" w:hAnsi="Simplified Arabic" w:cs="Simplified Arabic"/>
                <w:sz w:val="24"/>
                <w:szCs w:val="24"/>
              </w:rPr>
            </w:pPr>
          </w:p>
        </w:tc>
      </w:tr>
      <w:tr w:rsidR="00536DA2" w:rsidRPr="000775F5" w:rsidTr="00F121DE">
        <w:trPr>
          <w:trHeight w:val="621"/>
          <w:jc w:val="center"/>
        </w:trPr>
        <w:tc>
          <w:tcPr>
            <w:tcW w:w="1191" w:type="dxa"/>
            <w:vMerge/>
            <w:tcBorders>
              <w:left w:val="double" w:sz="6" w:space="0" w:color="000000"/>
              <w:right w:val="double" w:sz="4" w:space="0" w:color="auto"/>
            </w:tcBorders>
            <w:vAlign w:val="center"/>
            <w:hideMark/>
          </w:tcPr>
          <w:p w:rsidR="00536DA2" w:rsidRPr="000775F5" w:rsidRDefault="00536DA2" w:rsidP="000775F5">
            <w:pPr>
              <w:spacing w:line="240" w:lineRule="auto"/>
              <w:jc w:val="center"/>
              <w:rPr>
                <w:rFonts w:ascii="Simplified Arabic" w:hAnsi="Simplified Arabic" w:cs="Simplified Arabic"/>
                <w:sz w:val="24"/>
                <w:szCs w:val="24"/>
              </w:rPr>
            </w:pPr>
          </w:p>
        </w:tc>
        <w:tc>
          <w:tcPr>
            <w:tcW w:w="3068" w:type="dxa"/>
            <w:vMerge/>
            <w:tcBorders>
              <w:left w:val="double" w:sz="4" w:space="0" w:color="auto"/>
              <w:right w:val="double" w:sz="4" w:space="0" w:color="auto"/>
            </w:tcBorders>
            <w:vAlign w:val="center"/>
            <w:hideMark/>
          </w:tcPr>
          <w:p w:rsidR="00536DA2" w:rsidRPr="000775F5" w:rsidRDefault="00536DA2" w:rsidP="000775F5">
            <w:pPr>
              <w:bidi w:val="0"/>
              <w:spacing w:line="240" w:lineRule="auto"/>
              <w:jc w:val="center"/>
              <w:rPr>
                <w:rFonts w:ascii="Simplified Arabic" w:hAnsi="Simplified Arabic" w:cs="Simplified Arabic"/>
                <w:sz w:val="24"/>
                <w:szCs w:val="24"/>
              </w:rPr>
            </w:pPr>
          </w:p>
        </w:tc>
        <w:tc>
          <w:tcPr>
            <w:tcW w:w="2698" w:type="dxa"/>
            <w:vMerge/>
            <w:tcBorders>
              <w:left w:val="double" w:sz="4" w:space="0" w:color="auto"/>
              <w:right w:val="double" w:sz="4" w:space="0" w:color="auto"/>
            </w:tcBorders>
            <w:vAlign w:val="center"/>
            <w:hideMark/>
          </w:tcPr>
          <w:p w:rsidR="00536DA2" w:rsidRPr="000775F5" w:rsidRDefault="00536DA2" w:rsidP="000775F5">
            <w:pPr>
              <w:spacing w:line="240" w:lineRule="auto"/>
              <w:jc w:val="center"/>
              <w:rPr>
                <w:rFonts w:ascii="Simplified Arabic" w:hAnsi="Simplified Arabic" w:cs="Simplified Arabic"/>
                <w:sz w:val="24"/>
                <w:szCs w:val="24"/>
              </w:rPr>
            </w:pPr>
          </w:p>
        </w:tc>
        <w:tc>
          <w:tcPr>
            <w:tcW w:w="2127" w:type="dxa"/>
            <w:vMerge/>
            <w:tcBorders>
              <w:left w:val="double" w:sz="4" w:space="0" w:color="auto"/>
              <w:right w:val="double" w:sz="4" w:space="0" w:color="auto"/>
            </w:tcBorders>
            <w:vAlign w:val="center"/>
            <w:hideMark/>
          </w:tcPr>
          <w:p w:rsidR="00536DA2" w:rsidRPr="000775F5" w:rsidRDefault="00536DA2" w:rsidP="000775F5">
            <w:pPr>
              <w:spacing w:line="240" w:lineRule="auto"/>
              <w:jc w:val="center"/>
              <w:rPr>
                <w:rFonts w:ascii="Simplified Arabic" w:hAnsi="Simplified Arabic" w:cs="Simplified Arabic"/>
                <w:sz w:val="24"/>
                <w:szCs w:val="24"/>
              </w:rPr>
            </w:pPr>
          </w:p>
        </w:tc>
      </w:tr>
      <w:tr w:rsidR="00536DA2" w:rsidRPr="000775F5" w:rsidTr="00F121DE">
        <w:trPr>
          <w:trHeight w:val="621"/>
          <w:jc w:val="center"/>
        </w:trPr>
        <w:tc>
          <w:tcPr>
            <w:tcW w:w="1191" w:type="dxa"/>
            <w:vMerge/>
            <w:tcBorders>
              <w:left w:val="double" w:sz="6" w:space="0" w:color="000000"/>
              <w:right w:val="double" w:sz="4" w:space="0" w:color="auto"/>
            </w:tcBorders>
            <w:vAlign w:val="center"/>
            <w:hideMark/>
          </w:tcPr>
          <w:p w:rsidR="00536DA2" w:rsidRPr="000775F5" w:rsidRDefault="00536DA2" w:rsidP="000775F5">
            <w:pPr>
              <w:spacing w:line="240" w:lineRule="auto"/>
              <w:jc w:val="center"/>
              <w:rPr>
                <w:rFonts w:ascii="Simplified Arabic" w:hAnsi="Simplified Arabic" w:cs="Simplified Arabic"/>
                <w:sz w:val="24"/>
                <w:szCs w:val="24"/>
              </w:rPr>
            </w:pPr>
          </w:p>
        </w:tc>
        <w:tc>
          <w:tcPr>
            <w:tcW w:w="3068" w:type="dxa"/>
            <w:vMerge/>
            <w:tcBorders>
              <w:left w:val="double" w:sz="4" w:space="0" w:color="auto"/>
              <w:right w:val="double" w:sz="4" w:space="0" w:color="auto"/>
            </w:tcBorders>
            <w:vAlign w:val="center"/>
            <w:hideMark/>
          </w:tcPr>
          <w:p w:rsidR="00536DA2" w:rsidRPr="000775F5" w:rsidRDefault="00536DA2" w:rsidP="000775F5">
            <w:pPr>
              <w:bidi w:val="0"/>
              <w:spacing w:line="240" w:lineRule="auto"/>
              <w:jc w:val="center"/>
              <w:rPr>
                <w:rFonts w:ascii="Simplified Arabic" w:hAnsi="Simplified Arabic" w:cs="Simplified Arabic"/>
                <w:sz w:val="24"/>
                <w:szCs w:val="24"/>
              </w:rPr>
            </w:pPr>
          </w:p>
        </w:tc>
        <w:tc>
          <w:tcPr>
            <w:tcW w:w="2698" w:type="dxa"/>
            <w:vMerge/>
            <w:tcBorders>
              <w:left w:val="double" w:sz="4" w:space="0" w:color="auto"/>
              <w:right w:val="double" w:sz="4" w:space="0" w:color="auto"/>
            </w:tcBorders>
            <w:vAlign w:val="center"/>
            <w:hideMark/>
          </w:tcPr>
          <w:p w:rsidR="00536DA2" w:rsidRPr="000775F5" w:rsidRDefault="00536DA2" w:rsidP="000775F5">
            <w:pPr>
              <w:spacing w:line="240" w:lineRule="auto"/>
              <w:jc w:val="center"/>
              <w:rPr>
                <w:rFonts w:ascii="Simplified Arabic" w:hAnsi="Simplified Arabic" w:cs="Simplified Arabic"/>
                <w:sz w:val="24"/>
                <w:szCs w:val="24"/>
              </w:rPr>
            </w:pPr>
          </w:p>
        </w:tc>
        <w:tc>
          <w:tcPr>
            <w:tcW w:w="2127" w:type="dxa"/>
            <w:vMerge/>
            <w:tcBorders>
              <w:left w:val="double" w:sz="4" w:space="0" w:color="auto"/>
              <w:right w:val="double" w:sz="4" w:space="0" w:color="auto"/>
            </w:tcBorders>
            <w:vAlign w:val="center"/>
            <w:hideMark/>
          </w:tcPr>
          <w:p w:rsidR="00536DA2" w:rsidRPr="000775F5" w:rsidRDefault="00536DA2" w:rsidP="000775F5">
            <w:pPr>
              <w:spacing w:line="240" w:lineRule="auto"/>
              <w:jc w:val="center"/>
              <w:rPr>
                <w:rFonts w:ascii="Simplified Arabic" w:hAnsi="Simplified Arabic" w:cs="Simplified Arabic"/>
                <w:sz w:val="24"/>
                <w:szCs w:val="24"/>
              </w:rPr>
            </w:pPr>
          </w:p>
        </w:tc>
      </w:tr>
      <w:tr w:rsidR="00536DA2" w:rsidRPr="000775F5" w:rsidTr="00F121DE">
        <w:trPr>
          <w:trHeight w:val="621"/>
          <w:jc w:val="center"/>
        </w:trPr>
        <w:tc>
          <w:tcPr>
            <w:tcW w:w="1191" w:type="dxa"/>
            <w:vMerge/>
            <w:tcBorders>
              <w:left w:val="double" w:sz="6" w:space="0" w:color="000000"/>
              <w:right w:val="double" w:sz="4" w:space="0" w:color="auto"/>
            </w:tcBorders>
            <w:vAlign w:val="center"/>
            <w:hideMark/>
          </w:tcPr>
          <w:p w:rsidR="00536DA2" w:rsidRPr="000775F5" w:rsidRDefault="00536DA2" w:rsidP="000775F5">
            <w:pPr>
              <w:spacing w:line="240" w:lineRule="auto"/>
              <w:jc w:val="center"/>
              <w:rPr>
                <w:rFonts w:ascii="Simplified Arabic" w:hAnsi="Simplified Arabic" w:cs="Simplified Arabic"/>
                <w:sz w:val="24"/>
                <w:szCs w:val="24"/>
              </w:rPr>
            </w:pPr>
          </w:p>
        </w:tc>
        <w:tc>
          <w:tcPr>
            <w:tcW w:w="3068" w:type="dxa"/>
            <w:vMerge/>
            <w:tcBorders>
              <w:left w:val="double" w:sz="4" w:space="0" w:color="auto"/>
              <w:right w:val="double" w:sz="4" w:space="0" w:color="auto"/>
            </w:tcBorders>
            <w:vAlign w:val="center"/>
            <w:hideMark/>
          </w:tcPr>
          <w:p w:rsidR="00536DA2" w:rsidRPr="000775F5" w:rsidRDefault="00536DA2" w:rsidP="000775F5">
            <w:pPr>
              <w:bidi w:val="0"/>
              <w:spacing w:line="240" w:lineRule="auto"/>
              <w:jc w:val="center"/>
              <w:rPr>
                <w:rFonts w:ascii="Simplified Arabic" w:hAnsi="Simplified Arabic" w:cs="Simplified Arabic"/>
                <w:sz w:val="24"/>
                <w:szCs w:val="24"/>
              </w:rPr>
            </w:pPr>
          </w:p>
        </w:tc>
        <w:tc>
          <w:tcPr>
            <w:tcW w:w="2698" w:type="dxa"/>
            <w:vMerge/>
            <w:tcBorders>
              <w:left w:val="double" w:sz="4" w:space="0" w:color="auto"/>
              <w:right w:val="double" w:sz="4" w:space="0" w:color="auto"/>
            </w:tcBorders>
            <w:vAlign w:val="center"/>
            <w:hideMark/>
          </w:tcPr>
          <w:p w:rsidR="00536DA2" w:rsidRPr="000775F5" w:rsidRDefault="00536DA2" w:rsidP="000775F5">
            <w:pPr>
              <w:spacing w:line="240" w:lineRule="auto"/>
              <w:jc w:val="center"/>
              <w:rPr>
                <w:rFonts w:ascii="Simplified Arabic" w:hAnsi="Simplified Arabic" w:cs="Simplified Arabic"/>
                <w:sz w:val="24"/>
                <w:szCs w:val="24"/>
              </w:rPr>
            </w:pPr>
          </w:p>
        </w:tc>
        <w:tc>
          <w:tcPr>
            <w:tcW w:w="2127" w:type="dxa"/>
            <w:vMerge/>
            <w:tcBorders>
              <w:left w:val="double" w:sz="4" w:space="0" w:color="auto"/>
              <w:right w:val="double" w:sz="4" w:space="0" w:color="auto"/>
            </w:tcBorders>
            <w:vAlign w:val="center"/>
            <w:hideMark/>
          </w:tcPr>
          <w:p w:rsidR="00536DA2" w:rsidRPr="000775F5" w:rsidRDefault="00536DA2" w:rsidP="000775F5">
            <w:pPr>
              <w:spacing w:line="240" w:lineRule="auto"/>
              <w:jc w:val="center"/>
              <w:rPr>
                <w:rFonts w:ascii="Simplified Arabic" w:hAnsi="Simplified Arabic" w:cs="Simplified Arabic"/>
                <w:sz w:val="24"/>
                <w:szCs w:val="24"/>
              </w:rPr>
            </w:pPr>
          </w:p>
        </w:tc>
      </w:tr>
      <w:tr w:rsidR="00536DA2" w:rsidRPr="000775F5" w:rsidTr="00F121DE">
        <w:trPr>
          <w:trHeight w:val="398"/>
          <w:jc w:val="center"/>
        </w:trPr>
        <w:tc>
          <w:tcPr>
            <w:tcW w:w="1191" w:type="dxa"/>
            <w:vMerge/>
            <w:tcBorders>
              <w:left w:val="double" w:sz="6" w:space="0" w:color="000000"/>
              <w:bottom w:val="double" w:sz="6" w:space="0" w:color="000000"/>
              <w:right w:val="double" w:sz="4" w:space="0" w:color="auto"/>
            </w:tcBorders>
            <w:vAlign w:val="center"/>
            <w:hideMark/>
          </w:tcPr>
          <w:p w:rsidR="00536DA2" w:rsidRPr="000775F5" w:rsidRDefault="00536DA2" w:rsidP="000775F5">
            <w:pPr>
              <w:spacing w:line="240" w:lineRule="auto"/>
              <w:jc w:val="center"/>
              <w:rPr>
                <w:rFonts w:ascii="Simplified Arabic" w:hAnsi="Simplified Arabic" w:cs="Simplified Arabic"/>
                <w:sz w:val="24"/>
                <w:szCs w:val="24"/>
              </w:rPr>
            </w:pPr>
          </w:p>
        </w:tc>
        <w:tc>
          <w:tcPr>
            <w:tcW w:w="3068" w:type="dxa"/>
            <w:vMerge/>
            <w:tcBorders>
              <w:left w:val="double" w:sz="4" w:space="0" w:color="auto"/>
              <w:bottom w:val="double" w:sz="6" w:space="0" w:color="000000"/>
              <w:right w:val="double" w:sz="4" w:space="0" w:color="auto"/>
            </w:tcBorders>
            <w:vAlign w:val="center"/>
            <w:hideMark/>
          </w:tcPr>
          <w:p w:rsidR="00536DA2" w:rsidRPr="000775F5" w:rsidRDefault="00536DA2" w:rsidP="000775F5">
            <w:pPr>
              <w:bidi w:val="0"/>
              <w:spacing w:line="240" w:lineRule="auto"/>
              <w:jc w:val="center"/>
              <w:rPr>
                <w:rFonts w:ascii="Simplified Arabic" w:hAnsi="Simplified Arabic" w:cs="Simplified Arabic"/>
                <w:sz w:val="24"/>
                <w:szCs w:val="24"/>
              </w:rPr>
            </w:pPr>
          </w:p>
        </w:tc>
        <w:tc>
          <w:tcPr>
            <w:tcW w:w="2698" w:type="dxa"/>
            <w:vMerge/>
            <w:tcBorders>
              <w:left w:val="double" w:sz="4" w:space="0" w:color="auto"/>
              <w:bottom w:val="double" w:sz="6" w:space="0" w:color="000000"/>
              <w:right w:val="double" w:sz="4" w:space="0" w:color="auto"/>
            </w:tcBorders>
            <w:vAlign w:val="center"/>
            <w:hideMark/>
          </w:tcPr>
          <w:p w:rsidR="00536DA2" w:rsidRPr="000775F5" w:rsidRDefault="00536DA2" w:rsidP="000775F5">
            <w:pPr>
              <w:spacing w:line="240" w:lineRule="auto"/>
              <w:jc w:val="center"/>
              <w:rPr>
                <w:rFonts w:ascii="Simplified Arabic" w:hAnsi="Simplified Arabic" w:cs="Simplified Arabic"/>
                <w:sz w:val="24"/>
                <w:szCs w:val="24"/>
              </w:rPr>
            </w:pPr>
          </w:p>
        </w:tc>
        <w:tc>
          <w:tcPr>
            <w:tcW w:w="2127" w:type="dxa"/>
            <w:vMerge/>
            <w:tcBorders>
              <w:left w:val="double" w:sz="4" w:space="0" w:color="auto"/>
              <w:bottom w:val="double" w:sz="6" w:space="0" w:color="000000"/>
              <w:right w:val="double" w:sz="4" w:space="0" w:color="auto"/>
            </w:tcBorders>
            <w:vAlign w:val="center"/>
            <w:hideMark/>
          </w:tcPr>
          <w:p w:rsidR="00536DA2" w:rsidRPr="000775F5" w:rsidRDefault="00536DA2" w:rsidP="000775F5">
            <w:pPr>
              <w:spacing w:line="240" w:lineRule="auto"/>
              <w:jc w:val="center"/>
              <w:rPr>
                <w:rFonts w:ascii="Simplified Arabic" w:hAnsi="Simplified Arabic" w:cs="Simplified Arabic"/>
                <w:sz w:val="24"/>
                <w:szCs w:val="24"/>
              </w:rPr>
            </w:pPr>
          </w:p>
        </w:tc>
      </w:tr>
      <w:tr w:rsidR="00536DA2" w:rsidRPr="000775F5" w:rsidTr="00F121DE">
        <w:trPr>
          <w:trHeight w:val="621"/>
          <w:jc w:val="center"/>
        </w:trPr>
        <w:tc>
          <w:tcPr>
            <w:tcW w:w="1191" w:type="dxa"/>
            <w:vMerge w:val="restart"/>
            <w:tcBorders>
              <w:top w:val="double" w:sz="6" w:space="0" w:color="000000"/>
              <w:left w:val="double" w:sz="4" w:space="0" w:color="auto"/>
              <w:right w:val="double" w:sz="4" w:space="0" w:color="auto"/>
            </w:tcBorders>
            <w:vAlign w:val="center"/>
            <w:hideMark/>
          </w:tcPr>
          <w:p w:rsidR="00536DA2" w:rsidRPr="000775F5" w:rsidRDefault="00536DA2" w:rsidP="000775F5">
            <w:pPr>
              <w:spacing w:line="240" w:lineRule="auto"/>
              <w:jc w:val="center"/>
              <w:rPr>
                <w:rFonts w:ascii="Simplified Arabic" w:hAnsi="Simplified Arabic" w:cs="Simplified Arabic"/>
                <w:sz w:val="24"/>
                <w:szCs w:val="24"/>
              </w:rPr>
            </w:pPr>
            <w:r w:rsidRPr="000775F5">
              <w:rPr>
                <w:rFonts w:ascii="Simplified Arabic" w:hAnsi="Simplified Arabic" w:cs="Simplified Arabic"/>
                <w:sz w:val="24"/>
                <w:szCs w:val="24"/>
                <w:rtl/>
              </w:rPr>
              <w:t>المؤشرات المؤسسية</w:t>
            </w:r>
          </w:p>
        </w:tc>
        <w:tc>
          <w:tcPr>
            <w:tcW w:w="3068" w:type="dxa"/>
            <w:vMerge w:val="restart"/>
            <w:tcBorders>
              <w:top w:val="double" w:sz="6" w:space="0" w:color="000000"/>
              <w:left w:val="double" w:sz="4" w:space="0" w:color="auto"/>
              <w:right w:val="double" w:sz="4" w:space="0" w:color="auto"/>
            </w:tcBorders>
            <w:vAlign w:val="center"/>
            <w:hideMark/>
          </w:tcPr>
          <w:p w:rsidR="00536DA2" w:rsidRPr="000775F5" w:rsidRDefault="00536DA2" w:rsidP="000775F5">
            <w:pPr>
              <w:bidi w:val="0"/>
              <w:spacing w:line="240" w:lineRule="auto"/>
              <w:jc w:val="center"/>
              <w:rPr>
                <w:rFonts w:ascii="Simplified Arabic" w:hAnsi="Simplified Arabic" w:cs="Simplified Arabic"/>
                <w:sz w:val="24"/>
                <w:szCs w:val="24"/>
              </w:rPr>
            </w:pPr>
          </w:p>
        </w:tc>
        <w:tc>
          <w:tcPr>
            <w:tcW w:w="2698" w:type="dxa"/>
            <w:vMerge w:val="restart"/>
            <w:tcBorders>
              <w:top w:val="double" w:sz="6" w:space="0" w:color="000000"/>
              <w:left w:val="double" w:sz="4" w:space="0" w:color="auto"/>
              <w:right w:val="double" w:sz="4" w:space="0" w:color="auto"/>
            </w:tcBorders>
            <w:vAlign w:val="center"/>
            <w:hideMark/>
          </w:tcPr>
          <w:p w:rsidR="00536DA2" w:rsidRPr="000775F5" w:rsidRDefault="00536DA2" w:rsidP="000775F5">
            <w:pPr>
              <w:tabs>
                <w:tab w:val="left" w:pos="1271"/>
              </w:tabs>
              <w:spacing w:line="240" w:lineRule="auto"/>
              <w:jc w:val="center"/>
              <w:rPr>
                <w:rFonts w:ascii="Simplified Arabic" w:hAnsi="Simplified Arabic" w:cs="Simplified Arabic"/>
                <w:sz w:val="24"/>
                <w:szCs w:val="24"/>
                <w:rtl/>
              </w:rPr>
            </w:pPr>
            <w:r w:rsidRPr="000775F5">
              <w:rPr>
                <w:rFonts w:ascii="Simplified Arabic" w:hAnsi="Simplified Arabic" w:cs="Simplified Arabic"/>
                <w:sz w:val="24"/>
                <w:szCs w:val="24"/>
                <w:rtl/>
              </w:rPr>
              <w:t>عدد اجهزة التلفاز والراديو لكل 1000 نسمة</w:t>
            </w:r>
          </w:p>
          <w:p w:rsidR="00536DA2" w:rsidRPr="000775F5" w:rsidRDefault="00536DA2" w:rsidP="000775F5">
            <w:pPr>
              <w:tabs>
                <w:tab w:val="left" w:pos="1271"/>
              </w:tabs>
              <w:spacing w:line="240" w:lineRule="auto"/>
              <w:jc w:val="center"/>
              <w:rPr>
                <w:rFonts w:ascii="Simplified Arabic" w:hAnsi="Simplified Arabic" w:cs="Simplified Arabic"/>
                <w:sz w:val="24"/>
                <w:szCs w:val="24"/>
                <w:rtl/>
              </w:rPr>
            </w:pPr>
            <w:r w:rsidRPr="000775F5">
              <w:rPr>
                <w:rFonts w:ascii="Simplified Arabic" w:hAnsi="Simplified Arabic" w:cs="Simplified Arabic"/>
                <w:sz w:val="24"/>
                <w:szCs w:val="24"/>
                <w:rtl/>
              </w:rPr>
              <w:t>عدد الصحف لكل 1000 نسمة</w:t>
            </w:r>
          </w:p>
          <w:p w:rsidR="00536DA2" w:rsidRPr="000775F5" w:rsidRDefault="00536DA2" w:rsidP="000775F5">
            <w:pPr>
              <w:tabs>
                <w:tab w:val="left" w:pos="1271"/>
              </w:tabs>
              <w:spacing w:line="240" w:lineRule="auto"/>
              <w:jc w:val="center"/>
              <w:rPr>
                <w:rFonts w:ascii="Simplified Arabic" w:hAnsi="Simplified Arabic" w:cs="Simplified Arabic"/>
                <w:sz w:val="24"/>
                <w:szCs w:val="24"/>
                <w:rtl/>
              </w:rPr>
            </w:pPr>
            <w:r w:rsidRPr="000775F5">
              <w:rPr>
                <w:rFonts w:ascii="Simplified Arabic" w:hAnsi="Simplified Arabic" w:cs="Simplified Arabic"/>
                <w:sz w:val="24"/>
                <w:szCs w:val="24"/>
                <w:rtl/>
              </w:rPr>
              <w:t>عدد خطوط الهاتف لكل 1000 نسمة</w:t>
            </w:r>
          </w:p>
          <w:p w:rsidR="00536DA2" w:rsidRPr="000775F5" w:rsidRDefault="00536DA2" w:rsidP="000775F5">
            <w:pPr>
              <w:tabs>
                <w:tab w:val="left" w:pos="1271"/>
              </w:tabs>
              <w:spacing w:line="240" w:lineRule="auto"/>
              <w:jc w:val="center"/>
              <w:rPr>
                <w:rFonts w:ascii="Simplified Arabic" w:hAnsi="Simplified Arabic" w:cs="Simplified Arabic"/>
                <w:sz w:val="24"/>
                <w:szCs w:val="24"/>
                <w:rtl/>
              </w:rPr>
            </w:pPr>
            <w:r w:rsidRPr="000775F5">
              <w:rPr>
                <w:rFonts w:ascii="Simplified Arabic" w:hAnsi="Simplified Arabic" w:cs="Simplified Arabic"/>
                <w:sz w:val="24"/>
                <w:szCs w:val="24"/>
                <w:rtl/>
              </w:rPr>
              <w:t>عدد الحواسيب الشخصية لكل 1000 نسمة</w:t>
            </w:r>
          </w:p>
          <w:p w:rsidR="00536DA2" w:rsidRPr="000775F5" w:rsidRDefault="00536DA2" w:rsidP="000775F5">
            <w:pPr>
              <w:tabs>
                <w:tab w:val="left" w:pos="1271"/>
              </w:tabs>
              <w:spacing w:line="240" w:lineRule="auto"/>
              <w:jc w:val="center"/>
              <w:rPr>
                <w:rFonts w:ascii="Simplified Arabic" w:hAnsi="Simplified Arabic" w:cs="Simplified Arabic"/>
                <w:sz w:val="24"/>
                <w:szCs w:val="24"/>
                <w:rtl/>
              </w:rPr>
            </w:pPr>
            <w:r w:rsidRPr="000775F5">
              <w:rPr>
                <w:rFonts w:ascii="Simplified Arabic" w:hAnsi="Simplified Arabic" w:cs="Simplified Arabic"/>
                <w:sz w:val="24"/>
                <w:szCs w:val="24"/>
                <w:rtl/>
              </w:rPr>
              <w:t>عدد/مشتركي/مستعملي/الانترنيت لكل 1000 نسمة</w:t>
            </w:r>
          </w:p>
          <w:p w:rsidR="00536DA2" w:rsidRPr="000775F5" w:rsidRDefault="00536DA2" w:rsidP="000775F5">
            <w:pPr>
              <w:tabs>
                <w:tab w:val="left" w:pos="1271"/>
              </w:tabs>
              <w:spacing w:line="240" w:lineRule="auto"/>
              <w:jc w:val="center"/>
              <w:rPr>
                <w:rFonts w:ascii="Simplified Arabic" w:hAnsi="Simplified Arabic" w:cs="Simplified Arabic"/>
                <w:sz w:val="24"/>
                <w:szCs w:val="24"/>
              </w:rPr>
            </w:pPr>
          </w:p>
        </w:tc>
        <w:tc>
          <w:tcPr>
            <w:tcW w:w="2127" w:type="dxa"/>
            <w:vMerge w:val="restart"/>
            <w:tcBorders>
              <w:top w:val="double" w:sz="6" w:space="0" w:color="000000"/>
              <w:left w:val="double" w:sz="4" w:space="0" w:color="auto"/>
              <w:right w:val="double" w:sz="4" w:space="0" w:color="auto"/>
            </w:tcBorders>
            <w:vAlign w:val="center"/>
            <w:hideMark/>
          </w:tcPr>
          <w:p w:rsidR="00536DA2" w:rsidRPr="000775F5" w:rsidRDefault="00536DA2" w:rsidP="000775F5">
            <w:pPr>
              <w:tabs>
                <w:tab w:val="left" w:pos="1271"/>
              </w:tabs>
              <w:spacing w:line="240" w:lineRule="auto"/>
              <w:jc w:val="center"/>
              <w:rPr>
                <w:rFonts w:ascii="Simplified Arabic" w:hAnsi="Simplified Arabic" w:cs="Simplified Arabic"/>
                <w:sz w:val="24"/>
                <w:szCs w:val="24"/>
                <w:rtl/>
              </w:rPr>
            </w:pPr>
            <w:r w:rsidRPr="000775F5">
              <w:rPr>
                <w:rFonts w:ascii="Simplified Arabic" w:hAnsi="Simplified Arabic" w:cs="Simplified Arabic"/>
                <w:sz w:val="24"/>
                <w:szCs w:val="24"/>
                <w:rtl/>
              </w:rPr>
              <w:t>الإنفاق على البحث والتطوير كنسبة من الناتج القومي الاجمالي</w:t>
            </w:r>
          </w:p>
          <w:p w:rsidR="00536DA2" w:rsidRPr="000775F5" w:rsidRDefault="00536DA2" w:rsidP="000775F5">
            <w:pPr>
              <w:tabs>
                <w:tab w:val="left" w:pos="1271"/>
              </w:tabs>
              <w:spacing w:line="240" w:lineRule="auto"/>
              <w:jc w:val="center"/>
              <w:rPr>
                <w:rFonts w:ascii="Simplified Arabic" w:hAnsi="Simplified Arabic" w:cs="Simplified Arabic"/>
                <w:sz w:val="24"/>
                <w:szCs w:val="24"/>
              </w:rPr>
            </w:pPr>
            <w:r w:rsidRPr="000775F5">
              <w:rPr>
                <w:rFonts w:ascii="Simplified Arabic" w:hAnsi="Simplified Arabic" w:cs="Simplified Arabic"/>
                <w:sz w:val="24"/>
                <w:szCs w:val="24"/>
                <w:rtl/>
              </w:rPr>
              <w:t>عدد العلماء والمهندسين العاملين في مجال البحث والتطوير لكل مليون نسمة</w:t>
            </w:r>
          </w:p>
        </w:tc>
      </w:tr>
      <w:tr w:rsidR="00536DA2" w:rsidRPr="000775F5" w:rsidTr="00F121DE">
        <w:trPr>
          <w:trHeight w:val="621"/>
          <w:jc w:val="center"/>
        </w:trPr>
        <w:tc>
          <w:tcPr>
            <w:tcW w:w="1191" w:type="dxa"/>
            <w:vMerge/>
            <w:tcBorders>
              <w:left w:val="double" w:sz="4" w:space="0" w:color="auto"/>
              <w:right w:val="double" w:sz="4" w:space="0" w:color="auto"/>
            </w:tcBorders>
            <w:vAlign w:val="center"/>
            <w:hideMark/>
          </w:tcPr>
          <w:p w:rsidR="00536DA2" w:rsidRPr="000775F5" w:rsidRDefault="00536DA2" w:rsidP="000775F5">
            <w:pPr>
              <w:spacing w:line="240" w:lineRule="auto"/>
              <w:jc w:val="center"/>
              <w:rPr>
                <w:rFonts w:ascii="Simplified Arabic" w:hAnsi="Simplified Arabic" w:cs="Simplified Arabic"/>
                <w:sz w:val="24"/>
                <w:szCs w:val="24"/>
              </w:rPr>
            </w:pPr>
          </w:p>
        </w:tc>
        <w:tc>
          <w:tcPr>
            <w:tcW w:w="3068" w:type="dxa"/>
            <w:vMerge/>
            <w:tcBorders>
              <w:left w:val="double" w:sz="4" w:space="0" w:color="auto"/>
              <w:right w:val="double" w:sz="4" w:space="0" w:color="auto"/>
            </w:tcBorders>
            <w:vAlign w:val="center"/>
            <w:hideMark/>
          </w:tcPr>
          <w:p w:rsidR="00536DA2" w:rsidRPr="000775F5" w:rsidRDefault="00536DA2" w:rsidP="000775F5">
            <w:pPr>
              <w:bidi w:val="0"/>
              <w:spacing w:line="240" w:lineRule="auto"/>
              <w:jc w:val="center"/>
              <w:rPr>
                <w:rFonts w:ascii="Simplified Arabic" w:hAnsi="Simplified Arabic" w:cs="Simplified Arabic"/>
                <w:sz w:val="24"/>
                <w:szCs w:val="24"/>
              </w:rPr>
            </w:pPr>
          </w:p>
        </w:tc>
        <w:tc>
          <w:tcPr>
            <w:tcW w:w="2698" w:type="dxa"/>
            <w:vMerge/>
            <w:tcBorders>
              <w:left w:val="double" w:sz="4" w:space="0" w:color="auto"/>
              <w:right w:val="double" w:sz="4" w:space="0" w:color="auto"/>
            </w:tcBorders>
            <w:vAlign w:val="center"/>
            <w:hideMark/>
          </w:tcPr>
          <w:p w:rsidR="00536DA2" w:rsidRPr="000775F5" w:rsidRDefault="00536DA2" w:rsidP="000775F5">
            <w:pPr>
              <w:spacing w:line="240" w:lineRule="auto"/>
              <w:jc w:val="center"/>
              <w:rPr>
                <w:rFonts w:ascii="Simplified Arabic" w:hAnsi="Simplified Arabic" w:cs="Simplified Arabic"/>
                <w:sz w:val="24"/>
                <w:szCs w:val="24"/>
              </w:rPr>
            </w:pPr>
          </w:p>
        </w:tc>
        <w:tc>
          <w:tcPr>
            <w:tcW w:w="2127" w:type="dxa"/>
            <w:vMerge/>
            <w:tcBorders>
              <w:left w:val="double" w:sz="4" w:space="0" w:color="auto"/>
              <w:right w:val="double" w:sz="4" w:space="0" w:color="auto"/>
            </w:tcBorders>
            <w:vAlign w:val="center"/>
            <w:hideMark/>
          </w:tcPr>
          <w:p w:rsidR="00536DA2" w:rsidRPr="000775F5" w:rsidRDefault="00536DA2" w:rsidP="000775F5">
            <w:pPr>
              <w:spacing w:line="240" w:lineRule="auto"/>
              <w:jc w:val="center"/>
              <w:rPr>
                <w:rFonts w:ascii="Simplified Arabic" w:hAnsi="Simplified Arabic" w:cs="Simplified Arabic"/>
                <w:sz w:val="24"/>
                <w:szCs w:val="24"/>
              </w:rPr>
            </w:pPr>
          </w:p>
        </w:tc>
      </w:tr>
      <w:tr w:rsidR="00536DA2" w:rsidRPr="000775F5" w:rsidTr="00F121DE">
        <w:trPr>
          <w:trHeight w:val="621"/>
          <w:jc w:val="center"/>
        </w:trPr>
        <w:tc>
          <w:tcPr>
            <w:tcW w:w="1191" w:type="dxa"/>
            <w:vMerge/>
            <w:tcBorders>
              <w:left w:val="double" w:sz="4" w:space="0" w:color="auto"/>
              <w:right w:val="double" w:sz="4" w:space="0" w:color="auto"/>
            </w:tcBorders>
            <w:vAlign w:val="center"/>
            <w:hideMark/>
          </w:tcPr>
          <w:p w:rsidR="00536DA2" w:rsidRPr="000775F5" w:rsidRDefault="00536DA2" w:rsidP="000775F5">
            <w:pPr>
              <w:spacing w:line="240" w:lineRule="auto"/>
              <w:jc w:val="center"/>
              <w:rPr>
                <w:rFonts w:ascii="Simplified Arabic" w:hAnsi="Simplified Arabic" w:cs="Simplified Arabic"/>
                <w:sz w:val="24"/>
                <w:szCs w:val="24"/>
              </w:rPr>
            </w:pPr>
          </w:p>
        </w:tc>
        <w:tc>
          <w:tcPr>
            <w:tcW w:w="3068" w:type="dxa"/>
            <w:vMerge/>
            <w:tcBorders>
              <w:left w:val="double" w:sz="4" w:space="0" w:color="auto"/>
              <w:right w:val="double" w:sz="4" w:space="0" w:color="auto"/>
            </w:tcBorders>
            <w:vAlign w:val="center"/>
            <w:hideMark/>
          </w:tcPr>
          <w:p w:rsidR="00536DA2" w:rsidRPr="000775F5" w:rsidRDefault="00536DA2" w:rsidP="000775F5">
            <w:pPr>
              <w:bidi w:val="0"/>
              <w:spacing w:line="240" w:lineRule="auto"/>
              <w:jc w:val="center"/>
              <w:rPr>
                <w:rFonts w:ascii="Simplified Arabic" w:hAnsi="Simplified Arabic" w:cs="Simplified Arabic"/>
                <w:sz w:val="24"/>
                <w:szCs w:val="24"/>
              </w:rPr>
            </w:pPr>
          </w:p>
        </w:tc>
        <w:tc>
          <w:tcPr>
            <w:tcW w:w="2698" w:type="dxa"/>
            <w:vMerge/>
            <w:tcBorders>
              <w:left w:val="double" w:sz="4" w:space="0" w:color="auto"/>
              <w:right w:val="double" w:sz="4" w:space="0" w:color="auto"/>
            </w:tcBorders>
            <w:vAlign w:val="center"/>
            <w:hideMark/>
          </w:tcPr>
          <w:p w:rsidR="00536DA2" w:rsidRPr="000775F5" w:rsidRDefault="00536DA2" w:rsidP="000775F5">
            <w:pPr>
              <w:spacing w:line="240" w:lineRule="auto"/>
              <w:jc w:val="center"/>
              <w:rPr>
                <w:rFonts w:ascii="Simplified Arabic" w:hAnsi="Simplified Arabic" w:cs="Simplified Arabic"/>
                <w:sz w:val="24"/>
                <w:szCs w:val="24"/>
              </w:rPr>
            </w:pPr>
          </w:p>
        </w:tc>
        <w:tc>
          <w:tcPr>
            <w:tcW w:w="2127" w:type="dxa"/>
            <w:vMerge/>
            <w:tcBorders>
              <w:left w:val="double" w:sz="4" w:space="0" w:color="auto"/>
              <w:right w:val="double" w:sz="4" w:space="0" w:color="auto"/>
            </w:tcBorders>
            <w:vAlign w:val="center"/>
            <w:hideMark/>
          </w:tcPr>
          <w:p w:rsidR="00536DA2" w:rsidRPr="000775F5" w:rsidRDefault="00536DA2" w:rsidP="000775F5">
            <w:pPr>
              <w:spacing w:line="240" w:lineRule="auto"/>
              <w:jc w:val="center"/>
              <w:rPr>
                <w:rFonts w:ascii="Simplified Arabic" w:hAnsi="Simplified Arabic" w:cs="Simplified Arabic"/>
                <w:sz w:val="24"/>
                <w:szCs w:val="24"/>
              </w:rPr>
            </w:pPr>
          </w:p>
        </w:tc>
      </w:tr>
      <w:tr w:rsidR="00536DA2" w:rsidRPr="000775F5" w:rsidTr="00F121DE">
        <w:trPr>
          <w:trHeight w:val="621"/>
          <w:jc w:val="center"/>
        </w:trPr>
        <w:tc>
          <w:tcPr>
            <w:tcW w:w="1191" w:type="dxa"/>
            <w:vMerge/>
            <w:tcBorders>
              <w:left w:val="double" w:sz="4" w:space="0" w:color="auto"/>
              <w:right w:val="double" w:sz="4" w:space="0" w:color="auto"/>
            </w:tcBorders>
            <w:vAlign w:val="center"/>
            <w:hideMark/>
          </w:tcPr>
          <w:p w:rsidR="00536DA2" w:rsidRPr="000775F5" w:rsidRDefault="00536DA2" w:rsidP="000775F5">
            <w:pPr>
              <w:spacing w:line="240" w:lineRule="auto"/>
              <w:jc w:val="center"/>
              <w:rPr>
                <w:rFonts w:ascii="Simplified Arabic" w:hAnsi="Simplified Arabic" w:cs="Simplified Arabic"/>
                <w:sz w:val="24"/>
                <w:szCs w:val="24"/>
              </w:rPr>
            </w:pPr>
          </w:p>
        </w:tc>
        <w:tc>
          <w:tcPr>
            <w:tcW w:w="3068" w:type="dxa"/>
            <w:vMerge/>
            <w:tcBorders>
              <w:left w:val="double" w:sz="4" w:space="0" w:color="auto"/>
              <w:right w:val="double" w:sz="4" w:space="0" w:color="auto"/>
            </w:tcBorders>
            <w:vAlign w:val="center"/>
            <w:hideMark/>
          </w:tcPr>
          <w:p w:rsidR="00536DA2" w:rsidRPr="000775F5" w:rsidRDefault="00536DA2" w:rsidP="000775F5">
            <w:pPr>
              <w:bidi w:val="0"/>
              <w:spacing w:line="240" w:lineRule="auto"/>
              <w:jc w:val="center"/>
              <w:rPr>
                <w:rFonts w:ascii="Simplified Arabic" w:hAnsi="Simplified Arabic" w:cs="Simplified Arabic"/>
                <w:sz w:val="24"/>
                <w:szCs w:val="24"/>
              </w:rPr>
            </w:pPr>
          </w:p>
        </w:tc>
        <w:tc>
          <w:tcPr>
            <w:tcW w:w="2698" w:type="dxa"/>
            <w:vMerge/>
            <w:tcBorders>
              <w:left w:val="double" w:sz="4" w:space="0" w:color="auto"/>
              <w:right w:val="double" w:sz="4" w:space="0" w:color="auto"/>
            </w:tcBorders>
            <w:vAlign w:val="center"/>
            <w:hideMark/>
          </w:tcPr>
          <w:p w:rsidR="00536DA2" w:rsidRPr="000775F5" w:rsidRDefault="00536DA2" w:rsidP="000775F5">
            <w:pPr>
              <w:spacing w:line="240" w:lineRule="auto"/>
              <w:jc w:val="center"/>
              <w:rPr>
                <w:rFonts w:ascii="Simplified Arabic" w:hAnsi="Simplified Arabic" w:cs="Simplified Arabic"/>
                <w:sz w:val="24"/>
                <w:szCs w:val="24"/>
              </w:rPr>
            </w:pPr>
          </w:p>
        </w:tc>
        <w:tc>
          <w:tcPr>
            <w:tcW w:w="2127" w:type="dxa"/>
            <w:vMerge/>
            <w:tcBorders>
              <w:left w:val="double" w:sz="4" w:space="0" w:color="auto"/>
              <w:right w:val="double" w:sz="4" w:space="0" w:color="auto"/>
            </w:tcBorders>
            <w:vAlign w:val="center"/>
            <w:hideMark/>
          </w:tcPr>
          <w:p w:rsidR="00536DA2" w:rsidRPr="000775F5" w:rsidRDefault="00536DA2" w:rsidP="000775F5">
            <w:pPr>
              <w:spacing w:line="240" w:lineRule="auto"/>
              <w:jc w:val="center"/>
              <w:rPr>
                <w:rFonts w:ascii="Simplified Arabic" w:hAnsi="Simplified Arabic" w:cs="Simplified Arabic"/>
                <w:sz w:val="24"/>
                <w:szCs w:val="24"/>
              </w:rPr>
            </w:pPr>
          </w:p>
        </w:tc>
      </w:tr>
      <w:tr w:rsidR="00536DA2" w:rsidRPr="000775F5" w:rsidTr="00F121DE">
        <w:trPr>
          <w:trHeight w:val="621"/>
          <w:jc w:val="center"/>
        </w:trPr>
        <w:tc>
          <w:tcPr>
            <w:tcW w:w="1191" w:type="dxa"/>
            <w:vMerge/>
            <w:tcBorders>
              <w:left w:val="double" w:sz="4" w:space="0" w:color="auto"/>
              <w:right w:val="double" w:sz="4" w:space="0" w:color="auto"/>
            </w:tcBorders>
            <w:vAlign w:val="center"/>
            <w:hideMark/>
          </w:tcPr>
          <w:p w:rsidR="00536DA2" w:rsidRPr="000775F5" w:rsidRDefault="00536DA2" w:rsidP="000775F5">
            <w:pPr>
              <w:spacing w:line="240" w:lineRule="auto"/>
              <w:jc w:val="center"/>
              <w:rPr>
                <w:rFonts w:ascii="Simplified Arabic" w:hAnsi="Simplified Arabic" w:cs="Simplified Arabic"/>
                <w:sz w:val="24"/>
                <w:szCs w:val="24"/>
              </w:rPr>
            </w:pPr>
          </w:p>
        </w:tc>
        <w:tc>
          <w:tcPr>
            <w:tcW w:w="3068" w:type="dxa"/>
            <w:vMerge/>
            <w:tcBorders>
              <w:left w:val="double" w:sz="4" w:space="0" w:color="auto"/>
              <w:right w:val="double" w:sz="4" w:space="0" w:color="auto"/>
            </w:tcBorders>
            <w:vAlign w:val="center"/>
            <w:hideMark/>
          </w:tcPr>
          <w:p w:rsidR="00536DA2" w:rsidRPr="000775F5" w:rsidRDefault="00536DA2" w:rsidP="000775F5">
            <w:pPr>
              <w:bidi w:val="0"/>
              <w:spacing w:line="240" w:lineRule="auto"/>
              <w:jc w:val="center"/>
              <w:rPr>
                <w:rFonts w:ascii="Simplified Arabic" w:hAnsi="Simplified Arabic" w:cs="Simplified Arabic"/>
                <w:sz w:val="24"/>
                <w:szCs w:val="24"/>
              </w:rPr>
            </w:pPr>
          </w:p>
        </w:tc>
        <w:tc>
          <w:tcPr>
            <w:tcW w:w="2698" w:type="dxa"/>
            <w:vMerge/>
            <w:tcBorders>
              <w:left w:val="double" w:sz="4" w:space="0" w:color="auto"/>
              <w:right w:val="double" w:sz="4" w:space="0" w:color="auto"/>
            </w:tcBorders>
            <w:vAlign w:val="center"/>
            <w:hideMark/>
          </w:tcPr>
          <w:p w:rsidR="00536DA2" w:rsidRPr="000775F5" w:rsidRDefault="00536DA2" w:rsidP="000775F5">
            <w:pPr>
              <w:spacing w:line="240" w:lineRule="auto"/>
              <w:jc w:val="center"/>
              <w:rPr>
                <w:rFonts w:ascii="Simplified Arabic" w:hAnsi="Simplified Arabic" w:cs="Simplified Arabic"/>
                <w:sz w:val="24"/>
                <w:szCs w:val="24"/>
              </w:rPr>
            </w:pPr>
          </w:p>
        </w:tc>
        <w:tc>
          <w:tcPr>
            <w:tcW w:w="2127" w:type="dxa"/>
            <w:vMerge/>
            <w:tcBorders>
              <w:left w:val="double" w:sz="4" w:space="0" w:color="auto"/>
              <w:right w:val="double" w:sz="4" w:space="0" w:color="auto"/>
            </w:tcBorders>
            <w:vAlign w:val="center"/>
            <w:hideMark/>
          </w:tcPr>
          <w:p w:rsidR="00536DA2" w:rsidRPr="000775F5" w:rsidRDefault="00536DA2" w:rsidP="000775F5">
            <w:pPr>
              <w:spacing w:line="240" w:lineRule="auto"/>
              <w:jc w:val="center"/>
              <w:rPr>
                <w:rFonts w:ascii="Simplified Arabic" w:hAnsi="Simplified Arabic" w:cs="Simplified Arabic"/>
                <w:sz w:val="24"/>
                <w:szCs w:val="24"/>
              </w:rPr>
            </w:pPr>
          </w:p>
        </w:tc>
      </w:tr>
      <w:tr w:rsidR="00536DA2" w:rsidRPr="000775F5" w:rsidTr="00F121DE">
        <w:trPr>
          <w:trHeight w:val="621"/>
          <w:jc w:val="center"/>
        </w:trPr>
        <w:tc>
          <w:tcPr>
            <w:tcW w:w="1191" w:type="dxa"/>
            <w:vMerge/>
            <w:tcBorders>
              <w:left w:val="double" w:sz="4" w:space="0" w:color="auto"/>
              <w:right w:val="double" w:sz="4" w:space="0" w:color="auto"/>
            </w:tcBorders>
            <w:vAlign w:val="center"/>
            <w:hideMark/>
          </w:tcPr>
          <w:p w:rsidR="00536DA2" w:rsidRPr="000775F5" w:rsidRDefault="00536DA2" w:rsidP="000775F5">
            <w:pPr>
              <w:spacing w:line="240" w:lineRule="auto"/>
              <w:jc w:val="center"/>
              <w:rPr>
                <w:rFonts w:ascii="Simplified Arabic" w:hAnsi="Simplified Arabic" w:cs="Simplified Arabic"/>
                <w:sz w:val="24"/>
                <w:szCs w:val="24"/>
              </w:rPr>
            </w:pPr>
          </w:p>
        </w:tc>
        <w:tc>
          <w:tcPr>
            <w:tcW w:w="3068" w:type="dxa"/>
            <w:vMerge/>
            <w:tcBorders>
              <w:left w:val="double" w:sz="4" w:space="0" w:color="auto"/>
              <w:right w:val="double" w:sz="4" w:space="0" w:color="auto"/>
            </w:tcBorders>
            <w:vAlign w:val="center"/>
            <w:hideMark/>
          </w:tcPr>
          <w:p w:rsidR="00536DA2" w:rsidRPr="000775F5" w:rsidRDefault="00536DA2" w:rsidP="000775F5">
            <w:pPr>
              <w:bidi w:val="0"/>
              <w:spacing w:line="240" w:lineRule="auto"/>
              <w:jc w:val="center"/>
              <w:rPr>
                <w:rFonts w:ascii="Simplified Arabic" w:hAnsi="Simplified Arabic" w:cs="Simplified Arabic"/>
                <w:sz w:val="24"/>
                <w:szCs w:val="24"/>
              </w:rPr>
            </w:pPr>
          </w:p>
        </w:tc>
        <w:tc>
          <w:tcPr>
            <w:tcW w:w="2698" w:type="dxa"/>
            <w:vMerge/>
            <w:tcBorders>
              <w:left w:val="double" w:sz="4" w:space="0" w:color="auto"/>
              <w:right w:val="double" w:sz="4" w:space="0" w:color="auto"/>
            </w:tcBorders>
            <w:vAlign w:val="center"/>
            <w:hideMark/>
          </w:tcPr>
          <w:p w:rsidR="00536DA2" w:rsidRPr="000775F5" w:rsidRDefault="00536DA2" w:rsidP="000775F5">
            <w:pPr>
              <w:spacing w:line="240" w:lineRule="auto"/>
              <w:jc w:val="center"/>
              <w:rPr>
                <w:rFonts w:ascii="Simplified Arabic" w:hAnsi="Simplified Arabic" w:cs="Simplified Arabic"/>
                <w:sz w:val="24"/>
                <w:szCs w:val="24"/>
              </w:rPr>
            </w:pPr>
          </w:p>
        </w:tc>
        <w:tc>
          <w:tcPr>
            <w:tcW w:w="2127" w:type="dxa"/>
            <w:vMerge/>
            <w:tcBorders>
              <w:left w:val="double" w:sz="4" w:space="0" w:color="auto"/>
              <w:right w:val="double" w:sz="4" w:space="0" w:color="auto"/>
            </w:tcBorders>
            <w:vAlign w:val="center"/>
            <w:hideMark/>
          </w:tcPr>
          <w:p w:rsidR="00536DA2" w:rsidRPr="000775F5" w:rsidRDefault="00536DA2" w:rsidP="000775F5">
            <w:pPr>
              <w:spacing w:line="240" w:lineRule="auto"/>
              <w:jc w:val="center"/>
              <w:rPr>
                <w:rFonts w:ascii="Simplified Arabic" w:hAnsi="Simplified Arabic" w:cs="Simplified Arabic"/>
                <w:sz w:val="24"/>
                <w:szCs w:val="24"/>
              </w:rPr>
            </w:pPr>
          </w:p>
        </w:tc>
      </w:tr>
      <w:tr w:rsidR="00536DA2" w:rsidRPr="000775F5" w:rsidTr="00F121DE">
        <w:trPr>
          <w:trHeight w:val="621"/>
          <w:jc w:val="center"/>
        </w:trPr>
        <w:tc>
          <w:tcPr>
            <w:tcW w:w="1191" w:type="dxa"/>
            <w:vMerge/>
            <w:tcBorders>
              <w:left w:val="double" w:sz="4" w:space="0" w:color="auto"/>
              <w:right w:val="double" w:sz="4" w:space="0" w:color="auto"/>
            </w:tcBorders>
            <w:vAlign w:val="center"/>
            <w:hideMark/>
          </w:tcPr>
          <w:p w:rsidR="00536DA2" w:rsidRPr="000775F5" w:rsidRDefault="00536DA2" w:rsidP="000775F5">
            <w:pPr>
              <w:spacing w:line="240" w:lineRule="auto"/>
              <w:jc w:val="center"/>
              <w:rPr>
                <w:rFonts w:ascii="Simplified Arabic" w:hAnsi="Simplified Arabic" w:cs="Simplified Arabic"/>
                <w:sz w:val="24"/>
                <w:szCs w:val="24"/>
              </w:rPr>
            </w:pPr>
          </w:p>
        </w:tc>
        <w:tc>
          <w:tcPr>
            <w:tcW w:w="3068" w:type="dxa"/>
            <w:vMerge/>
            <w:tcBorders>
              <w:left w:val="double" w:sz="4" w:space="0" w:color="auto"/>
              <w:right w:val="double" w:sz="4" w:space="0" w:color="auto"/>
            </w:tcBorders>
            <w:vAlign w:val="center"/>
            <w:hideMark/>
          </w:tcPr>
          <w:p w:rsidR="00536DA2" w:rsidRPr="000775F5" w:rsidRDefault="00536DA2" w:rsidP="000775F5">
            <w:pPr>
              <w:bidi w:val="0"/>
              <w:spacing w:line="240" w:lineRule="auto"/>
              <w:jc w:val="center"/>
              <w:rPr>
                <w:rFonts w:ascii="Simplified Arabic" w:hAnsi="Simplified Arabic" w:cs="Simplified Arabic"/>
                <w:sz w:val="24"/>
                <w:szCs w:val="24"/>
              </w:rPr>
            </w:pPr>
          </w:p>
        </w:tc>
        <w:tc>
          <w:tcPr>
            <w:tcW w:w="2698" w:type="dxa"/>
            <w:vMerge/>
            <w:tcBorders>
              <w:left w:val="double" w:sz="4" w:space="0" w:color="auto"/>
              <w:right w:val="double" w:sz="4" w:space="0" w:color="auto"/>
            </w:tcBorders>
            <w:vAlign w:val="center"/>
            <w:hideMark/>
          </w:tcPr>
          <w:p w:rsidR="00536DA2" w:rsidRPr="000775F5" w:rsidRDefault="00536DA2" w:rsidP="000775F5">
            <w:pPr>
              <w:spacing w:line="240" w:lineRule="auto"/>
              <w:jc w:val="center"/>
              <w:rPr>
                <w:rFonts w:ascii="Simplified Arabic" w:hAnsi="Simplified Arabic" w:cs="Simplified Arabic"/>
                <w:sz w:val="24"/>
                <w:szCs w:val="24"/>
              </w:rPr>
            </w:pPr>
          </w:p>
        </w:tc>
        <w:tc>
          <w:tcPr>
            <w:tcW w:w="2127" w:type="dxa"/>
            <w:vMerge/>
            <w:tcBorders>
              <w:left w:val="double" w:sz="4" w:space="0" w:color="auto"/>
              <w:right w:val="double" w:sz="4" w:space="0" w:color="auto"/>
            </w:tcBorders>
            <w:vAlign w:val="center"/>
            <w:hideMark/>
          </w:tcPr>
          <w:p w:rsidR="00536DA2" w:rsidRPr="000775F5" w:rsidRDefault="00536DA2" w:rsidP="000775F5">
            <w:pPr>
              <w:spacing w:line="240" w:lineRule="auto"/>
              <w:jc w:val="center"/>
              <w:rPr>
                <w:rFonts w:ascii="Simplified Arabic" w:hAnsi="Simplified Arabic" w:cs="Simplified Arabic"/>
                <w:sz w:val="24"/>
                <w:szCs w:val="24"/>
              </w:rPr>
            </w:pPr>
          </w:p>
        </w:tc>
      </w:tr>
      <w:tr w:rsidR="00536DA2" w:rsidRPr="000775F5" w:rsidTr="00F121DE">
        <w:trPr>
          <w:trHeight w:val="398"/>
          <w:jc w:val="center"/>
        </w:trPr>
        <w:tc>
          <w:tcPr>
            <w:tcW w:w="1191" w:type="dxa"/>
            <w:vMerge/>
            <w:tcBorders>
              <w:left w:val="double" w:sz="4" w:space="0" w:color="auto"/>
              <w:bottom w:val="double" w:sz="6" w:space="0" w:color="000000"/>
              <w:right w:val="double" w:sz="4" w:space="0" w:color="auto"/>
            </w:tcBorders>
            <w:vAlign w:val="center"/>
            <w:hideMark/>
          </w:tcPr>
          <w:p w:rsidR="00536DA2" w:rsidRPr="000775F5" w:rsidRDefault="00536DA2" w:rsidP="000775F5">
            <w:pPr>
              <w:spacing w:line="240" w:lineRule="auto"/>
              <w:jc w:val="center"/>
              <w:rPr>
                <w:rFonts w:ascii="Simplified Arabic" w:hAnsi="Simplified Arabic" w:cs="Simplified Arabic"/>
                <w:sz w:val="24"/>
                <w:szCs w:val="24"/>
              </w:rPr>
            </w:pPr>
          </w:p>
        </w:tc>
        <w:tc>
          <w:tcPr>
            <w:tcW w:w="3068" w:type="dxa"/>
            <w:vMerge/>
            <w:tcBorders>
              <w:left w:val="double" w:sz="4" w:space="0" w:color="auto"/>
              <w:bottom w:val="double" w:sz="6" w:space="0" w:color="000000"/>
              <w:right w:val="double" w:sz="4" w:space="0" w:color="auto"/>
            </w:tcBorders>
            <w:vAlign w:val="center"/>
            <w:hideMark/>
          </w:tcPr>
          <w:p w:rsidR="00536DA2" w:rsidRPr="000775F5" w:rsidRDefault="00536DA2" w:rsidP="000775F5">
            <w:pPr>
              <w:bidi w:val="0"/>
              <w:spacing w:line="240" w:lineRule="auto"/>
              <w:jc w:val="center"/>
              <w:rPr>
                <w:rFonts w:ascii="Simplified Arabic" w:hAnsi="Simplified Arabic" w:cs="Simplified Arabic"/>
                <w:sz w:val="24"/>
                <w:szCs w:val="24"/>
              </w:rPr>
            </w:pPr>
          </w:p>
        </w:tc>
        <w:tc>
          <w:tcPr>
            <w:tcW w:w="2698" w:type="dxa"/>
            <w:vMerge/>
            <w:tcBorders>
              <w:left w:val="double" w:sz="4" w:space="0" w:color="auto"/>
              <w:bottom w:val="double" w:sz="6" w:space="0" w:color="000000"/>
              <w:right w:val="double" w:sz="4" w:space="0" w:color="auto"/>
            </w:tcBorders>
            <w:vAlign w:val="center"/>
            <w:hideMark/>
          </w:tcPr>
          <w:p w:rsidR="00536DA2" w:rsidRPr="000775F5" w:rsidRDefault="00536DA2" w:rsidP="000775F5">
            <w:pPr>
              <w:spacing w:line="240" w:lineRule="auto"/>
              <w:jc w:val="center"/>
              <w:rPr>
                <w:rFonts w:ascii="Simplified Arabic" w:hAnsi="Simplified Arabic" w:cs="Simplified Arabic"/>
                <w:sz w:val="24"/>
                <w:szCs w:val="24"/>
              </w:rPr>
            </w:pPr>
          </w:p>
        </w:tc>
        <w:tc>
          <w:tcPr>
            <w:tcW w:w="2127" w:type="dxa"/>
            <w:vMerge/>
            <w:tcBorders>
              <w:left w:val="double" w:sz="4" w:space="0" w:color="auto"/>
              <w:bottom w:val="double" w:sz="6" w:space="0" w:color="000000"/>
              <w:right w:val="double" w:sz="4" w:space="0" w:color="auto"/>
            </w:tcBorders>
            <w:vAlign w:val="center"/>
            <w:hideMark/>
          </w:tcPr>
          <w:p w:rsidR="00536DA2" w:rsidRPr="000775F5" w:rsidRDefault="00536DA2" w:rsidP="000775F5">
            <w:pPr>
              <w:spacing w:line="240" w:lineRule="auto"/>
              <w:jc w:val="center"/>
              <w:rPr>
                <w:rFonts w:ascii="Simplified Arabic" w:hAnsi="Simplified Arabic" w:cs="Simplified Arabic"/>
                <w:sz w:val="24"/>
                <w:szCs w:val="24"/>
              </w:rPr>
            </w:pPr>
          </w:p>
        </w:tc>
      </w:tr>
    </w:tbl>
    <w:p w:rsidR="00536DA2" w:rsidRPr="000775F5" w:rsidRDefault="00536DA2" w:rsidP="000775F5">
      <w:pPr>
        <w:bidi w:val="0"/>
        <w:spacing w:line="240" w:lineRule="auto"/>
        <w:rPr>
          <w:rFonts w:ascii="Simplified Arabic" w:hAnsi="Simplified Arabic" w:cs="Simplified Arabic"/>
          <w:sz w:val="28"/>
          <w:szCs w:val="28"/>
          <w:rtl/>
        </w:rPr>
      </w:pPr>
      <w:r w:rsidRPr="000775F5">
        <w:rPr>
          <w:rFonts w:ascii="Simplified Arabic" w:hAnsi="Simplified Arabic" w:cs="Simplified Arabic"/>
          <w:b/>
          <w:bCs/>
          <w:sz w:val="28"/>
          <w:szCs w:val="28"/>
        </w:rPr>
        <w:t>Source</w:t>
      </w:r>
      <w:r w:rsidRPr="000775F5">
        <w:rPr>
          <w:rFonts w:ascii="Simplified Arabic" w:hAnsi="Simplified Arabic" w:cs="Simplified Arabic"/>
          <w:sz w:val="28"/>
          <w:szCs w:val="28"/>
        </w:rPr>
        <w:t>: E.S.C.W.A</w:t>
      </w:r>
      <w:r w:rsidRPr="000775F5">
        <w:rPr>
          <w:rFonts w:ascii="Simplified Arabic" w:hAnsi="Simplified Arabic" w:cs="Simplified Arabic"/>
          <w:sz w:val="28"/>
          <w:szCs w:val="28"/>
          <w:rtl/>
        </w:rPr>
        <w:t>:</w:t>
      </w:r>
      <w:r w:rsidRPr="000775F5">
        <w:rPr>
          <w:rFonts w:ascii="Simplified Arabic" w:hAnsi="Simplified Arabic" w:cs="Simplified Arabic"/>
          <w:sz w:val="28"/>
          <w:szCs w:val="28"/>
        </w:rPr>
        <w:t xml:space="preserve"> Economic and social commission for western asia, Application of sustainable development indicators in the escowa member countries-analysis of results, united nations, new York, 2000 ,p.4.</w:t>
      </w:r>
    </w:p>
    <w:p w:rsidR="00536DA2" w:rsidRPr="00F121DE" w:rsidRDefault="00536DA2" w:rsidP="00F121DE">
      <w:pPr>
        <w:spacing w:line="240" w:lineRule="auto"/>
        <w:jc w:val="left"/>
        <w:rPr>
          <w:rFonts w:ascii="Simplified Arabic" w:hAnsi="Simplified Arabic" w:cs="Simplified Arabic"/>
          <w:b/>
          <w:bCs/>
          <w:sz w:val="28"/>
          <w:szCs w:val="28"/>
          <w:rtl/>
        </w:rPr>
      </w:pPr>
      <w:r w:rsidRPr="00F121DE">
        <w:rPr>
          <w:rFonts w:ascii="Simplified Arabic" w:hAnsi="Simplified Arabic" w:cs="Simplified Arabic"/>
          <w:b/>
          <w:bCs/>
          <w:sz w:val="28"/>
          <w:szCs w:val="28"/>
          <w:rtl/>
        </w:rPr>
        <w:lastRenderedPageBreak/>
        <w:t xml:space="preserve">المبحث الثاني : تحليل بيانات </w:t>
      </w:r>
      <w:r w:rsidR="00845CB2" w:rsidRPr="00F121DE">
        <w:rPr>
          <w:rFonts w:ascii="Simplified Arabic" w:hAnsi="Simplified Arabic" w:cs="Simplified Arabic"/>
          <w:b/>
          <w:bCs/>
          <w:sz w:val="28"/>
          <w:szCs w:val="28"/>
          <w:rtl/>
        </w:rPr>
        <w:t>البحث</w:t>
      </w:r>
      <w:r w:rsidRPr="00F121DE">
        <w:rPr>
          <w:rFonts w:ascii="Simplified Arabic" w:hAnsi="Simplified Arabic" w:cs="Simplified Arabic"/>
          <w:b/>
          <w:bCs/>
          <w:sz w:val="28"/>
          <w:szCs w:val="28"/>
          <w:rtl/>
        </w:rPr>
        <w:t xml:space="preserve"> ومتغيراتها</w:t>
      </w:r>
    </w:p>
    <w:p w:rsidR="00536DA2" w:rsidRDefault="00536DA2" w:rsidP="00F121DE">
      <w:pPr>
        <w:spacing w:line="240" w:lineRule="auto"/>
        <w:jc w:val="left"/>
        <w:rPr>
          <w:rFonts w:ascii="Simplified Arabic" w:hAnsi="Simplified Arabic" w:cs="Simplified Arabic" w:hint="cs"/>
          <w:b/>
          <w:bCs/>
          <w:sz w:val="28"/>
          <w:szCs w:val="28"/>
          <w:rtl/>
        </w:rPr>
      </w:pPr>
      <w:r w:rsidRPr="00F121DE">
        <w:rPr>
          <w:rFonts w:ascii="Simplified Arabic" w:hAnsi="Simplified Arabic" w:cs="Simplified Arabic"/>
          <w:b/>
          <w:bCs/>
          <w:sz w:val="28"/>
          <w:szCs w:val="28"/>
          <w:rtl/>
        </w:rPr>
        <w:t>اولاً : واقع الريع النفطي وتحليل مؤشراته في العراق</w:t>
      </w:r>
    </w:p>
    <w:p w:rsidR="00F121DE" w:rsidRPr="00F121DE" w:rsidRDefault="00F121DE" w:rsidP="00F121DE">
      <w:pPr>
        <w:spacing w:line="240" w:lineRule="auto"/>
        <w:jc w:val="left"/>
        <w:rPr>
          <w:rFonts w:ascii="Simplified Arabic" w:hAnsi="Simplified Arabic" w:cs="Simplified Arabic"/>
          <w:b/>
          <w:bCs/>
          <w:sz w:val="28"/>
          <w:szCs w:val="28"/>
          <w:rtl/>
        </w:rPr>
      </w:pPr>
    </w:p>
    <w:p w:rsidR="00536DA2" w:rsidRPr="000775F5" w:rsidRDefault="00536DA2" w:rsidP="000775F5">
      <w:pPr>
        <w:pStyle w:val="ListParagraph"/>
        <w:numPr>
          <w:ilvl w:val="0"/>
          <w:numId w:val="15"/>
        </w:numPr>
        <w:spacing w:line="240" w:lineRule="auto"/>
        <w:ind w:left="0" w:firstLine="0"/>
        <w:rPr>
          <w:rFonts w:ascii="Simplified Arabic" w:hAnsi="Simplified Arabic" w:cs="Simplified Arabic"/>
          <w:sz w:val="28"/>
          <w:szCs w:val="28"/>
        </w:rPr>
      </w:pPr>
      <w:r w:rsidRPr="000775F5">
        <w:rPr>
          <w:rFonts w:ascii="Simplified Arabic" w:hAnsi="Simplified Arabic" w:cs="Simplified Arabic"/>
          <w:sz w:val="28"/>
          <w:szCs w:val="28"/>
          <w:rtl/>
        </w:rPr>
        <w:t>واقع القطاع النفطي في العراق :</w:t>
      </w:r>
    </w:p>
    <w:p w:rsidR="00536DA2" w:rsidRPr="000775F5" w:rsidRDefault="00536DA2" w:rsidP="000775F5">
      <w:pPr>
        <w:spacing w:line="240" w:lineRule="auto"/>
        <w:jc w:val="center"/>
        <w:rPr>
          <w:rFonts w:ascii="Simplified Arabic" w:hAnsi="Simplified Arabic" w:cs="Simplified Arabic"/>
          <w:sz w:val="28"/>
          <w:szCs w:val="28"/>
          <w:rtl/>
        </w:rPr>
      </w:pPr>
      <w:r w:rsidRPr="000775F5">
        <w:rPr>
          <w:rFonts w:ascii="Simplified Arabic" w:hAnsi="Simplified Arabic" w:cs="Simplified Arabic"/>
          <w:b/>
          <w:bCs/>
          <w:sz w:val="28"/>
          <w:szCs w:val="28"/>
          <w:rtl/>
        </w:rPr>
        <w:t>جدول رقم (</w:t>
      </w:r>
      <w:r w:rsidR="00814EDB" w:rsidRPr="000775F5">
        <w:rPr>
          <w:rFonts w:ascii="Simplified Arabic" w:hAnsi="Simplified Arabic" w:cs="Simplified Arabic"/>
          <w:b/>
          <w:bCs/>
          <w:sz w:val="28"/>
          <w:szCs w:val="28"/>
          <w:rtl/>
        </w:rPr>
        <w:t>2</w:t>
      </w:r>
      <w:r w:rsidRPr="000775F5">
        <w:rPr>
          <w:rFonts w:ascii="Simplified Arabic" w:hAnsi="Simplified Arabic" w:cs="Simplified Arabic"/>
          <w:b/>
          <w:bCs/>
          <w:sz w:val="28"/>
          <w:szCs w:val="28"/>
          <w:rtl/>
        </w:rPr>
        <w:t>) واقع القطاع النفطي في العراق خلال المدة (1985-2015)</w:t>
      </w:r>
    </w:p>
    <w:tbl>
      <w:tblPr>
        <w:bidiVisual/>
        <w:tblW w:w="8529"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915"/>
        <w:gridCol w:w="1410"/>
        <w:gridCol w:w="1843"/>
        <w:gridCol w:w="851"/>
        <w:gridCol w:w="1559"/>
        <w:gridCol w:w="1951"/>
      </w:tblGrid>
      <w:tr w:rsidR="00536DA2" w:rsidRPr="00F121DE" w:rsidTr="00D15A73">
        <w:trPr>
          <w:trHeight w:val="57"/>
          <w:jc w:val="center"/>
        </w:trPr>
        <w:tc>
          <w:tcPr>
            <w:tcW w:w="915" w:type="dxa"/>
            <w:tcBorders>
              <w:top w:val="double" w:sz="6" w:space="0" w:color="000000"/>
              <w:left w:val="double" w:sz="6" w:space="0" w:color="000000"/>
              <w:bottom w:val="double" w:sz="6" w:space="0" w:color="000000"/>
              <w:right w:val="double" w:sz="4" w:space="0" w:color="auto"/>
            </w:tcBorders>
            <w:shd w:val="clear" w:color="auto" w:fill="D9D9D9"/>
            <w:vAlign w:val="center"/>
            <w:hideMark/>
          </w:tcPr>
          <w:p w:rsidR="00536DA2" w:rsidRPr="00F121DE" w:rsidRDefault="00536DA2" w:rsidP="000775F5">
            <w:pPr>
              <w:spacing w:line="240" w:lineRule="auto"/>
              <w:jc w:val="center"/>
              <w:rPr>
                <w:rFonts w:ascii="Simplified Arabic" w:hAnsi="Simplified Arabic" w:cs="Simplified Arabic"/>
                <w:b/>
                <w:bCs/>
                <w:sz w:val="24"/>
                <w:szCs w:val="24"/>
                <w:rtl/>
              </w:rPr>
            </w:pPr>
            <w:r w:rsidRPr="00F121DE">
              <w:rPr>
                <w:rFonts w:ascii="Simplified Arabic" w:hAnsi="Simplified Arabic" w:cs="Simplified Arabic"/>
                <w:b/>
                <w:bCs/>
                <w:sz w:val="24"/>
                <w:szCs w:val="24"/>
                <w:rtl/>
              </w:rPr>
              <w:t>السنوات</w:t>
            </w:r>
          </w:p>
        </w:tc>
        <w:tc>
          <w:tcPr>
            <w:tcW w:w="1410" w:type="dxa"/>
            <w:tcBorders>
              <w:top w:val="double" w:sz="6" w:space="0" w:color="000000"/>
              <w:left w:val="double" w:sz="4" w:space="0" w:color="auto"/>
              <w:bottom w:val="double" w:sz="4" w:space="0" w:color="auto"/>
              <w:right w:val="double" w:sz="4" w:space="0" w:color="auto"/>
            </w:tcBorders>
            <w:shd w:val="clear" w:color="auto" w:fill="D9D9D9"/>
            <w:vAlign w:val="center"/>
          </w:tcPr>
          <w:p w:rsidR="00536DA2" w:rsidRPr="00F121DE" w:rsidRDefault="00536DA2" w:rsidP="000775F5">
            <w:pPr>
              <w:spacing w:line="240" w:lineRule="auto"/>
              <w:jc w:val="center"/>
              <w:rPr>
                <w:rFonts w:ascii="Simplified Arabic" w:hAnsi="Simplified Arabic" w:cs="Simplified Arabic"/>
                <w:b/>
                <w:bCs/>
                <w:sz w:val="24"/>
                <w:szCs w:val="24"/>
                <w:rtl/>
              </w:rPr>
            </w:pPr>
            <w:r w:rsidRPr="00F121DE">
              <w:rPr>
                <w:rFonts w:ascii="Simplified Arabic" w:hAnsi="Simplified Arabic" w:cs="Simplified Arabic"/>
                <w:b/>
                <w:bCs/>
                <w:sz w:val="24"/>
                <w:szCs w:val="24"/>
                <w:rtl/>
              </w:rPr>
              <w:t>الاحتياطي</w:t>
            </w:r>
          </w:p>
          <w:p w:rsidR="00536DA2" w:rsidRPr="00F121DE" w:rsidRDefault="00536DA2" w:rsidP="000775F5">
            <w:pPr>
              <w:spacing w:line="240" w:lineRule="auto"/>
              <w:jc w:val="center"/>
              <w:rPr>
                <w:rFonts w:ascii="Simplified Arabic" w:hAnsi="Simplified Arabic" w:cs="Simplified Arabic"/>
                <w:b/>
                <w:bCs/>
                <w:sz w:val="24"/>
                <w:szCs w:val="24"/>
              </w:rPr>
            </w:pPr>
            <w:r w:rsidRPr="00F121DE">
              <w:rPr>
                <w:rFonts w:ascii="Simplified Arabic" w:hAnsi="Simplified Arabic" w:cs="Simplified Arabic"/>
                <w:b/>
                <w:bCs/>
                <w:sz w:val="24"/>
                <w:szCs w:val="24"/>
                <w:rtl/>
              </w:rPr>
              <w:t>(مليون برميل)</w:t>
            </w:r>
          </w:p>
        </w:tc>
        <w:tc>
          <w:tcPr>
            <w:tcW w:w="1843" w:type="dxa"/>
            <w:tcBorders>
              <w:top w:val="double" w:sz="6" w:space="0" w:color="000000"/>
              <w:left w:val="double" w:sz="4" w:space="0" w:color="auto"/>
              <w:bottom w:val="double" w:sz="4" w:space="0" w:color="auto"/>
              <w:right w:val="double" w:sz="4" w:space="0" w:color="auto"/>
            </w:tcBorders>
            <w:shd w:val="clear" w:color="auto" w:fill="D9D9D9"/>
            <w:vAlign w:val="center"/>
          </w:tcPr>
          <w:p w:rsidR="00536DA2" w:rsidRPr="00F121DE" w:rsidRDefault="00536DA2" w:rsidP="000775F5">
            <w:pPr>
              <w:spacing w:line="240" w:lineRule="auto"/>
              <w:jc w:val="center"/>
              <w:rPr>
                <w:rFonts w:ascii="Simplified Arabic" w:hAnsi="Simplified Arabic" w:cs="Simplified Arabic"/>
                <w:b/>
                <w:bCs/>
                <w:sz w:val="24"/>
                <w:szCs w:val="24"/>
                <w:rtl/>
              </w:rPr>
            </w:pPr>
            <w:r w:rsidRPr="00F121DE">
              <w:rPr>
                <w:rFonts w:ascii="Simplified Arabic" w:hAnsi="Simplified Arabic" w:cs="Simplified Arabic"/>
                <w:b/>
                <w:bCs/>
                <w:sz w:val="24"/>
                <w:szCs w:val="24"/>
                <w:rtl/>
              </w:rPr>
              <w:t>الانتاج</w:t>
            </w:r>
          </w:p>
          <w:p w:rsidR="00536DA2" w:rsidRPr="00F121DE" w:rsidRDefault="00D15A73" w:rsidP="000775F5">
            <w:pPr>
              <w:spacing w:line="240" w:lineRule="auto"/>
              <w:jc w:val="center"/>
              <w:rPr>
                <w:rFonts w:ascii="Simplified Arabic" w:hAnsi="Simplified Arabic" w:cs="Simplified Arabic"/>
                <w:b/>
                <w:bCs/>
                <w:sz w:val="24"/>
                <w:szCs w:val="24"/>
              </w:rPr>
            </w:pPr>
            <w:r w:rsidRPr="00F121DE">
              <w:rPr>
                <w:rFonts w:ascii="Simplified Arabic" w:hAnsi="Simplified Arabic" w:cs="Simplified Arabic"/>
                <w:b/>
                <w:bCs/>
                <w:sz w:val="24"/>
                <w:szCs w:val="24"/>
                <w:rtl/>
              </w:rPr>
              <w:t>(الف برميل يومياً</w:t>
            </w:r>
            <w:r w:rsidR="00536DA2" w:rsidRPr="00F121DE">
              <w:rPr>
                <w:rFonts w:ascii="Simplified Arabic" w:hAnsi="Simplified Arabic" w:cs="Simplified Arabic"/>
                <w:b/>
                <w:bCs/>
                <w:sz w:val="24"/>
                <w:szCs w:val="24"/>
                <w:rtl/>
              </w:rPr>
              <w:t>)</w:t>
            </w:r>
          </w:p>
        </w:tc>
        <w:tc>
          <w:tcPr>
            <w:tcW w:w="851" w:type="dxa"/>
            <w:tcBorders>
              <w:top w:val="double" w:sz="6" w:space="0" w:color="000000"/>
              <w:left w:val="double" w:sz="4" w:space="0" w:color="auto"/>
              <w:bottom w:val="double" w:sz="4" w:space="0" w:color="auto"/>
              <w:right w:val="double" w:sz="4" w:space="0" w:color="auto"/>
            </w:tcBorders>
            <w:shd w:val="clear" w:color="auto" w:fill="D9D9D9"/>
            <w:vAlign w:val="center"/>
          </w:tcPr>
          <w:p w:rsidR="00536DA2" w:rsidRPr="00F121DE" w:rsidRDefault="00536DA2" w:rsidP="000775F5">
            <w:pPr>
              <w:spacing w:line="240" w:lineRule="auto"/>
              <w:jc w:val="center"/>
              <w:rPr>
                <w:rFonts w:ascii="Simplified Arabic" w:hAnsi="Simplified Arabic" w:cs="Simplified Arabic"/>
                <w:b/>
                <w:bCs/>
                <w:sz w:val="24"/>
                <w:szCs w:val="24"/>
                <w:rtl/>
              </w:rPr>
            </w:pPr>
            <w:r w:rsidRPr="00F121DE">
              <w:rPr>
                <w:rFonts w:ascii="Simplified Arabic" w:hAnsi="Simplified Arabic" w:cs="Simplified Arabic"/>
                <w:b/>
                <w:bCs/>
                <w:sz w:val="24"/>
                <w:szCs w:val="24"/>
                <w:rtl/>
              </w:rPr>
              <w:t>السنوات</w:t>
            </w:r>
          </w:p>
        </w:tc>
        <w:tc>
          <w:tcPr>
            <w:tcW w:w="1559" w:type="dxa"/>
            <w:tcBorders>
              <w:top w:val="double" w:sz="6" w:space="0" w:color="000000"/>
              <w:left w:val="double" w:sz="4" w:space="0" w:color="auto"/>
              <w:bottom w:val="double" w:sz="4" w:space="0" w:color="auto"/>
              <w:right w:val="double" w:sz="4" w:space="0" w:color="auto"/>
            </w:tcBorders>
            <w:shd w:val="clear" w:color="auto" w:fill="D9D9D9"/>
            <w:vAlign w:val="center"/>
          </w:tcPr>
          <w:p w:rsidR="00536DA2" w:rsidRPr="00F121DE" w:rsidRDefault="00536DA2" w:rsidP="000775F5">
            <w:pPr>
              <w:spacing w:line="240" w:lineRule="auto"/>
              <w:jc w:val="center"/>
              <w:rPr>
                <w:rFonts w:ascii="Simplified Arabic" w:hAnsi="Simplified Arabic" w:cs="Simplified Arabic"/>
                <w:b/>
                <w:bCs/>
                <w:sz w:val="24"/>
                <w:szCs w:val="24"/>
                <w:rtl/>
              </w:rPr>
            </w:pPr>
            <w:r w:rsidRPr="00F121DE">
              <w:rPr>
                <w:rFonts w:ascii="Simplified Arabic" w:hAnsi="Simplified Arabic" w:cs="Simplified Arabic"/>
                <w:b/>
                <w:bCs/>
                <w:sz w:val="24"/>
                <w:szCs w:val="24"/>
                <w:rtl/>
              </w:rPr>
              <w:t>الاحتياطي</w:t>
            </w:r>
          </w:p>
          <w:p w:rsidR="00536DA2" w:rsidRPr="00F121DE" w:rsidRDefault="00536DA2" w:rsidP="000775F5">
            <w:pPr>
              <w:spacing w:line="240" w:lineRule="auto"/>
              <w:jc w:val="center"/>
              <w:rPr>
                <w:rFonts w:ascii="Simplified Arabic" w:hAnsi="Simplified Arabic" w:cs="Simplified Arabic"/>
                <w:b/>
                <w:bCs/>
                <w:sz w:val="24"/>
                <w:szCs w:val="24"/>
              </w:rPr>
            </w:pPr>
            <w:r w:rsidRPr="00F121DE">
              <w:rPr>
                <w:rFonts w:ascii="Simplified Arabic" w:hAnsi="Simplified Arabic" w:cs="Simplified Arabic"/>
                <w:b/>
                <w:bCs/>
                <w:sz w:val="24"/>
                <w:szCs w:val="24"/>
                <w:rtl/>
              </w:rPr>
              <w:t>(مليون برميل)</w:t>
            </w:r>
          </w:p>
        </w:tc>
        <w:tc>
          <w:tcPr>
            <w:tcW w:w="1951" w:type="dxa"/>
            <w:tcBorders>
              <w:top w:val="double" w:sz="6" w:space="0" w:color="000000"/>
              <w:left w:val="double" w:sz="4" w:space="0" w:color="auto"/>
              <w:bottom w:val="double" w:sz="4" w:space="0" w:color="auto"/>
              <w:right w:val="double" w:sz="4" w:space="0" w:color="auto"/>
            </w:tcBorders>
            <w:shd w:val="clear" w:color="auto" w:fill="D9D9D9"/>
            <w:vAlign w:val="center"/>
          </w:tcPr>
          <w:p w:rsidR="00536DA2" w:rsidRPr="00F121DE" w:rsidRDefault="00536DA2" w:rsidP="000775F5">
            <w:pPr>
              <w:spacing w:line="240" w:lineRule="auto"/>
              <w:jc w:val="center"/>
              <w:rPr>
                <w:rFonts w:ascii="Simplified Arabic" w:hAnsi="Simplified Arabic" w:cs="Simplified Arabic"/>
                <w:b/>
                <w:bCs/>
                <w:sz w:val="24"/>
                <w:szCs w:val="24"/>
                <w:rtl/>
              </w:rPr>
            </w:pPr>
            <w:r w:rsidRPr="00F121DE">
              <w:rPr>
                <w:rFonts w:ascii="Simplified Arabic" w:hAnsi="Simplified Arabic" w:cs="Simplified Arabic"/>
                <w:b/>
                <w:bCs/>
                <w:sz w:val="24"/>
                <w:szCs w:val="24"/>
                <w:rtl/>
              </w:rPr>
              <w:t>الانتاج</w:t>
            </w:r>
          </w:p>
          <w:p w:rsidR="00536DA2" w:rsidRPr="00F121DE" w:rsidRDefault="00536DA2" w:rsidP="000775F5">
            <w:pPr>
              <w:spacing w:line="240" w:lineRule="auto"/>
              <w:jc w:val="center"/>
              <w:rPr>
                <w:rFonts w:ascii="Simplified Arabic" w:hAnsi="Simplified Arabic" w:cs="Simplified Arabic"/>
                <w:b/>
                <w:bCs/>
                <w:sz w:val="24"/>
                <w:szCs w:val="24"/>
              </w:rPr>
            </w:pPr>
            <w:r w:rsidRPr="00F121DE">
              <w:rPr>
                <w:rFonts w:ascii="Simplified Arabic" w:hAnsi="Simplified Arabic" w:cs="Simplified Arabic"/>
                <w:b/>
                <w:bCs/>
                <w:sz w:val="24"/>
                <w:szCs w:val="24"/>
                <w:rtl/>
              </w:rPr>
              <w:t>(</w:t>
            </w:r>
            <w:r w:rsidR="00D15A73" w:rsidRPr="00F121DE">
              <w:rPr>
                <w:rFonts w:ascii="Simplified Arabic" w:hAnsi="Simplified Arabic" w:cs="Simplified Arabic"/>
                <w:b/>
                <w:bCs/>
                <w:sz w:val="24"/>
                <w:szCs w:val="24"/>
                <w:rtl/>
              </w:rPr>
              <w:t>الف</w:t>
            </w:r>
            <w:r w:rsidRPr="00F121DE">
              <w:rPr>
                <w:rFonts w:ascii="Simplified Arabic" w:hAnsi="Simplified Arabic" w:cs="Simplified Arabic"/>
                <w:b/>
                <w:bCs/>
                <w:sz w:val="24"/>
                <w:szCs w:val="24"/>
                <w:rtl/>
              </w:rPr>
              <w:t xml:space="preserve"> برميل يومياً)</w:t>
            </w:r>
          </w:p>
        </w:tc>
      </w:tr>
      <w:tr w:rsidR="00536DA2" w:rsidRPr="00F121DE" w:rsidTr="00193AD4">
        <w:trPr>
          <w:trHeight w:val="20"/>
          <w:jc w:val="center"/>
        </w:trPr>
        <w:tc>
          <w:tcPr>
            <w:tcW w:w="915" w:type="dxa"/>
            <w:tcBorders>
              <w:top w:val="double" w:sz="6" w:space="0" w:color="000000"/>
              <w:left w:val="double" w:sz="6" w:space="0" w:color="000000"/>
              <w:bottom w:val="single" w:sz="6" w:space="0" w:color="000000"/>
              <w:right w:val="double" w:sz="4" w:space="0" w:color="auto"/>
            </w:tcBorders>
            <w:shd w:val="clear" w:color="auto" w:fill="E6E6E6"/>
            <w:vAlign w:val="center"/>
            <w:hideMark/>
          </w:tcPr>
          <w:p w:rsidR="00536DA2" w:rsidRPr="00F121DE" w:rsidRDefault="00536DA2" w:rsidP="000775F5">
            <w:pPr>
              <w:spacing w:line="240" w:lineRule="auto"/>
              <w:jc w:val="center"/>
              <w:rPr>
                <w:rFonts w:ascii="Simplified Arabic" w:hAnsi="Simplified Arabic" w:cs="Simplified Arabic"/>
                <w:b/>
                <w:bCs/>
                <w:sz w:val="24"/>
                <w:szCs w:val="24"/>
              </w:rPr>
            </w:pPr>
            <w:r w:rsidRPr="00F121DE">
              <w:rPr>
                <w:rFonts w:ascii="Simplified Arabic" w:hAnsi="Simplified Arabic" w:cs="Simplified Arabic"/>
                <w:b/>
                <w:bCs/>
                <w:sz w:val="24"/>
                <w:szCs w:val="24"/>
                <w:rtl/>
              </w:rPr>
              <w:t>1985</w:t>
            </w:r>
          </w:p>
        </w:tc>
        <w:tc>
          <w:tcPr>
            <w:tcW w:w="1410" w:type="dxa"/>
            <w:tcBorders>
              <w:top w:val="double" w:sz="4" w:space="0" w:color="auto"/>
              <w:left w:val="double" w:sz="4" w:space="0" w:color="auto"/>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sz w:val="24"/>
                <w:szCs w:val="24"/>
                <w:rtl/>
              </w:rPr>
            </w:pPr>
            <w:r w:rsidRPr="00F121DE">
              <w:rPr>
                <w:rFonts w:ascii="Simplified Arabic" w:hAnsi="Simplified Arabic" w:cs="Simplified Arabic"/>
                <w:sz w:val="24"/>
                <w:szCs w:val="24"/>
                <w:rtl/>
              </w:rPr>
              <w:t>65000</w:t>
            </w:r>
          </w:p>
        </w:tc>
        <w:tc>
          <w:tcPr>
            <w:tcW w:w="1843" w:type="dxa"/>
            <w:tcBorders>
              <w:top w:val="double" w:sz="4" w:space="0" w:color="auto"/>
              <w:left w:val="double" w:sz="4" w:space="0" w:color="auto"/>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sz w:val="24"/>
                <w:szCs w:val="24"/>
                <w:rtl/>
              </w:rPr>
            </w:pPr>
            <w:r w:rsidRPr="00F121DE">
              <w:rPr>
                <w:rFonts w:ascii="Simplified Arabic" w:hAnsi="Simplified Arabic" w:cs="Simplified Arabic"/>
                <w:sz w:val="24"/>
                <w:szCs w:val="24"/>
                <w:rtl/>
              </w:rPr>
              <w:t>1404.4</w:t>
            </w:r>
          </w:p>
        </w:tc>
        <w:tc>
          <w:tcPr>
            <w:tcW w:w="851" w:type="dxa"/>
            <w:tcBorders>
              <w:top w:val="double" w:sz="4" w:space="0" w:color="auto"/>
              <w:left w:val="double" w:sz="4" w:space="0" w:color="auto"/>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b/>
                <w:bCs/>
                <w:sz w:val="24"/>
                <w:szCs w:val="24"/>
              </w:rPr>
            </w:pPr>
            <w:r w:rsidRPr="00F121DE">
              <w:rPr>
                <w:rFonts w:ascii="Simplified Arabic" w:hAnsi="Simplified Arabic" w:cs="Simplified Arabic"/>
                <w:b/>
                <w:bCs/>
                <w:sz w:val="24"/>
                <w:szCs w:val="24"/>
                <w:rtl/>
              </w:rPr>
              <w:t>2001</w:t>
            </w:r>
          </w:p>
        </w:tc>
        <w:tc>
          <w:tcPr>
            <w:tcW w:w="1559" w:type="dxa"/>
            <w:tcBorders>
              <w:top w:val="double" w:sz="4" w:space="0" w:color="auto"/>
              <w:left w:val="double" w:sz="4" w:space="0" w:color="auto"/>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sz w:val="24"/>
                <w:szCs w:val="24"/>
                <w:rtl/>
              </w:rPr>
            </w:pPr>
            <w:r w:rsidRPr="00F121DE">
              <w:rPr>
                <w:rFonts w:ascii="Simplified Arabic" w:hAnsi="Simplified Arabic" w:cs="Simplified Arabic"/>
                <w:sz w:val="24"/>
                <w:szCs w:val="24"/>
                <w:rtl/>
              </w:rPr>
              <w:t>115000</w:t>
            </w:r>
          </w:p>
        </w:tc>
        <w:tc>
          <w:tcPr>
            <w:tcW w:w="1951" w:type="dxa"/>
            <w:tcBorders>
              <w:top w:val="double" w:sz="4" w:space="0" w:color="auto"/>
              <w:left w:val="double" w:sz="4" w:space="0" w:color="auto"/>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sz w:val="24"/>
                <w:szCs w:val="24"/>
              </w:rPr>
            </w:pPr>
            <w:r w:rsidRPr="00F121DE">
              <w:rPr>
                <w:rFonts w:ascii="Simplified Arabic" w:hAnsi="Simplified Arabic" w:cs="Simplified Arabic"/>
                <w:sz w:val="24"/>
                <w:szCs w:val="24"/>
                <w:rtl/>
              </w:rPr>
              <w:t>2100.7</w:t>
            </w:r>
          </w:p>
        </w:tc>
      </w:tr>
      <w:tr w:rsidR="00536DA2" w:rsidRPr="00F121DE" w:rsidTr="00193AD4">
        <w:trPr>
          <w:trHeight w:val="20"/>
          <w:jc w:val="center"/>
        </w:trPr>
        <w:tc>
          <w:tcPr>
            <w:tcW w:w="915" w:type="dxa"/>
            <w:tcBorders>
              <w:top w:val="double" w:sz="6" w:space="0" w:color="000000"/>
              <w:left w:val="double" w:sz="6" w:space="0" w:color="000000"/>
              <w:bottom w:val="single" w:sz="6" w:space="0" w:color="000000"/>
              <w:right w:val="double" w:sz="4" w:space="0" w:color="auto"/>
            </w:tcBorders>
            <w:shd w:val="clear" w:color="auto" w:fill="E6E6E6"/>
            <w:vAlign w:val="center"/>
            <w:hideMark/>
          </w:tcPr>
          <w:p w:rsidR="00536DA2" w:rsidRPr="00F121DE" w:rsidRDefault="00536DA2" w:rsidP="000775F5">
            <w:pPr>
              <w:spacing w:line="240" w:lineRule="auto"/>
              <w:jc w:val="center"/>
              <w:rPr>
                <w:rFonts w:ascii="Simplified Arabic" w:hAnsi="Simplified Arabic" w:cs="Simplified Arabic"/>
                <w:b/>
                <w:bCs/>
                <w:sz w:val="24"/>
                <w:szCs w:val="24"/>
              </w:rPr>
            </w:pPr>
            <w:r w:rsidRPr="00F121DE">
              <w:rPr>
                <w:rFonts w:ascii="Simplified Arabic" w:hAnsi="Simplified Arabic" w:cs="Simplified Arabic"/>
                <w:b/>
                <w:bCs/>
                <w:sz w:val="24"/>
                <w:szCs w:val="24"/>
                <w:rtl/>
              </w:rPr>
              <w:t>1986</w:t>
            </w:r>
          </w:p>
        </w:tc>
        <w:tc>
          <w:tcPr>
            <w:tcW w:w="1410" w:type="dxa"/>
            <w:tcBorders>
              <w:top w:val="double" w:sz="4" w:space="0" w:color="auto"/>
              <w:left w:val="double" w:sz="4" w:space="0" w:color="auto"/>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sz w:val="24"/>
                <w:szCs w:val="24"/>
                <w:rtl/>
              </w:rPr>
            </w:pPr>
            <w:r w:rsidRPr="00F121DE">
              <w:rPr>
                <w:rFonts w:ascii="Simplified Arabic" w:hAnsi="Simplified Arabic" w:cs="Simplified Arabic"/>
                <w:sz w:val="24"/>
                <w:szCs w:val="24"/>
                <w:rtl/>
              </w:rPr>
              <w:t>72000</w:t>
            </w:r>
          </w:p>
        </w:tc>
        <w:tc>
          <w:tcPr>
            <w:tcW w:w="1843" w:type="dxa"/>
            <w:tcBorders>
              <w:top w:val="double" w:sz="4" w:space="0" w:color="auto"/>
              <w:left w:val="double" w:sz="4" w:space="0" w:color="auto"/>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sz w:val="24"/>
                <w:szCs w:val="24"/>
              </w:rPr>
            </w:pPr>
            <w:r w:rsidRPr="00F121DE">
              <w:rPr>
                <w:rFonts w:ascii="Simplified Arabic" w:hAnsi="Simplified Arabic" w:cs="Simplified Arabic"/>
                <w:sz w:val="24"/>
                <w:szCs w:val="24"/>
                <w:rtl/>
              </w:rPr>
              <w:t>1876.5</w:t>
            </w:r>
          </w:p>
        </w:tc>
        <w:tc>
          <w:tcPr>
            <w:tcW w:w="851" w:type="dxa"/>
            <w:tcBorders>
              <w:top w:val="double" w:sz="4" w:space="0" w:color="auto"/>
              <w:left w:val="double" w:sz="4" w:space="0" w:color="auto"/>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b/>
                <w:bCs/>
                <w:sz w:val="24"/>
                <w:szCs w:val="24"/>
              </w:rPr>
            </w:pPr>
            <w:r w:rsidRPr="00F121DE">
              <w:rPr>
                <w:rFonts w:ascii="Simplified Arabic" w:hAnsi="Simplified Arabic" w:cs="Simplified Arabic"/>
                <w:b/>
                <w:bCs/>
                <w:sz w:val="24"/>
                <w:szCs w:val="24"/>
                <w:rtl/>
              </w:rPr>
              <w:t>2002</w:t>
            </w:r>
          </w:p>
        </w:tc>
        <w:tc>
          <w:tcPr>
            <w:tcW w:w="1559" w:type="dxa"/>
            <w:tcBorders>
              <w:top w:val="double" w:sz="4" w:space="0" w:color="auto"/>
              <w:left w:val="double" w:sz="4" w:space="0" w:color="auto"/>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sz w:val="24"/>
                <w:szCs w:val="24"/>
                <w:rtl/>
              </w:rPr>
            </w:pPr>
            <w:r w:rsidRPr="00F121DE">
              <w:rPr>
                <w:rFonts w:ascii="Simplified Arabic" w:hAnsi="Simplified Arabic" w:cs="Simplified Arabic"/>
                <w:sz w:val="24"/>
                <w:szCs w:val="24"/>
                <w:rtl/>
              </w:rPr>
              <w:t>115000</w:t>
            </w:r>
          </w:p>
        </w:tc>
        <w:tc>
          <w:tcPr>
            <w:tcW w:w="1951" w:type="dxa"/>
            <w:tcBorders>
              <w:top w:val="double" w:sz="4" w:space="0" w:color="auto"/>
              <w:left w:val="double" w:sz="4" w:space="0" w:color="auto"/>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sz w:val="24"/>
                <w:szCs w:val="24"/>
              </w:rPr>
            </w:pPr>
            <w:r w:rsidRPr="00F121DE">
              <w:rPr>
                <w:rFonts w:ascii="Simplified Arabic" w:hAnsi="Simplified Arabic" w:cs="Simplified Arabic"/>
                <w:sz w:val="24"/>
                <w:szCs w:val="24"/>
                <w:rtl/>
              </w:rPr>
              <w:t>2126.5</w:t>
            </w:r>
          </w:p>
        </w:tc>
      </w:tr>
      <w:tr w:rsidR="00536DA2" w:rsidRPr="00F121DE" w:rsidTr="00193AD4">
        <w:trPr>
          <w:trHeight w:val="20"/>
          <w:jc w:val="center"/>
        </w:trPr>
        <w:tc>
          <w:tcPr>
            <w:tcW w:w="915" w:type="dxa"/>
            <w:tcBorders>
              <w:top w:val="double" w:sz="6" w:space="0" w:color="000000"/>
              <w:left w:val="double" w:sz="6" w:space="0" w:color="000000"/>
              <w:bottom w:val="single" w:sz="6" w:space="0" w:color="000000"/>
              <w:right w:val="double" w:sz="4" w:space="0" w:color="auto"/>
            </w:tcBorders>
            <w:shd w:val="clear" w:color="auto" w:fill="E6E6E6"/>
            <w:vAlign w:val="center"/>
            <w:hideMark/>
          </w:tcPr>
          <w:p w:rsidR="00536DA2" w:rsidRPr="00F121DE" w:rsidRDefault="00536DA2" w:rsidP="000775F5">
            <w:pPr>
              <w:spacing w:line="240" w:lineRule="auto"/>
              <w:jc w:val="center"/>
              <w:rPr>
                <w:rFonts w:ascii="Simplified Arabic" w:hAnsi="Simplified Arabic" w:cs="Simplified Arabic"/>
                <w:b/>
                <w:bCs/>
                <w:sz w:val="24"/>
                <w:szCs w:val="24"/>
              </w:rPr>
            </w:pPr>
            <w:r w:rsidRPr="00F121DE">
              <w:rPr>
                <w:rFonts w:ascii="Simplified Arabic" w:hAnsi="Simplified Arabic" w:cs="Simplified Arabic"/>
                <w:b/>
                <w:bCs/>
                <w:sz w:val="24"/>
                <w:szCs w:val="24"/>
                <w:rtl/>
              </w:rPr>
              <w:t>1987</w:t>
            </w:r>
          </w:p>
        </w:tc>
        <w:tc>
          <w:tcPr>
            <w:tcW w:w="1410" w:type="dxa"/>
            <w:tcBorders>
              <w:top w:val="double" w:sz="4" w:space="0" w:color="auto"/>
              <w:left w:val="double" w:sz="4" w:space="0" w:color="auto"/>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sz w:val="24"/>
                <w:szCs w:val="24"/>
                <w:rtl/>
              </w:rPr>
            </w:pPr>
            <w:bookmarkStart w:id="1" w:name="OLE_LINK1"/>
            <w:bookmarkStart w:id="2" w:name="OLE_LINK2"/>
            <w:r w:rsidRPr="00F121DE">
              <w:rPr>
                <w:rFonts w:ascii="Simplified Arabic" w:hAnsi="Simplified Arabic" w:cs="Simplified Arabic"/>
                <w:sz w:val="24"/>
                <w:szCs w:val="24"/>
                <w:rtl/>
              </w:rPr>
              <w:t>100000</w:t>
            </w:r>
            <w:bookmarkEnd w:id="1"/>
            <w:bookmarkEnd w:id="2"/>
          </w:p>
        </w:tc>
        <w:tc>
          <w:tcPr>
            <w:tcW w:w="1843" w:type="dxa"/>
            <w:tcBorders>
              <w:top w:val="double" w:sz="4" w:space="0" w:color="auto"/>
              <w:left w:val="double" w:sz="4" w:space="0" w:color="auto"/>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sz w:val="24"/>
                <w:szCs w:val="24"/>
              </w:rPr>
            </w:pPr>
            <w:r w:rsidRPr="00F121DE">
              <w:rPr>
                <w:rFonts w:ascii="Simplified Arabic" w:hAnsi="Simplified Arabic" w:cs="Simplified Arabic"/>
                <w:sz w:val="24"/>
                <w:szCs w:val="24"/>
                <w:rtl/>
              </w:rPr>
              <w:t>2358.7</w:t>
            </w:r>
          </w:p>
        </w:tc>
        <w:tc>
          <w:tcPr>
            <w:tcW w:w="851" w:type="dxa"/>
            <w:tcBorders>
              <w:top w:val="double" w:sz="4" w:space="0" w:color="auto"/>
              <w:left w:val="double" w:sz="4" w:space="0" w:color="auto"/>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b/>
                <w:bCs/>
                <w:sz w:val="24"/>
                <w:szCs w:val="24"/>
              </w:rPr>
            </w:pPr>
            <w:r w:rsidRPr="00F121DE">
              <w:rPr>
                <w:rFonts w:ascii="Simplified Arabic" w:hAnsi="Simplified Arabic" w:cs="Simplified Arabic"/>
                <w:b/>
                <w:bCs/>
                <w:sz w:val="24"/>
                <w:szCs w:val="24"/>
                <w:rtl/>
              </w:rPr>
              <w:t>2003</w:t>
            </w:r>
          </w:p>
        </w:tc>
        <w:tc>
          <w:tcPr>
            <w:tcW w:w="1559" w:type="dxa"/>
            <w:tcBorders>
              <w:top w:val="double" w:sz="4" w:space="0" w:color="auto"/>
              <w:left w:val="double" w:sz="4" w:space="0" w:color="auto"/>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sz w:val="24"/>
                <w:szCs w:val="24"/>
                <w:rtl/>
              </w:rPr>
            </w:pPr>
            <w:r w:rsidRPr="00F121DE">
              <w:rPr>
                <w:rFonts w:ascii="Simplified Arabic" w:hAnsi="Simplified Arabic" w:cs="Simplified Arabic"/>
                <w:sz w:val="24"/>
                <w:szCs w:val="24"/>
                <w:rtl/>
              </w:rPr>
              <w:t>115000</w:t>
            </w:r>
          </w:p>
        </w:tc>
        <w:tc>
          <w:tcPr>
            <w:tcW w:w="1951" w:type="dxa"/>
            <w:tcBorders>
              <w:top w:val="double" w:sz="4" w:space="0" w:color="auto"/>
              <w:left w:val="double" w:sz="4" w:space="0" w:color="auto"/>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sz w:val="24"/>
                <w:szCs w:val="24"/>
              </w:rPr>
            </w:pPr>
            <w:r w:rsidRPr="00F121DE">
              <w:rPr>
                <w:rFonts w:ascii="Simplified Arabic" w:hAnsi="Simplified Arabic" w:cs="Simplified Arabic"/>
                <w:sz w:val="24"/>
                <w:szCs w:val="24"/>
                <w:rtl/>
              </w:rPr>
              <w:t>1377.8</w:t>
            </w:r>
          </w:p>
        </w:tc>
      </w:tr>
      <w:tr w:rsidR="00536DA2" w:rsidRPr="00F121DE" w:rsidTr="00193AD4">
        <w:trPr>
          <w:trHeight w:val="20"/>
          <w:jc w:val="center"/>
        </w:trPr>
        <w:tc>
          <w:tcPr>
            <w:tcW w:w="915" w:type="dxa"/>
            <w:tcBorders>
              <w:top w:val="double" w:sz="6" w:space="0" w:color="000000"/>
              <w:left w:val="double" w:sz="6" w:space="0" w:color="000000"/>
              <w:bottom w:val="single" w:sz="6" w:space="0" w:color="000000"/>
              <w:right w:val="double" w:sz="4" w:space="0" w:color="auto"/>
            </w:tcBorders>
            <w:shd w:val="clear" w:color="auto" w:fill="E6E6E6"/>
            <w:vAlign w:val="center"/>
            <w:hideMark/>
          </w:tcPr>
          <w:p w:rsidR="00536DA2" w:rsidRPr="00F121DE" w:rsidRDefault="00536DA2" w:rsidP="000775F5">
            <w:pPr>
              <w:spacing w:line="240" w:lineRule="auto"/>
              <w:jc w:val="center"/>
              <w:rPr>
                <w:rFonts w:ascii="Simplified Arabic" w:hAnsi="Simplified Arabic" w:cs="Simplified Arabic"/>
                <w:b/>
                <w:bCs/>
                <w:sz w:val="24"/>
                <w:szCs w:val="24"/>
              </w:rPr>
            </w:pPr>
            <w:r w:rsidRPr="00F121DE">
              <w:rPr>
                <w:rFonts w:ascii="Simplified Arabic" w:hAnsi="Simplified Arabic" w:cs="Simplified Arabic"/>
                <w:b/>
                <w:bCs/>
                <w:sz w:val="24"/>
                <w:szCs w:val="24"/>
                <w:rtl/>
              </w:rPr>
              <w:t>1988</w:t>
            </w:r>
          </w:p>
        </w:tc>
        <w:tc>
          <w:tcPr>
            <w:tcW w:w="1410" w:type="dxa"/>
            <w:tcBorders>
              <w:top w:val="double" w:sz="4" w:space="0" w:color="auto"/>
              <w:left w:val="double" w:sz="4" w:space="0" w:color="auto"/>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sz w:val="24"/>
                <w:szCs w:val="24"/>
                <w:rtl/>
              </w:rPr>
            </w:pPr>
            <w:r w:rsidRPr="00F121DE">
              <w:rPr>
                <w:rFonts w:ascii="Simplified Arabic" w:hAnsi="Simplified Arabic" w:cs="Simplified Arabic"/>
                <w:sz w:val="24"/>
                <w:szCs w:val="24"/>
                <w:rtl/>
              </w:rPr>
              <w:t>100000</w:t>
            </w:r>
          </w:p>
        </w:tc>
        <w:tc>
          <w:tcPr>
            <w:tcW w:w="1843" w:type="dxa"/>
            <w:tcBorders>
              <w:top w:val="double" w:sz="4" w:space="0" w:color="auto"/>
              <w:left w:val="double" w:sz="4" w:space="0" w:color="auto"/>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sz w:val="24"/>
                <w:szCs w:val="24"/>
              </w:rPr>
            </w:pPr>
            <w:r w:rsidRPr="00F121DE">
              <w:rPr>
                <w:rFonts w:ascii="Simplified Arabic" w:hAnsi="Simplified Arabic" w:cs="Simplified Arabic"/>
                <w:sz w:val="24"/>
                <w:szCs w:val="24"/>
                <w:rtl/>
              </w:rPr>
              <w:t>2744.5</w:t>
            </w:r>
          </w:p>
        </w:tc>
        <w:tc>
          <w:tcPr>
            <w:tcW w:w="851" w:type="dxa"/>
            <w:tcBorders>
              <w:top w:val="double" w:sz="4" w:space="0" w:color="auto"/>
              <w:left w:val="double" w:sz="4" w:space="0" w:color="auto"/>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b/>
                <w:bCs/>
                <w:sz w:val="24"/>
                <w:szCs w:val="24"/>
              </w:rPr>
            </w:pPr>
            <w:r w:rsidRPr="00F121DE">
              <w:rPr>
                <w:rFonts w:ascii="Simplified Arabic" w:hAnsi="Simplified Arabic" w:cs="Simplified Arabic"/>
                <w:b/>
                <w:bCs/>
                <w:sz w:val="24"/>
                <w:szCs w:val="24"/>
                <w:rtl/>
              </w:rPr>
              <w:t>2004</w:t>
            </w:r>
          </w:p>
        </w:tc>
        <w:tc>
          <w:tcPr>
            <w:tcW w:w="1559" w:type="dxa"/>
            <w:tcBorders>
              <w:top w:val="double" w:sz="4" w:space="0" w:color="auto"/>
              <w:left w:val="double" w:sz="4" w:space="0" w:color="auto"/>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sz w:val="24"/>
                <w:szCs w:val="24"/>
                <w:rtl/>
              </w:rPr>
            </w:pPr>
            <w:r w:rsidRPr="00F121DE">
              <w:rPr>
                <w:rFonts w:ascii="Simplified Arabic" w:hAnsi="Simplified Arabic" w:cs="Simplified Arabic"/>
                <w:sz w:val="24"/>
                <w:szCs w:val="24"/>
                <w:rtl/>
              </w:rPr>
              <w:t>115000</w:t>
            </w:r>
          </w:p>
        </w:tc>
        <w:tc>
          <w:tcPr>
            <w:tcW w:w="1951" w:type="dxa"/>
            <w:tcBorders>
              <w:top w:val="double" w:sz="4" w:space="0" w:color="auto"/>
              <w:left w:val="double" w:sz="4" w:space="0" w:color="auto"/>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sz w:val="24"/>
                <w:szCs w:val="24"/>
              </w:rPr>
            </w:pPr>
            <w:r w:rsidRPr="00F121DE">
              <w:rPr>
                <w:rFonts w:ascii="Simplified Arabic" w:hAnsi="Simplified Arabic" w:cs="Simplified Arabic"/>
                <w:sz w:val="24"/>
                <w:szCs w:val="24"/>
                <w:rtl/>
              </w:rPr>
              <w:t>2107.1</w:t>
            </w:r>
          </w:p>
        </w:tc>
      </w:tr>
      <w:tr w:rsidR="00536DA2" w:rsidRPr="00F121DE" w:rsidTr="00193AD4">
        <w:trPr>
          <w:trHeight w:val="20"/>
          <w:jc w:val="center"/>
        </w:trPr>
        <w:tc>
          <w:tcPr>
            <w:tcW w:w="915" w:type="dxa"/>
            <w:tcBorders>
              <w:top w:val="double" w:sz="6" w:space="0" w:color="000000"/>
              <w:left w:val="double" w:sz="6" w:space="0" w:color="000000"/>
              <w:bottom w:val="single" w:sz="6" w:space="0" w:color="000000"/>
              <w:right w:val="double" w:sz="4" w:space="0" w:color="auto"/>
            </w:tcBorders>
            <w:shd w:val="clear" w:color="auto" w:fill="E6E6E6"/>
            <w:vAlign w:val="center"/>
            <w:hideMark/>
          </w:tcPr>
          <w:p w:rsidR="00536DA2" w:rsidRPr="00F121DE" w:rsidRDefault="00536DA2" w:rsidP="000775F5">
            <w:pPr>
              <w:spacing w:line="240" w:lineRule="auto"/>
              <w:jc w:val="center"/>
              <w:rPr>
                <w:rFonts w:ascii="Simplified Arabic" w:hAnsi="Simplified Arabic" w:cs="Simplified Arabic"/>
                <w:b/>
                <w:bCs/>
                <w:sz w:val="24"/>
                <w:szCs w:val="24"/>
              </w:rPr>
            </w:pPr>
            <w:r w:rsidRPr="00F121DE">
              <w:rPr>
                <w:rFonts w:ascii="Simplified Arabic" w:hAnsi="Simplified Arabic" w:cs="Simplified Arabic"/>
                <w:b/>
                <w:bCs/>
                <w:sz w:val="24"/>
                <w:szCs w:val="24"/>
                <w:rtl/>
              </w:rPr>
              <w:t>1989</w:t>
            </w:r>
          </w:p>
        </w:tc>
        <w:tc>
          <w:tcPr>
            <w:tcW w:w="1410" w:type="dxa"/>
            <w:tcBorders>
              <w:top w:val="double" w:sz="4" w:space="0" w:color="auto"/>
              <w:left w:val="double" w:sz="4" w:space="0" w:color="auto"/>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sz w:val="24"/>
                <w:szCs w:val="24"/>
                <w:rtl/>
              </w:rPr>
            </w:pPr>
            <w:r w:rsidRPr="00F121DE">
              <w:rPr>
                <w:rFonts w:ascii="Simplified Arabic" w:hAnsi="Simplified Arabic" w:cs="Simplified Arabic"/>
                <w:sz w:val="24"/>
                <w:szCs w:val="24"/>
                <w:rtl/>
              </w:rPr>
              <w:t>100000</w:t>
            </w:r>
          </w:p>
        </w:tc>
        <w:tc>
          <w:tcPr>
            <w:tcW w:w="1843" w:type="dxa"/>
            <w:tcBorders>
              <w:top w:val="double" w:sz="4" w:space="0" w:color="auto"/>
              <w:left w:val="double" w:sz="4" w:space="0" w:color="auto"/>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sz w:val="24"/>
                <w:szCs w:val="24"/>
              </w:rPr>
            </w:pPr>
            <w:r w:rsidRPr="00F121DE">
              <w:rPr>
                <w:rFonts w:ascii="Simplified Arabic" w:hAnsi="Simplified Arabic" w:cs="Simplified Arabic"/>
                <w:sz w:val="24"/>
                <w:szCs w:val="24"/>
                <w:rtl/>
              </w:rPr>
              <w:t>2785.8</w:t>
            </w:r>
          </w:p>
        </w:tc>
        <w:tc>
          <w:tcPr>
            <w:tcW w:w="851" w:type="dxa"/>
            <w:tcBorders>
              <w:top w:val="double" w:sz="4" w:space="0" w:color="auto"/>
              <w:left w:val="double" w:sz="4" w:space="0" w:color="auto"/>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b/>
                <w:bCs/>
                <w:sz w:val="24"/>
                <w:szCs w:val="24"/>
              </w:rPr>
            </w:pPr>
            <w:r w:rsidRPr="00F121DE">
              <w:rPr>
                <w:rFonts w:ascii="Simplified Arabic" w:hAnsi="Simplified Arabic" w:cs="Simplified Arabic"/>
                <w:b/>
                <w:bCs/>
                <w:sz w:val="24"/>
                <w:szCs w:val="24"/>
                <w:rtl/>
              </w:rPr>
              <w:t>2005</w:t>
            </w:r>
          </w:p>
        </w:tc>
        <w:tc>
          <w:tcPr>
            <w:tcW w:w="1559" w:type="dxa"/>
            <w:tcBorders>
              <w:top w:val="double" w:sz="4" w:space="0" w:color="auto"/>
              <w:left w:val="double" w:sz="4" w:space="0" w:color="auto"/>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sz w:val="24"/>
                <w:szCs w:val="24"/>
                <w:rtl/>
              </w:rPr>
            </w:pPr>
            <w:r w:rsidRPr="00F121DE">
              <w:rPr>
                <w:rFonts w:ascii="Simplified Arabic" w:hAnsi="Simplified Arabic" w:cs="Simplified Arabic"/>
                <w:sz w:val="24"/>
                <w:szCs w:val="24"/>
                <w:rtl/>
              </w:rPr>
              <w:t>115000</w:t>
            </w:r>
          </w:p>
        </w:tc>
        <w:tc>
          <w:tcPr>
            <w:tcW w:w="1951" w:type="dxa"/>
            <w:tcBorders>
              <w:top w:val="double" w:sz="4" w:space="0" w:color="auto"/>
              <w:left w:val="double" w:sz="4" w:space="0" w:color="auto"/>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sz w:val="24"/>
                <w:szCs w:val="24"/>
              </w:rPr>
            </w:pPr>
            <w:r w:rsidRPr="00F121DE">
              <w:rPr>
                <w:rFonts w:ascii="Simplified Arabic" w:hAnsi="Simplified Arabic" w:cs="Simplified Arabic"/>
                <w:sz w:val="24"/>
                <w:szCs w:val="24"/>
                <w:rtl/>
              </w:rPr>
              <w:t>1853.2</w:t>
            </w:r>
          </w:p>
        </w:tc>
      </w:tr>
      <w:tr w:rsidR="00536DA2" w:rsidRPr="00F121DE" w:rsidTr="00193AD4">
        <w:trPr>
          <w:trHeight w:val="20"/>
          <w:jc w:val="center"/>
        </w:trPr>
        <w:tc>
          <w:tcPr>
            <w:tcW w:w="915" w:type="dxa"/>
            <w:tcBorders>
              <w:top w:val="double" w:sz="6" w:space="0" w:color="000000"/>
              <w:left w:val="double" w:sz="6" w:space="0" w:color="000000"/>
              <w:bottom w:val="single" w:sz="6" w:space="0" w:color="000000"/>
              <w:right w:val="double" w:sz="4" w:space="0" w:color="auto"/>
            </w:tcBorders>
            <w:shd w:val="clear" w:color="auto" w:fill="E6E6E6"/>
            <w:vAlign w:val="center"/>
            <w:hideMark/>
          </w:tcPr>
          <w:p w:rsidR="00536DA2" w:rsidRPr="00F121DE" w:rsidRDefault="00536DA2" w:rsidP="000775F5">
            <w:pPr>
              <w:spacing w:line="240" w:lineRule="auto"/>
              <w:jc w:val="center"/>
              <w:rPr>
                <w:rFonts w:ascii="Simplified Arabic" w:hAnsi="Simplified Arabic" w:cs="Simplified Arabic"/>
                <w:b/>
                <w:bCs/>
                <w:sz w:val="24"/>
                <w:szCs w:val="24"/>
              </w:rPr>
            </w:pPr>
            <w:r w:rsidRPr="00F121DE">
              <w:rPr>
                <w:rFonts w:ascii="Simplified Arabic" w:hAnsi="Simplified Arabic" w:cs="Simplified Arabic"/>
                <w:b/>
                <w:bCs/>
                <w:sz w:val="24"/>
                <w:szCs w:val="24"/>
                <w:rtl/>
              </w:rPr>
              <w:t>1990</w:t>
            </w:r>
          </w:p>
        </w:tc>
        <w:tc>
          <w:tcPr>
            <w:tcW w:w="1410" w:type="dxa"/>
            <w:tcBorders>
              <w:top w:val="double" w:sz="4" w:space="0" w:color="auto"/>
              <w:left w:val="double" w:sz="4" w:space="0" w:color="auto"/>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sz w:val="24"/>
                <w:szCs w:val="24"/>
                <w:rtl/>
              </w:rPr>
            </w:pPr>
            <w:r w:rsidRPr="00F121DE">
              <w:rPr>
                <w:rFonts w:ascii="Simplified Arabic" w:hAnsi="Simplified Arabic" w:cs="Simplified Arabic"/>
                <w:sz w:val="24"/>
                <w:szCs w:val="24"/>
                <w:rtl/>
              </w:rPr>
              <w:t>100000</w:t>
            </w:r>
          </w:p>
        </w:tc>
        <w:tc>
          <w:tcPr>
            <w:tcW w:w="1843" w:type="dxa"/>
            <w:tcBorders>
              <w:top w:val="double" w:sz="4" w:space="0" w:color="auto"/>
              <w:left w:val="double" w:sz="4" w:space="0" w:color="auto"/>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sz w:val="24"/>
                <w:szCs w:val="24"/>
              </w:rPr>
            </w:pPr>
            <w:r w:rsidRPr="00F121DE">
              <w:rPr>
                <w:rFonts w:ascii="Simplified Arabic" w:hAnsi="Simplified Arabic" w:cs="Simplified Arabic"/>
                <w:sz w:val="24"/>
                <w:szCs w:val="24"/>
                <w:rtl/>
              </w:rPr>
              <w:t>2112.6</w:t>
            </w:r>
          </w:p>
        </w:tc>
        <w:tc>
          <w:tcPr>
            <w:tcW w:w="851" w:type="dxa"/>
            <w:tcBorders>
              <w:top w:val="double" w:sz="4" w:space="0" w:color="auto"/>
              <w:left w:val="double" w:sz="4" w:space="0" w:color="auto"/>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b/>
                <w:bCs/>
                <w:sz w:val="24"/>
                <w:szCs w:val="24"/>
              </w:rPr>
            </w:pPr>
            <w:r w:rsidRPr="00F121DE">
              <w:rPr>
                <w:rFonts w:ascii="Simplified Arabic" w:hAnsi="Simplified Arabic" w:cs="Simplified Arabic"/>
                <w:b/>
                <w:bCs/>
                <w:sz w:val="24"/>
                <w:szCs w:val="24"/>
                <w:rtl/>
              </w:rPr>
              <w:t>2006</w:t>
            </w:r>
          </w:p>
        </w:tc>
        <w:tc>
          <w:tcPr>
            <w:tcW w:w="1559" w:type="dxa"/>
            <w:tcBorders>
              <w:top w:val="double" w:sz="4" w:space="0" w:color="auto"/>
              <w:left w:val="double" w:sz="4" w:space="0" w:color="auto"/>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sz w:val="24"/>
                <w:szCs w:val="24"/>
                <w:rtl/>
              </w:rPr>
            </w:pPr>
            <w:r w:rsidRPr="00F121DE">
              <w:rPr>
                <w:rFonts w:ascii="Simplified Arabic" w:hAnsi="Simplified Arabic" w:cs="Simplified Arabic"/>
                <w:sz w:val="24"/>
                <w:szCs w:val="24"/>
                <w:rtl/>
              </w:rPr>
              <w:t>115000</w:t>
            </w:r>
          </w:p>
        </w:tc>
        <w:tc>
          <w:tcPr>
            <w:tcW w:w="1951" w:type="dxa"/>
            <w:tcBorders>
              <w:top w:val="double" w:sz="4" w:space="0" w:color="auto"/>
              <w:left w:val="double" w:sz="4" w:space="0" w:color="auto"/>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sz w:val="24"/>
                <w:szCs w:val="24"/>
              </w:rPr>
            </w:pPr>
            <w:r w:rsidRPr="00F121DE">
              <w:rPr>
                <w:rFonts w:ascii="Simplified Arabic" w:hAnsi="Simplified Arabic" w:cs="Simplified Arabic"/>
                <w:sz w:val="24"/>
                <w:szCs w:val="24"/>
                <w:rtl/>
              </w:rPr>
              <w:t>1957.2</w:t>
            </w:r>
          </w:p>
        </w:tc>
      </w:tr>
      <w:tr w:rsidR="00536DA2" w:rsidRPr="00F121DE" w:rsidTr="00193AD4">
        <w:trPr>
          <w:trHeight w:val="20"/>
          <w:jc w:val="center"/>
        </w:trPr>
        <w:tc>
          <w:tcPr>
            <w:tcW w:w="915" w:type="dxa"/>
            <w:tcBorders>
              <w:top w:val="double" w:sz="6" w:space="0" w:color="000000"/>
              <w:left w:val="double" w:sz="6" w:space="0" w:color="000000"/>
              <w:bottom w:val="single" w:sz="6" w:space="0" w:color="000000"/>
              <w:right w:val="double" w:sz="4" w:space="0" w:color="auto"/>
            </w:tcBorders>
            <w:shd w:val="clear" w:color="auto" w:fill="E6E6E6"/>
            <w:vAlign w:val="center"/>
            <w:hideMark/>
          </w:tcPr>
          <w:p w:rsidR="00536DA2" w:rsidRPr="00F121DE" w:rsidRDefault="00536DA2" w:rsidP="000775F5">
            <w:pPr>
              <w:spacing w:line="240" w:lineRule="auto"/>
              <w:jc w:val="center"/>
              <w:rPr>
                <w:rFonts w:ascii="Simplified Arabic" w:hAnsi="Simplified Arabic" w:cs="Simplified Arabic"/>
                <w:b/>
                <w:bCs/>
                <w:sz w:val="24"/>
                <w:szCs w:val="24"/>
              </w:rPr>
            </w:pPr>
            <w:r w:rsidRPr="00F121DE">
              <w:rPr>
                <w:rFonts w:ascii="Simplified Arabic" w:hAnsi="Simplified Arabic" w:cs="Simplified Arabic"/>
                <w:b/>
                <w:bCs/>
                <w:sz w:val="24"/>
                <w:szCs w:val="24"/>
                <w:rtl/>
              </w:rPr>
              <w:t>1991</w:t>
            </w:r>
          </w:p>
        </w:tc>
        <w:tc>
          <w:tcPr>
            <w:tcW w:w="1410" w:type="dxa"/>
            <w:tcBorders>
              <w:top w:val="double" w:sz="4" w:space="0" w:color="auto"/>
              <w:left w:val="double" w:sz="4" w:space="0" w:color="auto"/>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sz w:val="24"/>
                <w:szCs w:val="24"/>
                <w:rtl/>
              </w:rPr>
            </w:pPr>
            <w:r w:rsidRPr="00F121DE">
              <w:rPr>
                <w:rFonts w:ascii="Simplified Arabic" w:hAnsi="Simplified Arabic" w:cs="Simplified Arabic"/>
                <w:sz w:val="24"/>
                <w:szCs w:val="24"/>
                <w:rtl/>
              </w:rPr>
              <w:t>100000</w:t>
            </w:r>
          </w:p>
        </w:tc>
        <w:tc>
          <w:tcPr>
            <w:tcW w:w="1843" w:type="dxa"/>
            <w:tcBorders>
              <w:top w:val="double" w:sz="4" w:space="0" w:color="auto"/>
              <w:left w:val="double" w:sz="4" w:space="0" w:color="auto"/>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sz w:val="24"/>
                <w:szCs w:val="24"/>
              </w:rPr>
            </w:pPr>
            <w:r w:rsidRPr="00F121DE">
              <w:rPr>
                <w:rFonts w:ascii="Simplified Arabic" w:hAnsi="Simplified Arabic" w:cs="Simplified Arabic"/>
                <w:sz w:val="24"/>
                <w:szCs w:val="24"/>
                <w:rtl/>
              </w:rPr>
              <w:t>282.5</w:t>
            </w:r>
          </w:p>
        </w:tc>
        <w:tc>
          <w:tcPr>
            <w:tcW w:w="851" w:type="dxa"/>
            <w:tcBorders>
              <w:top w:val="double" w:sz="4" w:space="0" w:color="auto"/>
              <w:left w:val="double" w:sz="4" w:space="0" w:color="auto"/>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b/>
                <w:bCs/>
                <w:sz w:val="24"/>
                <w:szCs w:val="24"/>
              </w:rPr>
            </w:pPr>
            <w:r w:rsidRPr="00F121DE">
              <w:rPr>
                <w:rFonts w:ascii="Simplified Arabic" w:hAnsi="Simplified Arabic" w:cs="Simplified Arabic"/>
                <w:b/>
                <w:bCs/>
                <w:sz w:val="24"/>
                <w:szCs w:val="24"/>
                <w:rtl/>
              </w:rPr>
              <w:t>2007</w:t>
            </w:r>
          </w:p>
        </w:tc>
        <w:tc>
          <w:tcPr>
            <w:tcW w:w="1559" w:type="dxa"/>
            <w:tcBorders>
              <w:top w:val="double" w:sz="4" w:space="0" w:color="auto"/>
              <w:left w:val="double" w:sz="4" w:space="0" w:color="auto"/>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sz w:val="24"/>
                <w:szCs w:val="24"/>
                <w:rtl/>
              </w:rPr>
            </w:pPr>
            <w:r w:rsidRPr="00F121DE">
              <w:rPr>
                <w:rFonts w:ascii="Simplified Arabic" w:hAnsi="Simplified Arabic" w:cs="Simplified Arabic"/>
                <w:sz w:val="24"/>
                <w:szCs w:val="24"/>
                <w:rtl/>
              </w:rPr>
              <w:t>115000</w:t>
            </w:r>
          </w:p>
        </w:tc>
        <w:tc>
          <w:tcPr>
            <w:tcW w:w="1951" w:type="dxa"/>
            <w:tcBorders>
              <w:top w:val="double" w:sz="4" w:space="0" w:color="auto"/>
              <w:left w:val="double" w:sz="4" w:space="0" w:color="auto"/>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sz w:val="24"/>
                <w:szCs w:val="24"/>
              </w:rPr>
            </w:pPr>
            <w:r w:rsidRPr="00F121DE">
              <w:rPr>
                <w:rFonts w:ascii="Simplified Arabic" w:hAnsi="Simplified Arabic" w:cs="Simplified Arabic"/>
                <w:sz w:val="24"/>
                <w:szCs w:val="24"/>
                <w:rtl/>
              </w:rPr>
              <w:t>2183.7</w:t>
            </w:r>
          </w:p>
        </w:tc>
      </w:tr>
      <w:tr w:rsidR="00536DA2" w:rsidRPr="00F121DE" w:rsidTr="00193AD4">
        <w:trPr>
          <w:trHeight w:val="20"/>
          <w:jc w:val="center"/>
        </w:trPr>
        <w:tc>
          <w:tcPr>
            <w:tcW w:w="915" w:type="dxa"/>
            <w:tcBorders>
              <w:top w:val="double" w:sz="6" w:space="0" w:color="000000"/>
              <w:left w:val="double" w:sz="6" w:space="0" w:color="000000"/>
              <w:bottom w:val="single" w:sz="6" w:space="0" w:color="000000"/>
              <w:right w:val="double" w:sz="4" w:space="0" w:color="auto"/>
            </w:tcBorders>
            <w:shd w:val="clear" w:color="auto" w:fill="E6E6E6"/>
            <w:vAlign w:val="center"/>
            <w:hideMark/>
          </w:tcPr>
          <w:p w:rsidR="00536DA2" w:rsidRPr="00F121DE" w:rsidRDefault="00536DA2" w:rsidP="000775F5">
            <w:pPr>
              <w:spacing w:line="240" w:lineRule="auto"/>
              <w:jc w:val="center"/>
              <w:rPr>
                <w:rFonts w:ascii="Simplified Arabic" w:hAnsi="Simplified Arabic" w:cs="Simplified Arabic"/>
                <w:b/>
                <w:bCs/>
                <w:sz w:val="24"/>
                <w:szCs w:val="24"/>
              </w:rPr>
            </w:pPr>
            <w:r w:rsidRPr="00F121DE">
              <w:rPr>
                <w:rFonts w:ascii="Simplified Arabic" w:hAnsi="Simplified Arabic" w:cs="Simplified Arabic"/>
                <w:b/>
                <w:bCs/>
                <w:sz w:val="24"/>
                <w:szCs w:val="24"/>
                <w:rtl/>
              </w:rPr>
              <w:t>1992</w:t>
            </w:r>
          </w:p>
        </w:tc>
        <w:tc>
          <w:tcPr>
            <w:tcW w:w="1410" w:type="dxa"/>
            <w:tcBorders>
              <w:top w:val="double" w:sz="4" w:space="0" w:color="auto"/>
              <w:left w:val="double" w:sz="4" w:space="0" w:color="auto"/>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sz w:val="24"/>
                <w:szCs w:val="24"/>
                <w:rtl/>
              </w:rPr>
            </w:pPr>
            <w:r w:rsidRPr="00F121DE">
              <w:rPr>
                <w:rFonts w:ascii="Simplified Arabic" w:hAnsi="Simplified Arabic" w:cs="Simplified Arabic"/>
                <w:sz w:val="24"/>
                <w:szCs w:val="24"/>
                <w:rtl/>
              </w:rPr>
              <w:t>100000</w:t>
            </w:r>
          </w:p>
        </w:tc>
        <w:tc>
          <w:tcPr>
            <w:tcW w:w="1843" w:type="dxa"/>
            <w:tcBorders>
              <w:top w:val="double" w:sz="4" w:space="0" w:color="auto"/>
              <w:left w:val="double" w:sz="4" w:space="0" w:color="auto"/>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sz w:val="24"/>
                <w:szCs w:val="24"/>
              </w:rPr>
            </w:pPr>
            <w:r w:rsidRPr="00F121DE">
              <w:rPr>
                <w:rFonts w:ascii="Simplified Arabic" w:hAnsi="Simplified Arabic" w:cs="Simplified Arabic"/>
                <w:sz w:val="24"/>
                <w:szCs w:val="24"/>
                <w:rtl/>
              </w:rPr>
              <w:t>526.2</w:t>
            </w:r>
          </w:p>
        </w:tc>
        <w:tc>
          <w:tcPr>
            <w:tcW w:w="851" w:type="dxa"/>
            <w:tcBorders>
              <w:top w:val="double" w:sz="4" w:space="0" w:color="auto"/>
              <w:left w:val="double" w:sz="4" w:space="0" w:color="auto"/>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b/>
                <w:bCs/>
                <w:sz w:val="24"/>
                <w:szCs w:val="24"/>
                <w:rtl/>
              </w:rPr>
            </w:pPr>
            <w:r w:rsidRPr="00F121DE">
              <w:rPr>
                <w:rFonts w:ascii="Simplified Arabic" w:hAnsi="Simplified Arabic" w:cs="Simplified Arabic"/>
                <w:b/>
                <w:bCs/>
                <w:sz w:val="24"/>
                <w:szCs w:val="24"/>
                <w:rtl/>
              </w:rPr>
              <w:t>2008</w:t>
            </w:r>
          </w:p>
        </w:tc>
        <w:tc>
          <w:tcPr>
            <w:tcW w:w="1559" w:type="dxa"/>
            <w:tcBorders>
              <w:top w:val="double" w:sz="4" w:space="0" w:color="auto"/>
              <w:left w:val="double" w:sz="4" w:space="0" w:color="auto"/>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sz w:val="24"/>
                <w:szCs w:val="24"/>
                <w:rtl/>
              </w:rPr>
            </w:pPr>
            <w:r w:rsidRPr="00F121DE">
              <w:rPr>
                <w:rFonts w:ascii="Simplified Arabic" w:hAnsi="Simplified Arabic" w:cs="Simplified Arabic"/>
                <w:sz w:val="24"/>
                <w:szCs w:val="24"/>
                <w:rtl/>
              </w:rPr>
              <w:t>143100</w:t>
            </w:r>
          </w:p>
        </w:tc>
        <w:tc>
          <w:tcPr>
            <w:tcW w:w="1951" w:type="dxa"/>
            <w:tcBorders>
              <w:top w:val="double" w:sz="4" w:space="0" w:color="auto"/>
              <w:left w:val="double" w:sz="4" w:space="0" w:color="auto"/>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sz w:val="24"/>
                <w:szCs w:val="24"/>
              </w:rPr>
            </w:pPr>
            <w:r w:rsidRPr="00F121DE">
              <w:rPr>
                <w:rFonts w:ascii="Simplified Arabic" w:hAnsi="Simplified Arabic" w:cs="Simplified Arabic"/>
                <w:sz w:val="24"/>
                <w:szCs w:val="24"/>
                <w:rtl/>
              </w:rPr>
              <w:t>2280.5</w:t>
            </w:r>
          </w:p>
        </w:tc>
      </w:tr>
      <w:tr w:rsidR="00536DA2" w:rsidRPr="00F121DE" w:rsidTr="00193AD4">
        <w:trPr>
          <w:trHeight w:val="20"/>
          <w:jc w:val="center"/>
        </w:trPr>
        <w:tc>
          <w:tcPr>
            <w:tcW w:w="915" w:type="dxa"/>
            <w:tcBorders>
              <w:top w:val="double" w:sz="6" w:space="0" w:color="000000"/>
              <w:left w:val="double" w:sz="6" w:space="0" w:color="000000"/>
              <w:bottom w:val="single" w:sz="6" w:space="0" w:color="000000"/>
              <w:right w:val="double" w:sz="4" w:space="0" w:color="auto"/>
            </w:tcBorders>
            <w:shd w:val="clear" w:color="auto" w:fill="E6E6E6"/>
            <w:vAlign w:val="center"/>
            <w:hideMark/>
          </w:tcPr>
          <w:p w:rsidR="00536DA2" w:rsidRPr="00F121DE" w:rsidRDefault="00536DA2" w:rsidP="000775F5">
            <w:pPr>
              <w:spacing w:line="240" w:lineRule="auto"/>
              <w:jc w:val="center"/>
              <w:rPr>
                <w:rFonts w:ascii="Simplified Arabic" w:hAnsi="Simplified Arabic" w:cs="Simplified Arabic"/>
                <w:b/>
                <w:bCs/>
                <w:sz w:val="24"/>
                <w:szCs w:val="24"/>
              </w:rPr>
            </w:pPr>
            <w:r w:rsidRPr="00F121DE">
              <w:rPr>
                <w:rFonts w:ascii="Simplified Arabic" w:hAnsi="Simplified Arabic" w:cs="Simplified Arabic"/>
                <w:b/>
                <w:bCs/>
                <w:sz w:val="24"/>
                <w:szCs w:val="24"/>
                <w:rtl/>
              </w:rPr>
              <w:t>1993</w:t>
            </w:r>
          </w:p>
        </w:tc>
        <w:tc>
          <w:tcPr>
            <w:tcW w:w="1410" w:type="dxa"/>
            <w:tcBorders>
              <w:top w:val="double" w:sz="4" w:space="0" w:color="auto"/>
              <w:left w:val="double" w:sz="4" w:space="0" w:color="auto"/>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sz w:val="24"/>
                <w:szCs w:val="24"/>
                <w:rtl/>
              </w:rPr>
            </w:pPr>
            <w:r w:rsidRPr="00F121DE">
              <w:rPr>
                <w:rFonts w:ascii="Simplified Arabic" w:hAnsi="Simplified Arabic" w:cs="Simplified Arabic"/>
                <w:sz w:val="24"/>
                <w:szCs w:val="24"/>
                <w:rtl/>
              </w:rPr>
              <w:t>100000</w:t>
            </w:r>
          </w:p>
        </w:tc>
        <w:tc>
          <w:tcPr>
            <w:tcW w:w="1843" w:type="dxa"/>
            <w:tcBorders>
              <w:top w:val="double" w:sz="4" w:space="0" w:color="auto"/>
              <w:left w:val="double" w:sz="4" w:space="0" w:color="auto"/>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sz w:val="24"/>
                <w:szCs w:val="24"/>
              </w:rPr>
            </w:pPr>
            <w:r w:rsidRPr="00F121DE">
              <w:rPr>
                <w:rFonts w:ascii="Simplified Arabic" w:hAnsi="Simplified Arabic" w:cs="Simplified Arabic"/>
                <w:sz w:val="24"/>
                <w:szCs w:val="24"/>
                <w:rtl/>
              </w:rPr>
              <w:t>659.5</w:t>
            </w:r>
          </w:p>
        </w:tc>
        <w:tc>
          <w:tcPr>
            <w:tcW w:w="851" w:type="dxa"/>
            <w:tcBorders>
              <w:top w:val="double" w:sz="4" w:space="0" w:color="auto"/>
              <w:left w:val="double" w:sz="4" w:space="0" w:color="auto"/>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b/>
                <w:bCs/>
                <w:sz w:val="24"/>
                <w:szCs w:val="24"/>
                <w:rtl/>
              </w:rPr>
            </w:pPr>
            <w:r w:rsidRPr="00F121DE">
              <w:rPr>
                <w:rFonts w:ascii="Simplified Arabic" w:hAnsi="Simplified Arabic" w:cs="Simplified Arabic"/>
                <w:b/>
                <w:bCs/>
                <w:sz w:val="24"/>
                <w:szCs w:val="24"/>
                <w:rtl/>
              </w:rPr>
              <w:t>2009</w:t>
            </w:r>
          </w:p>
        </w:tc>
        <w:tc>
          <w:tcPr>
            <w:tcW w:w="1559" w:type="dxa"/>
            <w:tcBorders>
              <w:top w:val="double" w:sz="4" w:space="0" w:color="auto"/>
              <w:left w:val="double" w:sz="4" w:space="0" w:color="auto"/>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sz w:val="24"/>
                <w:szCs w:val="24"/>
                <w:rtl/>
              </w:rPr>
            </w:pPr>
            <w:r w:rsidRPr="00F121DE">
              <w:rPr>
                <w:rFonts w:ascii="Simplified Arabic" w:hAnsi="Simplified Arabic" w:cs="Simplified Arabic"/>
                <w:sz w:val="24"/>
                <w:szCs w:val="24"/>
                <w:rtl/>
              </w:rPr>
              <w:t>141350</w:t>
            </w:r>
          </w:p>
        </w:tc>
        <w:tc>
          <w:tcPr>
            <w:tcW w:w="1951" w:type="dxa"/>
            <w:tcBorders>
              <w:top w:val="double" w:sz="4" w:space="0" w:color="auto"/>
              <w:left w:val="double" w:sz="4" w:space="0" w:color="auto"/>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sz w:val="24"/>
                <w:szCs w:val="24"/>
              </w:rPr>
            </w:pPr>
            <w:r w:rsidRPr="00F121DE">
              <w:rPr>
                <w:rFonts w:ascii="Simplified Arabic" w:hAnsi="Simplified Arabic" w:cs="Simplified Arabic"/>
                <w:sz w:val="24"/>
                <w:szCs w:val="24"/>
                <w:rtl/>
              </w:rPr>
              <w:t>2336.2</w:t>
            </w:r>
          </w:p>
        </w:tc>
      </w:tr>
      <w:tr w:rsidR="00536DA2" w:rsidRPr="00F121DE" w:rsidTr="00193AD4">
        <w:trPr>
          <w:trHeight w:val="20"/>
          <w:jc w:val="center"/>
        </w:trPr>
        <w:tc>
          <w:tcPr>
            <w:tcW w:w="915" w:type="dxa"/>
            <w:tcBorders>
              <w:top w:val="double" w:sz="6" w:space="0" w:color="000000"/>
              <w:left w:val="double" w:sz="6" w:space="0" w:color="000000"/>
              <w:bottom w:val="single" w:sz="6" w:space="0" w:color="000000"/>
              <w:right w:val="double" w:sz="4" w:space="0" w:color="auto"/>
            </w:tcBorders>
            <w:shd w:val="clear" w:color="auto" w:fill="E6E6E6"/>
            <w:vAlign w:val="center"/>
            <w:hideMark/>
          </w:tcPr>
          <w:p w:rsidR="00536DA2" w:rsidRPr="00F121DE" w:rsidRDefault="00536DA2" w:rsidP="000775F5">
            <w:pPr>
              <w:spacing w:line="240" w:lineRule="auto"/>
              <w:jc w:val="center"/>
              <w:rPr>
                <w:rFonts w:ascii="Simplified Arabic" w:hAnsi="Simplified Arabic" w:cs="Simplified Arabic"/>
                <w:b/>
                <w:bCs/>
                <w:sz w:val="24"/>
                <w:szCs w:val="24"/>
              </w:rPr>
            </w:pPr>
            <w:r w:rsidRPr="00F121DE">
              <w:rPr>
                <w:rFonts w:ascii="Simplified Arabic" w:hAnsi="Simplified Arabic" w:cs="Simplified Arabic"/>
                <w:b/>
                <w:bCs/>
                <w:sz w:val="24"/>
                <w:szCs w:val="24"/>
                <w:rtl/>
              </w:rPr>
              <w:t>1994</w:t>
            </w:r>
          </w:p>
        </w:tc>
        <w:tc>
          <w:tcPr>
            <w:tcW w:w="1410" w:type="dxa"/>
            <w:tcBorders>
              <w:top w:val="double" w:sz="4" w:space="0" w:color="auto"/>
              <w:left w:val="double" w:sz="4" w:space="0" w:color="auto"/>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sz w:val="24"/>
                <w:szCs w:val="24"/>
                <w:rtl/>
              </w:rPr>
            </w:pPr>
            <w:r w:rsidRPr="00F121DE">
              <w:rPr>
                <w:rFonts w:ascii="Simplified Arabic" w:hAnsi="Simplified Arabic" w:cs="Simplified Arabic"/>
                <w:sz w:val="24"/>
                <w:szCs w:val="24"/>
                <w:rtl/>
              </w:rPr>
              <w:t>100000</w:t>
            </w:r>
          </w:p>
        </w:tc>
        <w:tc>
          <w:tcPr>
            <w:tcW w:w="1843" w:type="dxa"/>
            <w:tcBorders>
              <w:top w:val="double" w:sz="4" w:space="0" w:color="auto"/>
              <w:left w:val="double" w:sz="4" w:space="0" w:color="auto"/>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sz w:val="24"/>
                <w:szCs w:val="24"/>
              </w:rPr>
            </w:pPr>
            <w:r w:rsidRPr="00F121DE">
              <w:rPr>
                <w:rFonts w:ascii="Simplified Arabic" w:hAnsi="Simplified Arabic" w:cs="Simplified Arabic"/>
                <w:sz w:val="24"/>
                <w:szCs w:val="24"/>
                <w:rtl/>
              </w:rPr>
              <w:t>748.7</w:t>
            </w:r>
          </w:p>
        </w:tc>
        <w:tc>
          <w:tcPr>
            <w:tcW w:w="851" w:type="dxa"/>
            <w:tcBorders>
              <w:top w:val="double" w:sz="4" w:space="0" w:color="auto"/>
              <w:left w:val="double" w:sz="4" w:space="0" w:color="auto"/>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b/>
                <w:bCs/>
                <w:sz w:val="24"/>
                <w:szCs w:val="24"/>
                <w:rtl/>
              </w:rPr>
            </w:pPr>
            <w:r w:rsidRPr="00F121DE">
              <w:rPr>
                <w:rFonts w:ascii="Simplified Arabic" w:hAnsi="Simplified Arabic" w:cs="Simplified Arabic"/>
                <w:b/>
                <w:bCs/>
                <w:sz w:val="24"/>
                <w:szCs w:val="24"/>
                <w:rtl/>
              </w:rPr>
              <w:t>2010</w:t>
            </w:r>
          </w:p>
        </w:tc>
        <w:tc>
          <w:tcPr>
            <w:tcW w:w="1559" w:type="dxa"/>
            <w:tcBorders>
              <w:top w:val="double" w:sz="4" w:space="0" w:color="auto"/>
              <w:left w:val="double" w:sz="4" w:space="0" w:color="auto"/>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sz w:val="24"/>
                <w:szCs w:val="24"/>
                <w:rtl/>
              </w:rPr>
            </w:pPr>
            <w:r w:rsidRPr="00F121DE">
              <w:rPr>
                <w:rFonts w:ascii="Simplified Arabic" w:hAnsi="Simplified Arabic" w:cs="Simplified Arabic"/>
                <w:sz w:val="24"/>
                <w:szCs w:val="24"/>
                <w:rtl/>
              </w:rPr>
              <w:t>140300</w:t>
            </w:r>
          </w:p>
        </w:tc>
        <w:tc>
          <w:tcPr>
            <w:tcW w:w="1951" w:type="dxa"/>
            <w:tcBorders>
              <w:top w:val="double" w:sz="4" w:space="0" w:color="auto"/>
              <w:left w:val="double" w:sz="4" w:space="0" w:color="auto"/>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sz w:val="24"/>
                <w:szCs w:val="24"/>
              </w:rPr>
            </w:pPr>
            <w:r w:rsidRPr="00F121DE">
              <w:rPr>
                <w:rFonts w:ascii="Simplified Arabic" w:hAnsi="Simplified Arabic" w:cs="Simplified Arabic"/>
                <w:sz w:val="24"/>
                <w:szCs w:val="24"/>
                <w:rtl/>
              </w:rPr>
              <w:t>2358.1</w:t>
            </w:r>
          </w:p>
        </w:tc>
      </w:tr>
      <w:tr w:rsidR="00536DA2" w:rsidRPr="00F121DE" w:rsidTr="00193AD4">
        <w:trPr>
          <w:trHeight w:val="20"/>
          <w:jc w:val="center"/>
        </w:trPr>
        <w:tc>
          <w:tcPr>
            <w:tcW w:w="915" w:type="dxa"/>
            <w:tcBorders>
              <w:top w:val="double" w:sz="6" w:space="0" w:color="000000"/>
              <w:left w:val="double" w:sz="6" w:space="0" w:color="000000"/>
              <w:bottom w:val="single" w:sz="6" w:space="0" w:color="000000"/>
              <w:right w:val="double" w:sz="4" w:space="0" w:color="auto"/>
            </w:tcBorders>
            <w:shd w:val="clear" w:color="auto" w:fill="E6E6E6"/>
            <w:vAlign w:val="center"/>
            <w:hideMark/>
          </w:tcPr>
          <w:p w:rsidR="00536DA2" w:rsidRPr="00F121DE" w:rsidRDefault="00536DA2" w:rsidP="000775F5">
            <w:pPr>
              <w:spacing w:line="240" w:lineRule="auto"/>
              <w:jc w:val="center"/>
              <w:rPr>
                <w:rFonts w:ascii="Simplified Arabic" w:hAnsi="Simplified Arabic" w:cs="Simplified Arabic"/>
                <w:b/>
                <w:bCs/>
                <w:sz w:val="24"/>
                <w:szCs w:val="24"/>
              </w:rPr>
            </w:pPr>
            <w:r w:rsidRPr="00F121DE">
              <w:rPr>
                <w:rFonts w:ascii="Simplified Arabic" w:hAnsi="Simplified Arabic" w:cs="Simplified Arabic"/>
                <w:b/>
                <w:bCs/>
                <w:sz w:val="24"/>
                <w:szCs w:val="24"/>
                <w:rtl/>
              </w:rPr>
              <w:t>1995</w:t>
            </w:r>
          </w:p>
        </w:tc>
        <w:tc>
          <w:tcPr>
            <w:tcW w:w="1410" w:type="dxa"/>
            <w:tcBorders>
              <w:top w:val="double" w:sz="4" w:space="0" w:color="auto"/>
              <w:left w:val="double" w:sz="4" w:space="0" w:color="auto"/>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sz w:val="24"/>
                <w:szCs w:val="24"/>
                <w:rtl/>
              </w:rPr>
            </w:pPr>
            <w:r w:rsidRPr="00F121DE">
              <w:rPr>
                <w:rFonts w:ascii="Simplified Arabic" w:hAnsi="Simplified Arabic" w:cs="Simplified Arabic"/>
                <w:sz w:val="24"/>
                <w:szCs w:val="24"/>
                <w:rtl/>
              </w:rPr>
              <w:t>100000</w:t>
            </w:r>
          </w:p>
        </w:tc>
        <w:tc>
          <w:tcPr>
            <w:tcW w:w="1843" w:type="dxa"/>
            <w:tcBorders>
              <w:top w:val="double" w:sz="4" w:space="0" w:color="auto"/>
              <w:left w:val="double" w:sz="4" w:space="0" w:color="auto"/>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sz w:val="24"/>
                <w:szCs w:val="24"/>
              </w:rPr>
            </w:pPr>
            <w:r w:rsidRPr="00F121DE">
              <w:rPr>
                <w:rFonts w:ascii="Simplified Arabic" w:hAnsi="Simplified Arabic" w:cs="Simplified Arabic"/>
                <w:sz w:val="24"/>
                <w:szCs w:val="24"/>
                <w:rtl/>
              </w:rPr>
              <w:t>736.9</w:t>
            </w:r>
          </w:p>
        </w:tc>
        <w:tc>
          <w:tcPr>
            <w:tcW w:w="851" w:type="dxa"/>
            <w:tcBorders>
              <w:top w:val="double" w:sz="4" w:space="0" w:color="auto"/>
              <w:left w:val="double" w:sz="4" w:space="0" w:color="auto"/>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b/>
                <w:bCs/>
                <w:sz w:val="24"/>
                <w:szCs w:val="24"/>
                <w:rtl/>
              </w:rPr>
            </w:pPr>
            <w:r w:rsidRPr="00F121DE">
              <w:rPr>
                <w:rFonts w:ascii="Simplified Arabic" w:hAnsi="Simplified Arabic" w:cs="Simplified Arabic"/>
                <w:b/>
                <w:bCs/>
                <w:sz w:val="24"/>
                <w:szCs w:val="24"/>
                <w:rtl/>
              </w:rPr>
              <w:t>2011</w:t>
            </w:r>
          </w:p>
        </w:tc>
        <w:tc>
          <w:tcPr>
            <w:tcW w:w="1559" w:type="dxa"/>
            <w:tcBorders>
              <w:top w:val="double" w:sz="4" w:space="0" w:color="auto"/>
              <w:left w:val="double" w:sz="4" w:space="0" w:color="auto"/>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sz w:val="24"/>
                <w:szCs w:val="24"/>
                <w:rtl/>
              </w:rPr>
            </w:pPr>
            <w:r w:rsidRPr="00F121DE">
              <w:rPr>
                <w:rFonts w:ascii="Simplified Arabic" w:hAnsi="Simplified Arabic" w:cs="Simplified Arabic"/>
                <w:sz w:val="24"/>
                <w:szCs w:val="24"/>
                <w:rtl/>
              </w:rPr>
              <w:t>144211</w:t>
            </w:r>
          </w:p>
        </w:tc>
        <w:tc>
          <w:tcPr>
            <w:tcW w:w="1951" w:type="dxa"/>
            <w:tcBorders>
              <w:top w:val="double" w:sz="4" w:space="0" w:color="auto"/>
              <w:left w:val="double" w:sz="4" w:space="0" w:color="auto"/>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sz w:val="24"/>
                <w:szCs w:val="24"/>
              </w:rPr>
            </w:pPr>
            <w:r w:rsidRPr="00F121DE">
              <w:rPr>
                <w:rFonts w:ascii="Simplified Arabic" w:hAnsi="Simplified Arabic" w:cs="Simplified Arabic"/>
                <w:sz w:val="24"/>
                <w:szCs w:val="24"/>
                <w:rtl/>
              </w:rPr>
              <w:t>2662.6</w:t>
            </w:r>
          </w:p>
        </w:tc>
      </w:tr>
      <w:tr w:rsidR="00536DA2" w:rsidRPr="00F121DE" w:rsidTr="00193AD4">
        <w:trPr>
          <w:trHeight w:val="20"/>
          <w:jc w:val="center"/>
        </w:trPr>
        <w:tc>
          <w:tcPr>
            <w:tcW w:w="915" w:type="dxa"/>
            <w:tcBorders>
              <w:top w:val="double" w:sz="6" w:space="0" w:color="000000"/>
              <w:left w:val="double" w:sz="4" w:space="0" w:color="auto"/>
              <w:bottom w:val="single" w:sz="6" w:space="0" w:color="000000"/>
              <w:right w:val="double" w:sz="6" w:space="0" w:color="000000"/>
            </w:tcBorders>
            <w:shd w:val="clear" w:color="auto" w:fill="E6E6E6"/>
            <w:vAlign w:val="center"/>
            <w:hideMark/>
          </w:tcPr>
          <w:p w:rsidR="00536DA2" w:rsidRPr="00F121DE" w:rsidRDefault="00536DA2" w:rsidP="000775F5">
            <w:pPr>
              <w:spacing w:line="240" w:lineRule="auto"/>
              <w:jc w:val="center"/>
              <w:rPr>
                <w:rFonts w:ascii="Simplified Arabic" w:hAnsi="Simplified Arabic" w:cs="Simplified Arabic"/>
                <w:b/>
                <w:bCs/>
                <w:sz w:val="24"/>
                <w:szCs w:val="24"/>
              </w:rPr>
            </w:pPr>
            <w:r w:rsidRPr="00F121DE">
              <w:rPr>
                <w:rFonts w:ascii="Simplified Arabic" w:hAnsi="Simplified Arabic" w:cs="Simplified Arabic"/>
                <w:b/>
                <w:bCs/>
                <w:sz w:val="24"/>
                <w:szCs w:val="24"/>
                <w:rtl/>
              </w:rPr>
              <w:t>1996</w:t>
            </w:r>
          </w:p>
        </w:tc>
        <w:tc>
          <w:tcPr>
            <w:tcW w:w="1410" w:type="dxa"/>
            <w:tcBorders>
              <w:top w:val="double" w:sz="6" w:space="0" w:color="000000"/>
              <w:left w:val="double" w:sz="6" w:space="0" w:color="000000"/>
              <w:bottom w:val="single" w:sz="6" w:space="0" w:color="000000"/>
              <w:right w:val="double" w:sz="6" w:space="0" w:color="000000"/>
            </w:tcBorders>
            <w:vAlign w:val="center"/>
          </w:tcPr>
          <w:p w:rsidR="00536DA2" w:rsidRPr="00F121DE" w:rsidRDefault="00536DA2" w:rsidP="000775F5">
            <w:pPr>
              <w:spacing w:line="240" w:lineRule="auto"/>
              <w:jc w:val="center"/>
              <w:rPr>
                <w:rFonts w:ascii="Simplified Arabic" w:hAnsi="Simplified Arabic" w:cs="Simplified Arabic"/>
                <w:sz w:val="24"/>
                <w:szCs w:val="24"/>
                <w:rtl/>
              </w:rPr>
            </w:pPr>
            <w:r w:rsidRPr="00F121DE">
              <w:rPr>
                <w:rFonts w:ascii="Simplified Arabic" w:hAnsi="Simplified Arabic" w:cs="Simplified Arabic"/>
                <w:sz w:val="24"/>
                <w:szCs w:val="24"/>
                <w:rtl/>
              </w:rPr>
              <w:t>112000</w:t>
            </w:r>
          </w:p>
        </w:tc>
        <w:tc>
          <w:tcPr>
            <w:tcW w:w="1843" w:type="dxa"/>
            <w:tcBorders>
              <w:top w:val="double" w:sz="6" w:space="0" w:color="000000"/>
              <w:left w:val="double" w:sz="6" w:space="0" w:color="000000"/>
              <w:bottom w:val="single" w:sz="6" w:space="0" w:color="000000"/>
              <w:right w:val="double" w:sz="6" w:space="0" w:color="000000"/>
            </w:tcBorders>
            <w:vAlign w:val="center"/>
          </w:tcPr>
          <w:p w:rsidR="00536DA2" w:rsidRPr="00F121DE" w:rsidRDefault="00536DA2" w:rsidP="000775F5">
            <w:pPr>
              <w:spacing w:line="240" w:lineRule="auto"/>
              <w:jc w:val="center"/>
              <w:rPr>
                <w:rFonts w:ascii="Simplified Arabic" w:hAnsi="Simplified Arabic" w:cs="Simplified Arabic"/>
                <w:sz w:val="24"/>
                <w:szCs w:val="24"/>
              </w:rPr>
            </w:pPr>
            <w:r w:rsidRPr="00F121DE">
              <w:rPr>
                <w:rFonts w:ascii="Simplified Arabic" w:hAnsi="Simplified Arabic" w:cs="Simplified Arabic"/>
                <w:sz w:val="24"/>
                <w:szCs w:val="24"/>
                <w:rtl/>
              </w:rPr>
              <w:t>740.4</w:t>
            </w:r>
          </w:p>
        </w:tc>
        <w:tc>
          <w:tcPr>
            <w:tcW w:w="851" w:type="dxa"/>
            <w:tcBorders>
              <w:top w:val="double" w:sz="6" w:space="0" w:color="000000"/>
              <w:left w:val="double" w:sz="6" w:space="0" w:color="000000"/>
              <w:bottom w:val="single" w:sz="6" w:space="0" w:color="000000"/>
              <w:right w:val="double" w:sz="6" w:space="0" w:color="000000"/>
            </w:tcBorders>
            <w:vAlign w:val="center"/>
          </w:tcPr>
          <w:p w:rsidR="00536DA2" w:rsidRPr="00F121DE" w:rsidRDefault="00536DA2" w:rsidP="000775F5">
            <w:pPr>
              <w:spacing w:line="240" w:lineRule="auto"/>
              <w:jc w:val="center"/>
              <w:rPr>
                <w:rFonts w:ascii="Simplified Arabic" w:hAnsi="Simplified Arabic" w:cs="Simplified Arabic"/>
                <w:b/>
                <w:bCs/>
                <w:sz w:val="24"/>
                <w:szCs w:val="24"/>
                <w:rtl/>
              </w:rPr>
            </w:pPr>
            <w:r w:rsidRPr="00F121DE">
              <w:rPr>
                <w:rFonts w:ascii="Simplified Arabic" w:hAnsi="Simplified Arabic" w:cs="Simplified Arabic"/>
                <w:b/>
                <w:bCs/>
                <w:sz w:val="24"/>
                <w:szCs w:val="24"/>
                <w:rtl/>
              </w:rPr>
              <w:t>2012</w:t>
            </w:r>
          </w:p>
        </w:tc>
        <w:tc>
          <w:tcPr>
            <w:tcW w:w="1559" w:type="dxa"/>
            <w:tcBorders>
              <w:top w:val="double" w:sz="6" w:space="0" w:color="000000"/>
              <w:left w:val="double" w:sz="6" w:space="0" w:color="000000"/>
              <w:bottom w:val="single" w:sz="6" w:space="0" w:color="000000"/>
              <w:right w:val="double" w:sz="6" w:space="0" w:color="000000"/>
            </w:tcBorders>
            <w:vAlign w:val="center"/>
          </w:tcPr>
          <w:p w:rsidR="00536DA2" w:rsidRPr="00F121DE" w:rsidRDefault="00536DA2" w:rsidP="000775F5">
            <w:pPr>
              <w:spacing w:line="240" w:lineRule="auto"/>
              <w:jc w:val="center"/>
              <w:rPr>
                <w:rFonts w:ascii="Simplified Arabic" w:hAnsi="Simplified Arabic" w:cs="Simplified Arabic"/>
                <w:sz w:val="24"/>
                <w:szCs w:val="24"/>
                <w:rtl/>
              </w:rPr>
            </w:pPr>
            <w:r w:rsidRPr="00F121DE">
              <w:rPr>
                <w:rFonts w:ascii="Simplified Arabic" w:hAnsi="Simplified Arabic" w:cs="Simplified Arabic"/>
                <w:sz w:val="24"/>
                <w:szCs w:val="24"/>
                <w:rtl/>
              </w:rPr>
              <w:t>143069</w:t>
            </w:r>
          </w:p>
        </w:tc>
        <w:tc>
          <w:tcPr>
            <w:tcW w:w="1951" w:type="dxa"/>
            <w:tcBorders>
              <w:top w:val="double" w:sz="6" w:space="0" w:color="000000"/>
              <w:left w:val="double" w:sz="6" w:space="0" w:color="000000"/>
              <w:bottom w:val="single" w:sz="6" w:space="0" w:color="000000"/>
              <w:right w:val="double" w:sz="6" w:space="0" w:color="000000"/>
            </w:tcBorders>
            <w:vAlign w:val="center"/>
          </w:tcPr>
          <w:p w:rsidR="00536DA2" w:rsidRPr="00F121DE" w:rsidRDefault="00536DA2" w:rsidP="000775F5">
            <w:pPr>
              <w:spacing w:line="240" w:lineRule="auto"/>
              <w:jc w:val="center"/>
              <w:rPr>
                <w:rFonts w:ascii="Simplified Arabic" w:hAnsi="Simplified Arabic" w:cs="Simplified Arabic"/>
                <w:sz w:val="24"/>
                <w:szCs w:val="24"/>
              </w:rPr>
            </w:pPr>
            <w:r w:rsidRPr="00F121DE">
              <w:rPr>
                <w:rFonts w:ascii="Simplified Arabic" w:hAnsi="Simplified Arabic" w:cs="Simplified Arabic"/>
                <w:sz w:val="24"/>
                <w:szCs w:val="24"/>
                <w:rtl/>
              </w:rPr>
              <w:t>2942.4</w:t>
            </w:r>
          </w:p>
        </w:tc>
      </w:tr>
      <w:tr w:rsidR="00536DA2" w:rsidRPr="00F121DE" w:rsidTr="00193AD4">
        <w:trPr>
          <w:trHeight w:val="20"/>
          <w:jc w:val="center"/>
        </w:trPr>
        <w:tc>
          <w:tcPr>
            <w:tcW w:w="915" w:type="dxa"/>
            <w:tcBorders>
              <w:top w:val="double" w:sz="6" w:space="0" w:color="000000"/>
              <w:left w:val="double" w:sz="4" w:space="0" w:color="auto"/>
              <w:bottom w:val="single" w:sz="6" w:space="0" w:color="000000"/>
              <w:right w:val="double" w:sz="6" w:space="0" w:color="000000"/>
            </w:tcBorders>
            <w:shd w:val="clear" w:color="auto" w:fill="E6E6E6"/>
            <w:vAlign w:val="center"/>
            <w:hideMark/>
          </w:tcPr>
          <w:p w:rsidR="00536DA2" w:rsidRPr="00F121DE" w:rsidRDefault="00536DA2" w:rsidP="000775F5">
            <w:pPr>
              <w:spacing w:line="240" w:lineRule="auto"/>
              <w:jc w:val="center"/>
              <w:rPr>
                <w:rFonts w:ascii="Simplified Arabic" w:hAnsi="Simplified Arabic" w:cs="Simplified Arabic"/>
                <w:b/>
                <w:bCs/>
                <w:sz w:val="24"/>
                <w:szCs w:val="24"/>
              </w:rPr>
            </w:pPr>
            <w:r w:rsidRPr="00F121DE">
              <w:rPr>
                <w:rFonts w:ascii="Simplified Arabic" w:hAnsi="Simplified Arabic" w:cs="Simplified Arabic"/>
                <w:b/>
                <w:bCs/>
                <w:sz w:val="24"/>
                <w:szCs w:val="24"/>
                <w:rtl/>
              </w:rPr>
              <w:t>1997</w:t>
            </w:r>
          </w:p>
        </w:tc>
        <w:tc>
          <w:tcPr>
            <w:tcW w:w="1410" w:type="dxa"/>
            <w:tcBorders>
              <w:top w:val="double" w:sz="6" w:space="0" w:color="000000"/>
              <w:left w:val="double" w:sz="6" w:space="0" w:color="000000"/>
              <w:bottom w:val="single" w:sz="6" w:space="0" w:color="000000"/>
              <w:right w:val="double" w:sz="6" w:space="0" w:color="000000"/>
            </w:tcBorders>
            <w:vAlign w:val="center"/>
          </w:tcPr>
          <w:p w:rsidR="00536DA2" w:rsidRPr="00F121DE" w:rsidRDefault="00536DA2" w:rsidP="000775F5">
            <w:pPr>
              <w:spacing w:line="240" w:lineRule="auto"/>
              <w:jc w:val="center"/>
              <w:rPr>
                <w:rFonts w:ascii="Simplified Arabic" w:hAnsi="Simplified Arabic" w:cs="Simplified Arabic"/>
                <w:sz w:val="24"/>
                <w:szCs w:val="24"/>
                <w:rtl/>
              </w:rPr>
            </w:pPr>
            <w:r w:rsidRPr="00F121DE">
              <w:rPr>
                <w:rFonts w:ascii="Simplified Arabic" w:hAnsi="Simplified Arabic" w:cs="Simplified Arabic"/>
                <w:sz w:val="24"/>
                <w:szCs w:val="24"/>
                <w:rtl/>
              </w:rPr>
              <w:t>112500</w:t>
            </w:r>
          </w:p>
        </w:tc>
        <w:tc>
          <w:tcPr>
            <w:tcW w:w="1843" w:type="dxa"/>
            <w:tcBorders>
              <w:top w:val="double" w:sz="6" w:space="0" w:color="000000"/>
              <w:left w:val="double" w:sz="6" w:space="0" w:color="000000"/>
              <w:bottom w:val="single" w:sz="6" w:space="0" w:color="000000"/>
              <w:right w:val="double" w:sz="6" w:space="0" w:color="000000"/>
            </w:tcBorders>
            <w:vAlign w:val="center"/>
          </w:tcPr>
          <w:p w:rsidR="00536DA2" w:rsidRPr="00F121DE" w:rsidRDefault="00536DA2" w:rsidP="000775F5">
            <w:pPr>
              <w:spacing w:line="240" w:lineRule="auto"/>
              <w:jc w:val="center"/>
              <w:rPr>
                <w:rFonts w:ascii="Simplified Arabic" w:hAnsi="Simplified Arabic" w:cs="Simplified Arabic"/>
                <w:sz w:val="24"/>
                <w:szCs w:val="24"/>
              </w:rPr>
            </w:pPr>
            <w:r w:rsidRPr="00F121DE">
              <w:rPr>
                <w:rFonts w:ascii="Simplified Arabic" w:hAnsi="Simplified Arabic" w:cs="Simplified Arabic"/>
                <w:sz w:val="24"/>
                <w:szCs w:val="24"/>
                <w:rtl/>
              </w:rPr>
              <w:t>1383.9</w:t>
            </w:r>
          </w:p>
        </w:tc>
        <w:tc>
          <w:tcPr>
            <w:tcW w:w="851" w:type="dxa"/>
            <w:tcBorders>
              <w:top w:val="double" w:sz="6" w:space="0" w:color="000000"/>
              <w:left w:val="double" w:sz="6" w:space="0" w:color="000000"/>
              <w:bottom w:val="single" w:sz="6" w:space="0" w:color="000000"/>
              <w:right w:val="double" w:sz="6" w:space="0" w:color="000000"/>
            </w:tcBorders>
            <w:vAlign w:val="center"/>
          </w:tcPr>
          <w:p w:rsidR="00536DA2" w:rsidRPr="00F121DE" w:rsidRDefault="00536DA2" w:rsidP="000775F5">
            <w:pPr>
              <w:spacing w:line="240" w:lineRule="auto"/>
              <w:jc w:val="center"/>
              <w:rPr>
                <w:rFonts w:ascii="Simplified Arabic" w:hAnsi="Simplified Arabic" w:cs="Simplified Arabic"/>
                <w:b/>
                <w:bCs/>
                <w:sz w:val="24"/>
                <w:szCs w:val="24"/>
                <w:rtl/>
              </w:rPr>
            </w:pPr>
            <w:r w:rsidRPr="00F121DE">
              <w:rPr>
                <w:rFonts w:ascii="Simplified Arabic" w:hAnsi="Simplified Arabic" w:cs="Simplified Arabic"/>
                <w:b/>
                <w:bCs/>
                <w:sz w:val="24"/>
                <w:szCs w:val="24"/>
                <w:rtl/>
              </w:rPr>
              <w:t>2013</w:t>
            </w:r>
          </w:p>
        </w:tc>
        <w:tc>
          <w:tcPr>
            <w:tcW w:w="1559" w:type="dxa"/>
            <w:tcBorders>
              <w:top w:val="double" w:sz="6" w:space="0" w:color="000000"/>
              <w:left w:val="double" w:sz="6" w:space="0" w:color="000000"/>
              <w:bottom w:val="single" w:sz="6" w:space="0" w:color="000000"/>
              <w:right w:val="double" w:sz="6" w:space="0" w:color="000000"/>
            </w:tcBorders>
            <w:vAlign w:val="center"/>
          </w:tcPr>
          <w:p w:rsidR="00536DA2" w:rsidRPr="00F121DE" w:rsidRDefault="00536DA2" w:rsidP="000775F5">
            <w:pPr>
              <w:spacing w:line="240" w:lineRule="auto"/>
              <w:jc w:val="center"/>
              <w:rPr>
                <w:rFonts w:ascii="Simplified Arabic" w:hAnsi="Simplified Arabic" w:cs="Simplified Arabic"/>
                <w:sz w:val="24"/>
                <w:szCs w:val="24"/>
                <w:rtl/>
              </w:rPr>
            </w:pPr>
            <w:r w:rsidRPr="00F121DE">
              <w:rPr>
                <w:rFonts w:ascii="Simplified Arabic" w:hAnsi="Simplified Arabic" w:cs="Simplified Arabic"/>
                <w:sz w:val="24"/>
                <w:szCs w:val="24"/>
                <w:rtl/>
              </w:rPr>
              <w:t>142503</w:t>
            </w:r>
          </w:p>
        </w:tc>
        <w:tc>
          <w:tcPr>
            <w:tcW w:w="1951" w:type="dxa"/>
            <w:tcBorders>
              <w:top w:val="double" w:sz="6" w:space="0" w:color="000000"/>
              <w:left w:val="double" w:sz="6" w:space="0" w:color="000000"/>
              <w:bottom w:val="single" w:sz="6" w:space="0" w:color="000000"/>
              <w:right w:val="double" w:sz="6" w:space="0" w:color="000000"/>
            </w:tcBorders>
            <w:vAlign w:val="center"/>
          </w:tcPr>
          <w:p w:rsidR="00536DA2" w:rsidRPr="00F121DE" w:rsidRDefault="00536DA2" w:rsidP="000775F5">
            <w:pPr>
              <w:spacing w:line="240" w:lineRule="auto"/>
              <w:jc w:val="center"/>
              <w:rPr>
                <w:rFonts w:ascii="Simplified Arabic" w:hAnsi="Simplified Arabic" w:cs="Simplified Arabic"/>
                <w:sz w:val="24"/>
                <w:szCs w:val="24"/>
              </w:rPr>
            </w:pPr>
            <w:r w:rsidRPr="00F121DE">
              <w:rPr>
                <w:rFonts w:ascii="Simplified Arabic" w:hAnsi="Simplified Arabic" w:cs="Simplified Arabic"/>
                <w:sz w:val="24"/>
                <w:szCs w:val="24"/>
                <w:rtl/>
              </w:rPr>
              <w:t>2979.6</w:t>
            </w:r>
          </w:p>
        </w:tc>
      </w:tr>
      <w:tr w:rsidR="00536DA2" w:rsidRPr="00F121DE" w:rsidTr="00193AD4">
        <w:trPr>
          <w:trHeight w:val="20"/>
          <w:jc w:val="center"/>
        </w:trPr>
        <w:tc>
          <w:tcPr>
            <w:tcW w:w="915" w:type="dxa"/>
            <w:tcBorders>
              <w:top w:val="double" w:sz="6" w:space="0" w:color="000000"/>
              <w:left w:val="double" w:sz="4" w:space="0" w:color="auto"/>
              <w:bottom w:val="single" w:sz="6" w:space="0" w:color="000000"/>
              <w:right w:val="double" w:sz="6" w:space="0" w:color="000000"/>
            </w:tcBorders>
            <w:shd w:val="clear" w:color="auto" w:fill="E6E6E6"/>
            <w:vAlign w:val="center"/>
            <w:hideMark/>
          </w:tcPr>
          <w:p w:rsidR="00536DA2" w:rsidRPr="00F121DE" w:rsidRDefault="00536DA2" w:rsidP="000775F5">
            <w:pPr>
              <w:spacing w:line="240" w:lineRule="auto"/>
              <w:jc w:val="center"/>
              <w:rPr>
                <w:rFonts w:ascii="Simplified Arabic" w:hAnsi="Simplified Arabic" w:cs="Simplified Arabic"/>
                <w:b/>
                <w:bCs/>
                <w:sz w:val="24"/>
                <w:szCs w:val="24"/>
              </w:rPr>
            </w:pPr>
            <w:r w:rsidRPr="00F121DE">
              <w:rPr>
                <w:rFonts w:ascii="Simplified Arabic" w:hAnsi="Simplified Arabic" w:cs="Simplified Arabic"/>
                <w:b/>
                <w:bCs/>
                <w:sz w:val="24"/>
                <w:szCs w:val="24"/>
                <w:rtl/>
              </w:rPr>
              <w:t>1998</w:t>
            </w:r>
          </w:p>
        </w:tc>
        <w:tc>
          <w:tcPr>
            <w:tcW w:w="1410" w:type="dxa"/>
            <w:tcBorders>
              <w:top w:val="double" w:sz="6" w:space="0" w:color="000000"/>
              <w:left w:val="double" w:sz="6" w:space="0" w:color="000000"/>
              <w:bottom w:val="single" w:sz="6" w:space="0" w:color="000000"/>
              <w:right w:val="double" w:sz="6" w:space="0" w:color="000000"/>
            </w:tcBorders>
            <w:vAlign w:val="center"/>
          </w:tcPr>
          <w:p w:rsidR="00536DA2" w:rsidRPr="00F121DE" w:rsidRDefault="00536DA2" w:rsidP="000775F5">
            <w:pPr>
              <w:spacing w:line="240" w:lineRule="auto"/>
              <w:jc w:val="center"/>
              <w:rPr>
                <w:rFonts w:ascii="Simplified Arabic" w:hAnsi="Simplified Arabic" w:cs="Simplified Arabic"/>
                <w:sz w:val="24"/>
                <w:szCs w:val="24"/>
                <w:rtl/>
              </w:rPr>
            </w:pPr>
            <w:r w:rsidRPr="00F121DE">
              <w:rPr>
                <w:rFonts w:ascii="Simplified Arabic" w:hAnsi="Simplified Arabic" w:cs="Simplified Arabic"/>
                <w:sz w:val="24"/>
                <w:szCs w:val="24"/>
                <w:rtl/>
              </w:rPr>
              <w:t>112500</w:t>
            </w:r>
          </w:p>
        </w:tc>
        <w:tc>
          <w:tcPr>
            <w:tcW w:w="1843" w:type="dxa"/>
            <w:tcBorders>
              <w:top w:val="double" w:sz="6" w:space="0" w:color="000000"/>
              <w:left w:val="double" w:sz="6" w:space="0" w:color="000000"/>
              <w:bottom w:val="single" w:sz="6" w:space="0" w:color="000000"/>
              <w:right w:val="double" w:sz="6" w:space="0" w:color="000000"/>
            </w:tcBorders>
            <w:vAlign w:val="center"/>
          </w:tcPr>
          <w:p w:rsidR="00536DA2" w:rsidRPr="00F121DE" w:rsidRDefault="00536DA2" w:rsidP="000775F5">
            <w:pPr>
              <w:spacing w:line="240" w:lineRule="auto"/>
              <w:jc w:val="center"/>
              <w:rPr>
                <w:rFonts w:ascii="Simplified Arabic" w:hAnsi="Simplified Arabic" w:cs="Simplified Arabic"/>
                <w:sz w:val="24"/>
                <w:szCs w:val="24"/>
              </w:rPr>
            </w:pPr>
            <w:r w:rsidRPr="00F121DE">
              <w:rPr>
                <w:rFonts w:ascii="Simplified Arabic" w:hAnsi="Simplified Arabic" w:cs="Simplified Arabic"/>
                <w:sz w:val="24"/>
                <w:szCs w:val="24"/>
                <w:rtl/>
              </w:rPr>
              <w:t>2181.1</w:t>
            </w:r>
          </w:p>
        </w:tc>
        <w:tc>
          <w:tcPr>
            <w:tcW w:w="851" w:type="dxa"/>
            <w:tcBorders>
              <w:top w:val="double" w:sz="6" w:space="0" w:color="000000"/>
              <w:left w:val="double" w:sz="6" w:space="0" w:color="000000"/>
              <w:bottom w:val="single" w:sz="6" w:space="0" w:color="000000"/>
              <w:right w:val="double" w:sz="6" w:space="0" w:color="000000"/>
            </w:tcBorders>
            <w:vAlign w:val="center"/>
          </w:tcPr>
          <w:p w:rsidR="00536DA2" w:rsidRPr="00F121DE" w:rsidRDefault="00536DA2" w:rsidP="000775F5">
            <w:pPr>
              <w:spacing w:line="240" w:lineRule="auto"/>
              <w:jc w:val="center"/>
              <w:rPr>
                <w:rFonts w:ascii="Simplified Arabic" w:hAnsi="Simplified Arabic" w:cs="Simplified Arabic"/>
                <w:b/>
                <w:bCs/>
                <w:sz w:val="24"/>
                <w:szCs w:val="24"/>
                <w:rtl/>
              </w:rPr>
            </w:pPr>
            <w:r w:rsidRPr="00F121DE">
              <w:rPr>
                <w:rFonts w:ascii="Simplified Arabic" w:hAnsi="Simplified Arabic" w:cs="Simplified Arabic"/>
                <w:b/>
                <w:bCs/>
                <w:sz w:val="24"/>
                <w:szCs w:val="24"/>
                <w:rtl/>
              </w:rPr>
              <w:t>2014</w:t>
            </w:r>
          </w:p>
        </w:tc>
        <w:tc>
          <w:tcPr>
            <w:tcW w:w="1559" w:type="dxa"/>
            <w:tcBorders>
              <w:top w:val="double" w:sz="6" w:space="0" w:color="000000"/>
              <w:left w:val="double" w:sz="6" w:space="0" w:color="000000"/>
              <w:bottom w:val="single" w:sz="6" w:space="0" w:color="000000"/>
              <w:right w:val="double" w:sz="6" w:space="0" w:color="000000"/>
            </w:tcBorders>
            <w:vAlign w:val="center"/>
          </w:tcPr>
          <w:p w:rsidR="00536DA2" w:rsidRPr="00F121DE" w:rsidRDefault="00536DA2" w:rsidP="000775F5">
            <w:pPr>
              <w:spacing w:line="240" w:lineRule="auto"/>
              <w:jc w:val="center"/>
              <w:rPr>
                <w:rFonts w:ascii="Simplified Arabic" w:hAnsi="Simplified Arabic" w:cs="Simplified Arabic"/>
                <w:sz w:val="24"/>
                <w:szCs w:val="24"/>
                <w:rtl/>
              </w:rPr>
            </w:pPr>
            <w:r w:rsidRPr="00F121DE">
              <w:rPr>
                <w:rFonts w:ascii="Simplified Arabic" w:hAnsi="Simplified Arabic" w:cs="Simplified Arabic"/>
                <w:sz w:val="24"/>
                <w:szCs w:val="24"/>
                <w:rtl/>
              </w:rPr>
              <w:t>115000</w:t>
            </w:r>
          </w:p>
        </w:tc>
        <w:tc>
          <w:tcPr>
            <w:tcW w:w="1951" w:type="dxa"/>
            <w:tcBorders>
              <w:top w:val="double" w:sz="6" w:space="0" w:color="000000"/>
              <w:left w:val="double" w:sz="6" w:space="0" w:color="000000"/>
              <w:bottom w:val="single" w:sz="6" w:space="0" w:color="000000"/>
              <w:right w:val="double" w:sz="6" w:space="0" w:color="000000"/>
            </w:tcBorders>
            <w:vAlign w:val="center"/>
          </w:tcPr>
          <w:p w:rsidR="00536DA2" w:rsidRPr="00F121DE" w:rsidRDefault="00536DA2" w:rsidP="000775F5">
            <w:pPr>
              <w:spacing w:line="240" w:lineRule="auto"/>
              <w:jc w:val="center"/>
              <w:rPr>
                <w:rFonts w:ascii="Simplified Arabic" w:hAnsi="Simplified Arabic" w:cs="Simplified Arabic"/>
                <w:sz w:val="24"/>
                <w:szCs w:val="24"/>
              </w:rPr>
            </w:pPr>
            <w:r w:rsidRPr="00F121DE">
              <w:rPr>
                <w:rFonts w:ascii="Simplified Arabic" w:hAnsi="Simplified Arabic" w:cs="Simplified Arabic"/>
                <w:sz w:val="24"/>
                <w:szCs w:val="24"/>
                <w:rtl/>
              </w:rPr>
              <w:t>3110.5</w:t>
            </w:r>
          </w:p>
        </w:tc>
      </w:tr>
      <w:tr w:rsidR="00D15A73" w:rsidRPr="00F121DE" w:rsidTr="00845CB2">
        <w:trPr>
          <w:trHeight w:val="20"/>
          <w:jc w:val="center"/>
        </w:trPr>
        <w:tc>
          <w:tcPr>
            <w:tcW w:w="915" w:type="dxa"/>
            <w:tcBorders>
              <w:top w:val="double" w:sz="6" w:space="0" w:color="000000"/>
              <w:left w:val="double" w:sz="4" w:space="0" w:color="auto"/>
              <w:bottom w:val="single" w:sz="6" w:space="0" w:color="000000"/>
              <w:right w:val="double" w:sz="6" w:space="0" w:color="000000"/>
            </w:tcBorders>
            <w:shd w:val="clear" w:color="auto" w:fill="E6E6E6"/>
            <w:vAlign w:val="center"/>
            <w:hideMark/>
          </w:tcPr>
          <w:p w:rsidR="00D15A73" w:rsidRPr="00F121DE" w:rsidRDefault="00D15A73" w:rsidP="000775F5">
            <w:pPr>
              <w:spacing w:line="240" w:lineRule="auto"/>
              <w:jc w:val="center"/>
              <w:rPr>
                <w:rFonts w:ascii="Simplified Arabic" w:hAnsi="Simplified Arabic" w:cs="Simplified Arabic"/>
                <w:b/>
                <w:bCs/>
                <w:sz w:val="24"/>
                <w:szCs w:val="24"/>
              </w:rPr>
            </w:pPr>
            <w:r w:rsidRPr="00F121DE">
              <w:rPr>
                <w:rFonts w:ascii="Simplified Arabic" w:hAnsi="Simplified Arabic" w:cs="Simplified Arabic"/>
                <w:b/>
                <w:bCs/>
                <w:sz w:val="24"/>
                <w:szCs w:val="24"/>
                <w:rtl/>
              </w:rPr>
              <w:t>1999</w:t>
            </w:r>
          </w:p>
        </w:tc>
        <w:tc>
          <w:tcPr>
            <w:tcW w:w="1410" w:type="dxa"/>
            <w:tcBorders>
              <w:top w:val="double" w:sz="6" w:space="0" w:color="000000"/>
              <w:left w:val="double" w:sz="6" w:space="0" w:color="000000"/>
              <w:bottom w:val="single" w:sz="6" w:space="0" w:color="000000"/>
              <w:right w:val="double" w:sz="6" w:space="0" w:color="000000"/>
            </w:tcBorders>
            <w:vAlign w:val="center"/>
          </w:tcPr>
          <w:p w:rsidR="00D15A73" w:rsidRPr="00F121DE" w:rsidRDefault="00D15A73" w:rsidP="000775F5">
            <w:pPr>
              <w:spacing w:line="240" w:lineRule="auto"/>
              <w:jc w:val="center"/>
              <w:rPr>
                <w:rFonts w:ascii="Simplified Arabic" w:hAnsi="Simplified Arabic" w:cs="Simplified Arabic"/>
                <w:sz w:val="24"/>
                <w:szCs w:val="24"/>
                <w:rtl/>
              </w:rPr>
            </w:pPr>
            <w:r w:rsidRPr="00F121DE">
              <w:rPr>
                <w:rFonts w:ascii="Simplified Arabic" w:hAnsi="Simplified Arabic" w:cs="Simplified Arabic"/>
                <w:sz w:val="24"/>
                <w:szCs w:val="24"/>
                <w:rtl/>
              </w:rPr>
              <w:t>112500</w:t>
            </w:r>
          </w:p>
        </w:tc>
        <w:tc>
          <w:tcPr>
            <w:tcW w:w="1843" w:type="dxa"/>
            <w:tcBorders>
              <w:top w:val="double" w:sz="6" w:space="0" w:color="000000"/>
              <w:left w:val="double" w:sz="6" w:space="0" w:color="000000"/>
              <w:bottom w:val="single" w:sz="6" w:space="0" w:color="000000"/>
              <w:right w:val="double" w:sz="6" w:space="0" w:color="000000"/>
            </w:tcBorders>
            <w:vAlign w:val="center"/>
          </w:tcPr>
          <w:p w:rsidR="00D15A73" w:rsidRPr="00F121DE" w:rsidRDefault="00D15A73" w:rsidP="000775F5">
            <w:pPr>
              <w:spacing w:line="240" w:lineRule="auto"/>
              <w:jc w:val="center"/>
              <w:rPr>
                <w:rFonts w:ascii="Simplified Arabic" w:hAnsi="Simplified Arabic" w:cs="Simplified Arabic"/>
                <w:sz w:val="24"/>
                <w:szCs w:val="24"/>
              </w:rPr>
            </w:pPr>
            <w:r w:rsidRPr="00F121DE">
              <w:rPr>
                <w:rFonts w:ascii="Simplified Arabic" w:hAnsi="Simplified Arabic" w:cs="Simplified Arabic"/>
                <w:sz w:val="24"/>
                <w:szCs w:val="24"/>
                <w:rtl/>
              </w:rPr>
              <w:t>2719.8</w:t>
            </w:r>
          </w:p>
        </w:tc>
        <w:tc>
          <w:tcPr>
            <w:tcW w:w="851" w:type="dxa"/>
            <w:vMerge w:val="restart"/>
            <w:tcBorders>
              <w:top w:val="double" w:sz="6" w:space="0" w:color="000000"/>
              <w:left w:val="double" w:sz="6" w:space="0" w:color="000000"/>
              <w:right w:val="double" w:sz="6" w:space="0" w:color="000000"/>
            </w:tcBorders>
            <w:vAlign w:val="center"/>
          </w:tcPr>
          <w:p w:rsidR="00D15A73" w:rsidRPr="00F121DE" w:rsidRDefault="00D15A73" w:rsidP="000775F5">
            <w:pPr>
              <w:spacing w:line="240" w:lineRule="auto"/>
              <w:jc w:val="center"/>
              <w:rPr>
                <w:rFonts w:ascii="Simplified Arabic" w:hAnsi="Simplified Arabic" w:cs="Simplified Arabic"/>
                <w:b/>
                <w:bCs/>
                <w:sz w:val="24"/>
                <w:szCs w:val="24"/>
                <w:rtl/>
              </w:rPr>
            </w:pPr>
            <w:r w:rsidRPr="00F121DE">
              <w:rPr>
                <w:rFonts w:ascii="Simplified Arabic" w:hAnsi="Simplified Arabic" w:cs="Simplified Arabic"/>
                <w:b/>
                <w:bCs/>
                <w:sz w:val="24"/>
                <w:szCs w:val="24"/>
                <w:rtl/>
              </w:rPr>
              <w:t>2015</w:t>
            </w:r>
          </w:p>
        </w:tc>
        <w:tc>
          <w:tcPr>
            <w:tcW w:w="1559" w:type="dxa"/>
            <w:vMerge w:val="restart"/>
            <w:tcBorders>
              <w:top w:val="double" w:sz="6" w:space="0" w:color="000000"/>
              <w:left w:val="double" w:sz="6" w:space="0" w:color="000000"/>
              <w:right w:val="double" w:sz="6" w:space="0" w:color="000000"/>
            </w:tcBorders>
            <w:vAlign w:val="center"/>
          </w:tcPr>
          <w:p w:rsidR="00D15A73" w:rsidRPr="00F121DE" w:rsidRDefault="00D15A73" w:rsidP="000775F5">
            <w:pPr>
              <w:spacing w:line="240" w:lineRule="auto"/>
              <w:jc w:val="center"/>
              <w:rPr>
                <w:rFonts w:ascii="Simplified Arabic" w:hAnsi="Simplified Arabic" w:cs="Simplified Arabic"/>
                <w:sz w:val="24"/>
                <w:szCs w:val="24"/>
                <w:rtl/>
              </w:rPr>
            </w:pPr>
            <w:r w:rsidRPr="00F121DE">
              <w:rPr>
                <w:rFonts w:ascii="Simplified Arabic" w:hAnsi="Simplified Arabic" w:cs="Simplified Arabic"/>
                <w:sz w:val="24"/>
                <w:szCs w:val="24"/>
                <w:rtl/>
              </w:rPr>
              <w:t>115000</w:t>
            </w:r>
          </w:p>
        </w:tc>
        <w:tc>
          <w:tcPr>
            <w:tcW w:w="1951" w:type="dxa"/>
            <w:vMerge w:val="restart"/>
            <w:tcBorders>
              <w:top w:val="double" w:sz="6" w:space="0" w:color="000000"/>
              <w:left w:val="double" w:sz="6" w:space="0" w:color="000000"/>
              <w:right w:val="double" w:sz="6" w:space="0" w:color="000000"/>
            </w:tcBorders>
            <w:vAlign w:val="center"/>
          </w:tcPr>
          <w:p w:rsidR="00D15A73" w:rsidRPr="00F121DE" w:rsidRDefault="00D15A73" w:rsidP="000775F5">
            <w:pPr>
              <w:spacing w:line="240" w:lineRule="auto"/>
              <w:jc w:val="center"/>
              <w:rPr>
                <w:rFonts w:ascii="Simplified Arabic" w:hAnsi="Simplified Arabic" w:cs="Simplified Arabic"/>
                <w:sz w:val="24"/>
                <w:szCs w:val="24"/>
              </w:rPr>
            </w:pPr>
            <w:r w:rsidRPr="00F121DE">
              <w:rPr>
                <w:rFonts w:ascii="Simplified Arabic" w:hAnsi="Simplified Arabic" w:cs="Simplified Arabic"/>
                <w:sz w:val="24"/>
                <w:szCs w:val="24"/>
                <w:rtl/>
              </w:rPr>
              <w:t>3504.1</w:t>
            </w:r>
          </w:p>
        </w:tc>
      </w:tr>
      <w:tr w:rsidR="00D15A73" w:rsidRPr="00F121DE" w:rsidTr="00845CB2">
        <w:trPr>
          <w:trHeight w:val="20"/>
          <w:jc w:val="center"/>
        </w:trPr>
        <w:tc>
          <w:tcPr>
            <w:tcW w:w="915" w:type="dxa"/>
            <w:tcBorders>
              <w:top w:val="double" w:sz="6" w:space="0" w:color="000000"/>
              <w:left w:val="double" w:sz="4" w:space="0" w:color="auto"/>
              <w:bottom w:val="single" w:sz="6" w:space="0" w:color="000000"/>
              <w:right w:val="double" w:sz="6" w:space="0" w:color="000000"/>
            </w:tcBorders>
            <w:shd w:val="clear" w:color="auto" w:fill="E6E6E6"/>
            <w:vAlign w:val="center"/>
            <w:hideMark/>
          </w:tcPr>
          <w:p w:rsidR="00D15A73" w:rsidRPr="00F121DE" w:rsidRDefault="00D15A73" w:rsidP="000775F5">
            <w:pPr>
              <w:spacing w:line="240" w:lineRule="auto"/>
              <w:jc w:val="center"/>
              <w:rPr>
                <w:rFonts w:ascii="Simplified Arabic" w:hAnsi="Simplified Arabic" w:cs="Simplified Arabic"/>
                <w:b/>
                <w:bCs/>
                <w:sz w:val="24"/>
                <w:szCs w:val="24"/>
              </w:rPr>
            </w:pPr>
            <w:r w:rsidRPr="00F121DE">
              <w:rPr>
                <w:rFonts w:ascii="Simplified Arabic" w:hAnsi="Simplified Arabic" w:cs="Simplified Arabic"/>
                <w:b/>
                <w:bCs/>
                <w:sz w:val="24"/>
                <w:szCs w:val="24"/>
                <w:rtl/>
              </w:rPr>
              <w:t>2000</w:t>
            </w:r>
          </w:p>
        </w:tc>
        <w:tc>
          <w:tcPr>
            <w:tcW w:w="1410" w:type="dxa"/>
            <w:tcBorders>
              <w:top w:val="double" w:sz="6" w:space="0" w:color="000000"/>
              <w:left w:val="double" w:sz="6" w:space="0" w:color="000000"/>
              <w:bottom w:val="single" w:sz="6" w:space="0" w:color="000000"/>
              <w:right w:val="double" w:sz="6" w:space="0" w:color="000000"/>
            </w:tcBorders>
            <w:vAlign w:val="center"/>
          </w:tcPr>
          <w:p w:rsidR="00D15A73" w:rsidRPr="00F121DE" w:rsidRDefault="00D15A73" w:rsidP="000775F5">
            <w:pPr>
              <w:spacing w:line="240" w:lineRule="auto"/>
              <w:jc w:val="center"/>
              <w:rPr>
                <w:rFonts w:ascii="Simplified Arabic" w:hAnsi="Simplified Arabic" w:cs="Simplified Arabic"/>
                <w:sz w:val="24"/>
                <w:szCs w:val="24"/>
                <w:rtl/>
              </w:rPr>
            </w:pPr>
            <w:r w:rsidRPr="00F121DE">
              <w:rPr>
                <w:rFonts w:ascii="Simplified Arabic" w:hAnsi="Simplified Arabic" w:cs="Simplified Arabic"/>
                <w:sz w:val="24"/>
                <w:szCs w:val="24"/>
                <w:rtl/>
              </w:rPr>
              <w:t>115000</w:t>
            </w:r>
          </w:p>
        </w:tc>
        <w:tc>
          <w:tcPr>
            <w:tcW w:w="1843" w:type="dxa"/>
            <w:tcBorders>
              <w:top w:val="double" w:sz="6" w:space="0" w:color="000000"/>
              <w:left w:val="double" w:sz="6" w:space="0" w:color="000000"/>
              <w:bottom w:val="single" w:sz="6" w:space="0" w:color="000000"/>
              <w:right w:val="double" w:sz="6" w:space="0" w:color="000000"/>
            </w:tcBorders>
            <w:vAlign w:val="center"/>
          </w:tcPr>
          <w:p w:rsidR="00D15A73" w:rsidRPr="00F121DE" w:rsidRDefault="00D15A73" w:rsidP="000775F5">
            <w:pPr>
              <w:spacing w:line="240" w:lineRule="auto"/>
              <w:jc w:val="center"/>
              <w:rPr>
                <w:rFonts w:ascii="Simplified Arabic" w:hAnsi="Simplified Arabic" w:cs="Simplified Arabic"/>
                <w:sz w:val="24"/>
                <w:szCs w:val="24"/>
              </w:rPr>
            </w:pPr>
            <w:r w:rsidRPr="00F121DE">
              <w:rPr>
                <w:rFonts w:ascii="Simplified Arabic" w:hAnsi="Simplified Arabic" w:cs="Simplified Arabic"/>
                <w:sz w:val="24"/>
                <w:szCs w:val="24"/>
                <w:rtl/>
              </w:rPr>
              <w:t>2098.6</w:t>
            </w:r>
          </w:p>
        </w:tc>
        <w:tc>
          <w:tcPr>
            <w:tcW w:w="851" w:type="dxa"/>
            <w:vMerge/>
            <w:tcBorders>
              <w:left w:val="double" w:sz="6" w:space="0" w:color="000000"/>
              <w:bottom w:val="single" w:sz="6" w:space="0" w:color="000000"/>
              <w:right w:val="double" w:sz="6" w:space="0" w:color="000000"/>
            </w:tcBorders>
            <w:vAlign w:val="center"/>
          </w:tcPr>
          <w:p w:rsidR="00D15A73" w:rsidRPr="00F121DE" w:rsidRDefault="00D15A73" w:rsidP="000775F5">
            <w:pPr>
              <w:spacing w:line="240" w:lineRule="auto"/>
              <w:jc w:val="center"/>
              <w:rPr>
                <w:rFonts w:ascii="Simplified Arabic" w:hAnsi="Simplified Arabic" w:cs="Simplified Arabic"/>
                <w:b/>
                <w:bCs/>
                <w:sz w:val="24"/>
                <w:szCs w:val="24"/>
                <w:rtl/>
              </w:rPr>
            </w:pPr>
          </w:p>
        </w:tc>
        <w:tc>
          <w:tcPr>
            <w:tcW w:w="1559" w:type="dxa"/>
            <w:vMerge/>
            <w:tcBorders>
              <w:left w:val="double" w:sz="6" w:space="0" w:color="000000"/>
              <w:bottom w:val="single" w:sz="6" w:space="0" w:color="000000"/>
              <w:right w:val="double" w:sz="6" w:space="0" w:color="000000"/>
            </w:tcBorders>
            <w:vAlign w:val="center"/>
          </w:tcPr>
          <w:p w:rsidR="00D15A73" w:rsidRPr="00F121DE" w:rsidRDefault="00D15A73" w:rsidP="000775F5">
            <w:pPr>
              <w:spacing w:line="240" w:lineRule="auto"/>
              <w:jc w:val="center"/>
              <w:rPr>
                <w:rFonts w:ascii="Simplified Arabic" w:hAnsi="Simplified Arabic" w:cs="Simplified Arabic"/>
                <w:sz w:val="24"/>
                <w:szCs w:val="24"/>
                <w:rtl/>
              </w:rPr>
            </w:pPr>
          </w:p>
        </w:tc>
        <w:tc>
          <w:tcPr>
            <w:tcW w:w="1951" w:type="dxa"/>
            <w:vMerge/>
            <w:tcBorders>
              <w:left w:val="double" w:sz="6" w:space="0" w:color="000000"/>
              <w:bottom w:val="single" w:sz="6" w:space="0" w:color="000000"/>
              <w:right w:val="double" w:sz="6" w:space="0" w:color="000000"/>
            </w:tcBorders>
            <w:vAlign w:val="center"/>
          </w:tcPr>
          <w:p w:rsidR="00D15A73" w:rsidRPr="00F121DE" w:rsidRDefault="00D15A73" w:rsidP="000775F5">
            <w:pPr>
              <w:spacing w:line="240" w:lineRule="auto"/>
              <w:jc w:val="center"/>
              <w:rPr>
                <w:rFonts w:ascii="Simplified Arabic" w:hAnsi="Simplified Arabic" w:cs="Simplified Arabic"/>
                <w:sz w:val="24"/>
                <w:szCs w:val="24"/>
              </w:rPr>
            </w:pPr>
          </w:p>
        </w:tc>
      </w:tr>
    </w:tbl>
    <w:p w:rsidR="00536DA2" w:rsidRPr="000775F5" w:rsidRDefault="00536DA2" w:rsidP="000775F5">
      <w:pPr>
        <w:spacing w:line="240" w:lineRule="auto"/>
        <w:rPr>
          <w:rFonts w:ascii="Simplified Arabic" w:hAnsi="Simplified Arabic" w:cs="Simplified Arabic"/>
          <w:b/>
          <w:bCs/>
          <w:sz w:val="28"/>
          <w:szCs w:val="28"/>
          <w:u w:val="single"/>
          <w:rtl/>
        </w:rPr>
      </w:pPr>
      <w:r w:rsidRPr="000775F5">
        <w:rPr>
          <w:rFonts w:ascii="Simplified Arabic" w:hAnsi="Simplified Arabic" w:cs="Simplified Arabic"/>
          <w:b/>
          <w:bCs/>
          <w:sz w:val="28"/>
          <w:szCs w:val="28"/>
          <w:u w:val="single"/>
          <w:rtl/>
        </w:rPr>
        <w:t>المصادر:</w:t>
      </w:r>
    </w:p>
    <w:p w:rsidR="00536DA2" w:rsidRPr="000775F5" w:rsidRDefault="00536DA2" w:rsidP="000775F5">
      <w:pPr>
        <w:pStyle w:val="ListParagraph"/>
        <w:numPr>
          <w:ilvl w:val="0"/>
          <w:numId w:val="16"/>
        </w:numPr>
        <w:bidi w:val="0"/>
        <w:spacing w:line="240" w:lineRule="auto"/>
        <w:ind w:left="0" w:firstLine="0"/>
        <w:rPr>
          <w:rFonts w:ascii="Simplified Arabic" w:hAnsi="Simplified Arabic" w:cs="Simplified Arabic"/>
          <w:sz w:val="28"/>
          <w:szCs w:val="28"/>
        </w:rPr>
      </w:pPr>
      <w:bookmarkStart w:id="3" w:name="OLE_LINK5"/>
      <w:r w:rsidRPr="000775F5">
        <w:rPr>
          <w:rFonts w:ascii="Simplified Arabic" w:hAnsi="Simplified Arabic" w:cs="Simplified Arabic"/>
          <w:sz w:val="28"/>
          <w:szCs w:val="28"/>
        </w:rPr>
        <w:t>opec,annual,statistical,bulletin</w:t>
      </w:r>
      <w:bookmarkEnd w:id="3"/>
      <w:r w:rsidRPr="000775F5">
        <w:rPr>
          <w:rFonts w:ascii="Simplified Arabic" w:hAnsi="Simplified Arabic" w:cs="Simplified Arabic"/>
          <w:sz w:val="28"/>
          <w:szCs w:val="28"/>
        </w:rPr>
        <w:t>,2003 tab9,p9 tab13,p13.</w:t>
      </w:r>
    </w:p>
    <w:p w:rsidR="00536DA2" w:rsidRPr="000775F5" w:rsidRDefault="00536DA2" w:rsidP="000775F5">
      <w:pPr>
        <w:pStyle w:val="ListParagraph"/>
        <w:numPr>
          <w:ilvl w:val="0"/>
          <w:numId w:val="16"/>
        </w:numPr>
        <w:bidi w:val="0"/>
        <w:spacing w:line="240" w:lineRule="auto"/>
        <w:ind w:left="0" w:firstLine="0"/>
        <w:rPr>
          <w:rFonts w:ascii="Simplified Arabic" w:hAnsi="Simplified Arabic" w:cs="Simplified Arabic"/>
          <w:sz w:val="28"/>
          <w:szCs w:val="28"/>
        </w:rPr>
      </w:pPr>
      <w:r w:rsidRPr="000775F5">
        <w:rPr>
          <w:rFonts w:ascii="Simplified Arabic" w:hAnsi="Simplified Arabic" w:cs="Simplified Arabic"/>
          <w:sz w:val="28"/>
          <w:szCs w:val="28"/>
        </w:rPr>
        <w:t>opec,annual,statistical,bulletin,2007 tab9,p17, tab13,p21.</w:t>
      </w:r>
    </w:p>
    <w:p w:rsidR="00536DA2" w:rsidRPr="000775F5" w:rsidRDefault="00536DA2" w:rsidP="000775F5">
      <w:pPr>
        <w:pStyle w:val="ListParagraph"/>
        <w:numPr>
          <w:ilvl w:val="0"/>
          <w:numId w:val="16"/>
        </w:numPr>
        <w:bidi w:val="0"/>
        <w:spacing w:line="240" w:lineRule="auto"/>
        <w:ind w:left="0" w:firstLine="0"/>
        <w:rPr>
          <w:rFonts w:ascii="Simplified Arabic" w:hAnsi="Simplified Arabic" w:cs="Simplified Arabic"/>
          <w:sz w:val="28"/>
          <w:szCs w:val="28"/>
        </w:rPr>
      </w:pPr>
      <w:r w:rsidRPr="000775F5">
        <w:rPr>
          <w:rFonts w:ascii="Simplified Arabic" w:hAnsi="Simplified Arabic" w:cs="Simplified Arabic"/>
          <w:sz w:val="28"/>
          <w:szCs w:val="28"/>
        </w:rPr>
        <w:t>opec,annual,statistical,bulletin,2010/2011 tab3.1,p22, tab3.7,p30 .</w:t>
      </w:r>
    </w:p>
    <w:p w:rsidR="00536DA2" w:rsidRPr="000775F5" w:rsidRDefault="00536DA2" w:rsidP="000775F5">
      <w:pPr>
        <w:pStyle w:val="ListParagraph"/>
        <w:numPr>
          <w:ilvl w:val="0"/>
          <w:numId w:val="16"/>
        </w:numPr>
        <w:bidi w:val="0"/>
        <w:spacing w:line="240" w:lineRule="auto"/>
        <w:ind w:left="0" w:firstLine="0"/>
        <w:rPr>
          <w:rFonts w:ascii="Simplified Arabic" w:hAnsi="Simplified Arabic" w:cs="Simplified Arabic"/>
          <w:sz w:val="28"/>
          <w:szCs w:val="28"/>
        </w:rPr>
      </w:pPr>
      <w:r w:rsidRPr="000775F5">
        <w:rPr>
          <w:rFonts w:ascii="Simplified Arabic" w:hAnsi="Simplified Arabic" w:cs="Simplified Arabic"/>
          <w:sz w:val="28"/>
          <w:szCs w:val="28"/>
        </w:rPr>
        <w:lastRenderedPageBreak/>
        <w:t>opec,annual,statistical,bulletin,2016 tab3.1,p22 , tab3.6,p28.</w:t>
      </w:r>
    </w:p>
    <w:p w:rsidR="00536DA2" w:rsidRPr="000775F5" w:rsidRDefault="00536DA2" w:rsidP="000775F5">
      <w:pPr>
        <w:pStyle w:val="ListParagraph"/>
        <w:numPr>
          <w:ilvl w:val="0"/>
          <w:numId w:val="17"/>
        </w:numPr>
        <w:spacing w:line="240" w:lineRule="auto"/>
        <w:ind w:left="0" w:firstLine="0"/>
        <w:rPr>
          <w:rFonts w:ascii="Simplified Arabic" w:hAnsi="Simplified Arabic" w:cs="Simplified Arabic"/>
          <w:sz w:val="28"/>
          <w:szCs w:val="28"/>
          <w:rtl/>
        </w:rPr>
      </w:pPr>
      <w:r w:rsidRPr="000775F5">
        <w:rPr>
          <w:rFonts w:ascii="Simplified Arabic" w:hAnsi="Simplified Arabic" w:cs="Simplified Arabic"/>
          <w:sz w:val="28"/>
          <w:szCs w:val="28"/>
          <w:rtl/>
        </w:rPr>
        <w:t xml:space="preserve">الاحتياطي النفطي :  يمتلك العراق اكبر مخزون نفطي في العالم بعد السعودية اذا يشكل الاحتياطي النفطي العراقي 10.7% من اجمالي احتياطي العالم </w:t>
      </w:r>
      <w:r w:rsidRPr="000775F5">
        <w:rPr>
          <w:rFonts w:ascii="Simplified Arabic" w:hAnsi="Simplified Arabic" w:cs="Simplified Arabic"/>
          <w:sz w:val="28"/>
          <w:szCs w:val="28"/>
          <w:vertAlign w:val="superscript"/>
          <w:rtl/>
        </w:rPr>
        <w:t>(</w:t>
      </w:r>
      <w:r w:rsidRPr="000775F5">
        <w:rPr>
          <w:rStyle w:val="EndnoteReference"/>
          <w:rFonts w:ascii="Simplified Arabic" w:hAnsi="Simplified Arabic" w:cs="Simplified Arabic"/>
          <w:sz w:val="28"/>
          <w:szCs w:val="28"/>
          <w:rtl/>
        </w:rPr>
        <w:endnoteReference w:id="27"/>
      </w:r>
      <w:r w:rsidRPr="000775F5">
        <w:rPr>
          <w:rFonts w:ascii="Simplified Arabic" w:hAnsi="Simplified Arabic" w:cs="Simplified Arabic"/>
          <w:sz w:val="28"/>
          <w:szCs w:val="28"/>
          <w:vertAlign w:val="superscript"/>
          <w:rtl/>
        </w:rPr>
        <w:t>)</w:t>
      </w:r>
      <w:r w:rsidRPr="000775F5">
        <w:rPr>
          <w:rFonts w:ascii="Simplified Arabic" w:hAnsi="Simplified Arabic" w:cs="Simplified Arabic"/>
          <w:sz w:val="28"/>
          <w:szCs w:val="28"/>
          <w:rtl/>
        </w:rPr>
        <w:t xml:space="preserve"> . ويقدر هذا الاحتياطي بحوالي 144 مليار برميل</w:t>
      </w:r>
      <w:r w:rsidRPr="000775F5">
        <w:rPr>
          <w:rFonts w:ascii="Simplified Arabic" w:hAnsi="Simplified Arabic" w:cs="Simplified Arabic"/>
          <w:sz w:val="28"/>
          <w:szCs w:val="28"/>
          <w:vertAlign w:val="superscript"/>
          <w:rtl/>
        </w:rPr>
        <w:t>(</w:t>
      </w:r>
      <w:r w:rsidRPr="000775F5">
        <w:rPr>
          <w:rStyle w:val="EndnoteReference"/>
          <w:rFonts w:ascii="Simplified Arabic" w:hAnsi="Simplified Arabic" w:cs="Simplified Arabic"/>
          <w:sz w:val="28"/>
          <w:szCs w:val="28"/>
          <w:rtl/>
        </w:rPr>
        <w:endnoteReference w:id="28"/>
      </w:r>
      <w:r w:rsidRPr="000775F5">
        <w:rPr>
          <w:rFonts w:ascii="Simplified Arabic" w:hAnsi="Simplified Arabic" w:cs="Simplified Arabic"/>
          <w:sz w:val="28"/>
          <w:szCs w:val="28"/>
          <w:vertAlign w:val="superscript"/>
          <w:rtl/>
        </w:rPr>
        <w:t>)</w:t>
      </w:r>
      <w:r w:rsidRPr="000775F5">
        <w:rPr>
          <w:rFonts w:ascii="Simplified Arabic" w:hAnsi="Simplified Arabic" w:cs="Simplified Arabic"/>
          <w:sz w:val="28"/>
          <w:szCs w:val="28"/>
          <w:rtl/>
        </w:rPr>
        <w:t xml:space="preserve"> ويوضح الجدول السابق  تطور الاحتياطيات النفطية في العراق لعدة سنوات , إذ يلاحظ ان الاحتياطي النفطي للعراق في حالة تزايد مستمر إذ تزايد من 65 مليار برميل في العام 1985 إلى 100 مليار برميل في العام 1990 وقد يعزى سبب ذلك إلى الاكتشافات التي حدثت في تلك المدة  واما الفترة التي تلت العام 1990 وحتى العام 2003 فقد شهدت الاحتياطيات استقراراً نسبياً بس</w:t>
      </w:r>
      <w:r w:rsidR="007B2978" w:rsidRPr="000775F5">
        <w:rPr>
          <w:rFonts w:ascii="Simplified Arabic" w:hAnsi="Simplified Arabic" w:cs="Simplified Arabic"/>
          <w:sz w:val="28"/>
          <w:szCs w:val="28"/>
          <w:rtl/>
        </w:rPr>
        <w:t>ب</w:t>
      </w:r>
      <w:r w:rsidRPr="000775F5">
        <w:rPr>
          <w:rFonts w:ascii="Simplified Arabic" w:hAnsi="Simplified Arabic" w:cs="Simplified Arabic"/>
          <w:sz w:val="28"/>
          <w:szCs w:val="28"/>
          <w:rtl/>
        </w:rPr>
        <w:t>ب الحصار الاقتصادي الذي فرض على العراق من قبل الامم المتحدة فقد كان الاحتياطي خلال العام 1996 يبلغ 112 مليار برميل ثم اصبح  112.5 مليار برميل خلال عام 2000 وحتى العام 2003 بلغ الاحتياطي 115 مليار برميل .</w:t>
      </w:r>
    </w:p>
    <w:p w:rsidR="00536DA2" w:rsidRPr="000775F5" w:rsidRDefault="00536DA2" w:rsidP="000775F5">
      <w:pPr>
        <w:pStyle w:val="ListParagraph"/>
        <w:numPr>
          <w:ilvl w:val="0"/>
          <w:numId w:val="17"/>
        </w:numPr>
        <w:spacing w:line="240" w:lineRule="auto"/>
        <w:ind w:left="0" w:firstLine="0"/>
        <w:rPr>
          <w:rFonts w:ascii="Simplified Arabic" w:hAnsi="Simplified Arabic" w:cs="Simplified Arabic"/>
          <w:sz w:val="28"/>
          <w:szCs w:val="28"/>
        </w:rPr>
      </w:pPr>
      <w:r w:rsidRPr="000775F5">
        <w:rPr>
          <w:rFonts w:ascii="Simplified Arabic" w:hAnsi="Simplified Arabic" w:cs="Simplified Arabic"/>
          <w:sz w:val="28"/>
          <w:szCs w:val="28"/>
          <w:rtl/>
        </w:rPr>
        <w:t>الانتاج النفطي : الجدول السابق رقم (</w:t>
      </w:r>
      <w:r w:rsidR="007B2978" w:rsidRPr="000775F5">
        <w:rPr>
          <w:rFonts w:ascii="Simplified Arabic" w:hAnsi="Simplified Arabic" w:cs="Simplified Arabic"/>
          <w:sz w:val="28"/>
          <w:szCs w:val="28"/>
          <w:rtl/>
        </w:rPr>
        <w:t>2</w:t>
      </w:r>
      <w:r w:rsidRPr="000775F5">
        <w:rPr>
          <w:rFonts w:ascii="Simplified Arabic" w:hAnsi="Simplified Arabic" w:cs="Simplified Arabic"/>
          <w:sz w:val="28"/>
          <w:szCs w:val="28"/>
          <w:rtl/>
        </w:rPr>
        <w:t xml:space="preserve">)  يوضح كميات الانتاج النفطي العراقي للمدة (1985-2015 ) إذ نلاحظ إنها مرت بتقلبات متعددة طول مدة الدراسة , إذ شهدت فترة الثمانينات تزايداً نسبياً في الطاقة الانتاجية ليصل إلى2.1 مليون برميل يوميا , فيما شهدت السنوات الاولى من عقد التسعينات انخفاض كبيرا جدا في الانتاج ليصل في عام 1995 إلى 736.9 الف برميل يوميا بسبب ظروف </w:t>
      </w:r>
      <w:r w:rsidR="007B2978" w:rsidRPr="000775F5">
        <w:rPr>
          <w:rFonts w:ascii="Simplified Arabic" w:hAnsi="Simplified Arabic" w:cs="Simplified Arabic"/>
          <w:sz w:val="28"/>
          <w:szCs w:val="28"/>
          <w:rtl/>
        </w:rPr>
        <w:t>حرب</w:t>
      </w:r>
      <w:r w:rsidRPr="000775F5">
        <w:rPr>
          <w:rFonts w:ascii="Simplified Arabic" w:hAnsi="Simplified Arabic" w:cs="Simplified Arabic"/>
          <w:sz w:val="28"/>
          <w:szCs w:val="28"/>
          <w:rtl/>
        </w:rPr>
        <w:t xml:space="preserve"> الكويت وما ت</w:t>
      </w:r>
      <w:r w:rsidR="007B2978" w:rsidRPr="000775F5">
        <w:rPr>
          <w:rFonts w:ascii="Simplified Arabic" w:hAnsi="Simplified Arabic" w:cs="Simplified Arabic"/>
          <w:sz w:val="28"/>
          <w:szCs w:val="28"/>
          <w:rtl/>
        </w:rPr>
        <w:t>رتب عليها</w:t>
      </w:r>
      <w:r w:rsidRPr="000775F5">
        <w:rPr>
          <w:rFonts w:ascii="Simplified Arabic" w:hAnsi="Simplified Arabic" w:cs="Simplified Arabic"/>
          <w:sz w:val="28"/>
          <w:szCs w:val="28"/>
          <w:rtl/>
        </w:rPr>
        <w:t xml:space="preserve"> من العقوبات الاقتصادية</w:t>
      </w:r>
      <w:r w:rsidR="007B2978" w:rsidRPr="000775F5">
        <w:rPr>
          <w:rFonts w:ascii="Simplified Arabic" w:hAnsi="Simplified Arabic" w:cs="Simplified Arabic"/>
          <w:sz w:val="28"/>
          <w:szCs w:val="28"/>
          <w:rtl/>
        </w:rPr>
        <w:t xml:space="preserve"> </w:t>
      </w:r>
      <w:r w:rsidRPr="000775F5">
        <w:rPr>
          <w:rFonts w:ascii="Simplified Arabic" w:hAnsi="Simplified Arabic" w:cs="Simplified Arabic"/>
          <w:sz w:val="28"/>
          <w:szCs w:val="28"/>
          <w:rtl/>
        </w:rPr>
        <w:t xml:space="preserve">, </w:t>
      </w:r>
      <w:r w:rsidR="007B2978" w:rsidRPr="000775F5">
        <w:rPr>
          <w:rFonts w:ascii="Simplified Arabic" w:hAnsi="Simplified Arabic" w:cs="Simplified Arabic"/>
          <w:sz w:val="28"/>
          <w:szCs w:val="28"/>
          <w:rtl/>
        </w:rPr>
        <w:t>ثم</w:t>
      </w:r>
      <w:r w:rsidRPr="000775F5">
        <w:rPr>
          <w:rFonts w:ascii="Simplified Arabic" w:hAnsi="Simplified Arabic" w:cs="Simplified Arabic"/>
          <w:sz w:val="28"/>
          <w:szCs w:val="28"/>
          <w:rtl/>
        </w:rPr>
        <w:t xml:space="preserve"> بدأ الانتاج يزداد</w:t>
      </w:r>
      <w:r w:rsidR="007B2978" w:rsidRPr="000775F5">
        <w:rPr>
          <w:rFonts w:ascii="Simplified Arabic" w:hAnsi="Simplified Arabic" w:cs="Simplified Arabic"/>
          <w:sz w:val="28"/>
          <w:szCs w:val="28"/>
          <w:rtl/>
        </w:rPr>
        <w:t xml:space="preserve"> على خلفية اتفاقية النفط مقابل الغذاء</w:t>
      </w:r>
      <w:r w:rsidRPr="000775F5">
        <w:rPr>
          <w:rFonts w:ascii="Simplified Arabic" w:hAnsi="Simplified Arabic" w:cs="Simplified Arabic"/>
          <w:sz w:val="28"/>
          <w:szCs w:val="28"/>
          <w:rtl/>
        </w:rPr>
        <w:t xml:space="preserve"> حتى وصل في عام 2000 إلى 2.8 مليون برميل يوميا ولكن ظروف الحرب الامريكية في العام 2003 ادت إلى تراجع الانتاج بشكل تدريجي ليصل إلى مستوى منخفض في العام المذكور إذ بلغ 1.3 مليون برميل , وبعد التغيير الذي حصل كانت هنالك محاولات جادة من وزارة النفط والحكومات المتعاقبة ترمي إلى تطوير الانتاج وتوسيع القاعدة الانتاجية تكللت بوصول العراق إلى رقم قياسي في العام 2015 إذ وصل الانتاج إلى 3.5 مليون برميل يوميا وهو الرقم التاريخي الذي حققه العراق في العام 1970 .</w:t>
      </w:r>
    </w:p>
    <w:p w:rsidR="00CE5464" w:rsidRPr="000775F5" w:rsidRDefault="00CE5464" w:rsidP="000775F5">
      <w:pPr>
        <w:spacing w:line="240" w:lineRule="auto"/>
        <w:rPr>
          <w:rFonts w:ascii="Simplified Arabic" w:hAnsi="Simplified Arabic" w:cs="Simplified Arabic"/>
          <w:sz w:val="28"/>
          <w:szCs w:val="28"/>
          <w:rtl/>
        </w:rPr>
      </w:pPr>
    </w:p>
    <w:p w:rsidR="00CE5464" w:rsidRPr="000775F5" w:rsidRDefault="00CE5464" w:rsidP="000775F5">
      <w:pPr>
        <w:spacing w:line="240" w:lineRule="auto"/>
        <w:rPr>
          <w:rFonts w:ascii="Simplified Arabic" w:hAnsi="Simplified Arabic" w:cs="Simplified Arabic"/>
          <w:sz w:val="28"/>
          <w:szCs w:val="28"/>
          <w:rtl/>
        </w:rPr>
      </w:pPr>
    </w:p>
    <w:p w:rsidR="00CE5464" w:rsidRDefault="00CE5464" w:rsidP="000775F5">
      <w:pPr>
        <w:spacing w:line="240" w:lineRule="auto"/>
        <w:rPr>
          <w:rFonts w:ascii="Simplified Arabic" w:hAnsi="Simplified Arabic" w:cs="Simplified Arabic"/>
          <w:sz w:val="28"/>
          <w:szCs w:val="28"/>
          <w:rtl/>
        </w:rPr>
      </w:pPr>
    </w:p>
    <w:p w:rsidR="000775F5" w:rsidRDefault="000775F5" w:rsidP="000775F5">
      <w:pPr>
        <w:spacing w:line="240" w:lineRule="auto"/>
        <w:rPr>
          <w:rFonts w:ascii="Simplified Arabic" w:hAnsi="Simplified Arabic" w:cs="Simplified Arabic"/>
          <w:sz w:val="28"/>
          <w:szCs w:val="28"/>
          <w:rtl/>
        </w:rPr>
      </w:pPr>
    </w:p>
    <w:p w:rsidR="000775F5" w:rsidRDefault="000775F5" w:rsidP="000775F5">
      <w:pPr>
        <w:spacing w:line="240" w:lineRule="auto"/>
        <w:rPr>
          <w:rFonts w:ascii="Simplified Arabic" w:hAnsi="Simplified Arabic" w:cs="Simplified Arabic"/>
          <w:sz w:val="28"/>
          <w:szCs w:val="28"/>
          <w:rtl/>
        </w:rPr>
      </w:pPr>
    </w:p>
    <w:p w:rsidR="000775F5" w:rsidRDefault="000775F5" w:rsidP="000775F5">
      <w:pPr>
        <w:spacing w:line="240" w:lineRule="auto"/>
        <w:rPr>
          <w:rFonts w:ascii="Simplified Arabic" w:hAnsi="Simplified Arabic" w:cs="Simplified Arabic"/>
          <w:sz w:val="28"/>
          <w:szCs w:val="28"/>
          <w:rtl/>
        </w:rPr>
      </w:pPr>
    </w:p>
    <w:p w:rsidR="000775F5" w:rsidRDefault="000775F5" w:rsidP="000775F5">
      <w:pPr>
        <w:spacing w:line="240" w:lineRule="auto"/>
        <w:rPr>
          <w:rFonts w:ascii="Simplified Arabic" w:hAnsi="Simplified Arabic" w:cs="Simplified Arabic"/>
          <w:sz w:val="28"/>
          <w:szCs w:val="28"/>
          <w:rtl/>
        </w:rPr>
      </w:pPr>
    </w:p>
    <w:p w:rsidR="000775F5" w:rsidRPr="000775F5" w:rsidRDefault="000775F5" w:rsidP="000775F5">
      <w:pPr>
        <w:spacing w:line="240" w:lineRule="auto"/>
        <w:rPr>
          <w:rFonts w:ascii="Simplified Arabic" w:hAnsi="Simplified Arabic" w:cs="Simplified Arabic"/>
          <w:sz w:val="28"/>
          <w:szCs w:val="28"/>
          <w:rtl/>
        </w:rPr>
      </w:pPr>
    </w:p>
    <w:p w:rsidR="00CE5464" w:rsidRPr="000775F5" w:rsidRDefault="00CE5464" w:rsidP="000775F5">
      <w:pPr>
        <w:spacing w:line="240" w:lineRule="auto"/>
        <w:rPr>
          <w:rFonts w:ascii="Simplified Arabic" w:hAnsi="Simplified Arabic" w:cs="Simplified Arabic"/>
          <w:sz w:val="28"/>
          <w:szCs w:val="28"/>
          <w:rtl/>
        </w:rPr>
      </w:pPr>
    </w:p>
    <w:p w:rsidR="00536DA2" w:rsidRPr="000775F5" w:rsidRDefault="00536DA2" w:rsidP="000775F5">
      <w:pPr>
        <w:pStyle w:val="ListParagraph"/>
        <w:numPr>
          <w:ilvl w:val="0"/>
          <w:numId w:val="15"/>
        </w:numPr>
        <w:spacing w:line="240" w:lineRule="auto"/>
        <w:ind w:left="0" w:firstLine="0"/>
        <w:rPr>
          <w:rFonts w:ascii="Simplified Arabic" w:hAnsi="Simplified Arabic" w:cs="Simplified Arabic"/>
          <w:sz w:val="28"/>
          <w:szCs w:val="28"/>
        </w:rPr>
      </w:pPr>
      <w:r w:rsidRPr="000775F5">
        <w:rPr>
          <w:rFonts w:ascii="Simplified Arabic" w:hAnsi="Simplified Arabic" w:cs="Simplified Arabic"/>
          <w:b/>
          <w:bCs/>
          <w:sz w:val="28"/>
          <w:szCs w:val="28"/>
          <w:rtl/>
        </w:rPr>
        <w:t xml:space="preserve">دور النفط في الاقتصاد العراقي : </w:t>
      </w:r>
    </w:p>
    <w:p w:rsidR="00536DA2" w:rsidRPr="000775F5" w:rsidRDefault="00536DA2" w:rsidP="000775F5">
      <w:pPr>
        <w:spacing w:line="240" w:lineRule="auto"/>
        <w:jc w:val="center"/>
        <w:rPr>
          <w:rFonts w:ascii="Simplified Arabic" w:hAnsi="Simplified Arabic" w:cs="Simplified Arabic"/>
          <w:sz w:val="28"/>
          <w:szCs w:val="28"/>
          <w:rtl/>
          <w:lang w:bidi="ar-IQ"/>
        </w:rPr>
      </w:pPr>
      <w:r w:rsidRPr="000775F5">
        <w:rPr>
          <w:rFonts w:ascii="Simplified Arabic" w:hAnsi="Simplified Arabic" w:cs="Simplified Arabic"/>
          <w:sz w:val="28"/>
          <w:szCs w:val="28"/>
          <w:rtl/>
          <w:lang w:bidi="ar-IQ"/>
        </w:rPr>
        <w:t>جدول (</w:t>
      </w:r>
      <w:r w:rsidR="00814EDB" w:rsidRPr="000775F5">
        <w:rPr>
          <w:rFonts w:ascii="Simplified Arabic" w:hAnsi="Simplified Arabic" w:cs="Simplified Arabic"/>
          <w:sz w:val="28"/>
          <w:szCs w:val="28"/>
          <w:rtl/>
          <w:lang w:bidi="ar-IQ"/>
        </w:rPr>
        <w:t>3</w:t>
      </w:r>
      <w:r w:rsidRPr="000775F5">
        <w:rPr>
          <w:rFonts w:ascii="Simplified Arabic" w:hAnsi="Simplified Arabic" w:cs="Simplified Arabic"/>
          <w:sz w:val="28"/>
          <w:szCs w:val="28"/>
          <w:rtl/>
          <w:lang w:bidi="ar-IQ"/>
        </w:rPr>
        <w:t>) : بعض مؤشرات الاقتصاد العراقي ونسبة مساهمة  النفط فيها للمدة (1985-2015)</w:t>
      </w:r>
    </w:p>
    <w:tbl>
      <w:tblPr>
        <w:bidiVisual/>
        <w:tblW w:w="8835" w:type="dxa"/>
        <w:tblInd w:w="153"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1E0" w:firstRow="1" w:lastRow="1" w:firstColumn="1" w:lastColumn="1" w:noHBand="0" w:noVBand="0"/>
      </w:tblPr>
      <w:tblGrid>
        <w:gridCol w:w="709"/>
        <w:gridCol w:w="1701"/>
        <w:gridCol w:w="851"/>
        <w:gridCol w:w="1559"/>
        <w:gridCol w:w="992"/>
        <w:gridCol w:w="1985"/>
        <w:gridCol w:w="1038"/>
      </w:tblGrid>
      <w:tr w:rsidR="00536DA2" w:rsidRPr="000775F5" w:rsidTr="002A36DD">
        <w:trPr>
          <w:trHeight w:val="632"/>
        </w:trPr>
        <w:tc>
          <w:tcPr>
            <w:tcW w:w="709" w:type="dxa"/>
            <w:tcBorders>
              <w:top w:val="double" w:sz="6" w:space="0" w:color="000000"/>
              <w:left w:val="double" w:sz="6" w:space="0" w:color="000000"/>
              <w:bottom w:val="double" w:sz="6" w:space="0" w:color="000000"/>
              <w:right w:val="double" w:sz="4" w:space="0" w:color="auto"/>
            </w:tcBorders>
            <w:shd w:val="clear" w:color="auto" w:fill="D9D9D9"/>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السنة</w:t>
            </w:r>
          </w:p>
        </w:tc>
        <w:tc>
          <w:tcPr>
            <w:tcW w:w="1701" w:type="dxa"/>
            <w:tcBorders>
              <w:top w:val="double" w:sz="6" w:space="0" w:color="000000"/>
              <w:left w:val="double" w:sz="4" w:space="0" w:color="auto"/>
              <w:bottom w:val="double" w:sz="4" w:space="0" w:color="auto"/>
              <w:right w:val="double" w:sz="4" w:space="0" w:color="auto"/>
            </w:tcBorders>
            <w:shd w:val="clear" w:color="auto" w:fill="D9D9D9"/>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القيمة الاجمالية للصادرات</w:t>
            </w:r>
          </w:p>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 xml:space="preserve">(مليون دولار) </w:t>
            </w:r>
          </w:p>
        </w:tc>
        <w:tc>
          <w:tcPr>
            <w:tcW w:w="851" w:type="dxa"/>
            <w:tcBorders>
              <w:top w:val="double" w:sz="6" w:space="0" w:color="000000"/>
              <w:left w:val="double" w:sz="4" w:space="0" w:color="auto"/>
              <w:bottom w:val="double" w:sz="4" w:space="0" w:color="auto"/>
              <w:right w:val="double" w:sz="4" w:space="0" w:color="auto"/>
            </w:tcBorders>
            <w:shd w:val="clear" w:color="auto" w:fill="D9D9D9"/>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نسبة المساهمة</w:t>
            </w:r>
          </w:p>
        </w:tc>
        <w:tc>
          <w:tcPr>
            <w:tcW w:w="1559" w:type="dxa"/>
            <w:tcBorders>
              <w:top w:val="double" w:sz="6" w:space="0" w:color="000000"/>
              <w:left w:val="double" w:sz="4" w:space="0" w:color="auto"/>
              <w:bottom w:val="double" w:sz="4" w:space="0" w:color="auto"/>
              <w:right w:val="double" w:sz="4" w:space="0" w:color="auto"/>
            </w:tcBorders>
            <w:shd w:val="clear" w:color="auto" w:fill="D9D9D9"/>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الإيرادات النفطية ( مليون دولار)</w:t>
            </w:r>
          </w:p>
        </w:tc>
        <w:tc>
          <w:tcPr>
            <w:tcW w:w="992" w:type="dxa"/>
            <w:tcBorders>
              <w:top w:val="double" w:sz="6" w:space="0" w:color="000000"/>
              <w:left w:val="double" w:sz="4" w:space="0" w:color="auto"/>
              <w:bottom w:val="double" w:sz="4" w:space="0" w:color="auto"/>
              <w:right w:val="double" w:sz="4" w:space="0" w:color="auto"/>
            </w:tcBorders>
            <w:shd w:val="clear" w:color="auto" w:fill="D9D9D9"/>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نسبة المساهمة</w:t>
            </w:r>
          </w:p>
        </w:tc>
        <w:tc>
          <w:tcPr>
            <w:tcW w:w="1985" w:type="dxa"/>
            <w:tcBorders>
              <w:top w:val="double" w:sz="6" w:space="0" w:color="000000"/>
              <w:left w:val="double" w:sz="4" w:space="0" w:color="auto"/>
              <w:bottom w:val="double" w:sz="4" w:space="0" w:color="auto"/>
              <w:right w:val="double" w:sz="4" w:space="0" w:color="auto"/>
            </w:tcBorders>
            <w:shd w:val="clear" w:color="auto" w:fill="D9D9D9"/>
            <w:vAlign w:val="center"/>
          </w:tcPr>
          <w:p w:rsidR="00536DA2" w:rsidRPr="000775F5" w:rsidRDefault="00536DA2" w:rsidP="000775F5">
            <w:pPr>
              <w:spacing w:line="240" w:lineRule="auto"/>
              <w:jc w:val="center"/>
              <w:rPr>
                <w:rFonts w:ascii="Simplified Arabic" w:hAnsi="Simplified Arabic" w:cs="Simplified Arabic"/>
                <w:rtl/>
              </w:rPr>
            </w:pPr>
            <w:r w:rsidRPr="000775F5">
              <w:rPr>
                <w:rFonts w:ascii="Simplified Arabic" w:hAnsi="Simplified Arabic" w:cs="Simplified Arabic"/>
                <w:rtl/>
              </w:rPr>
              <w:t xml:space="preserve">الناتج المحلي الاجمالي </w:t>
            </w:r>
          </w:p>
          <w:p w:rsidR="00536DA2" w:rsidRPr="000775F5" w:rsidRDefault="00536DA2" w:rsidP="000775F5">
            <w:pPr>
              <w:spacing w:line="240" w:lineRule="auto"/>
              <w:jc w:val="center"/>
              <w:rPr>
                <w:rFonts w:ascii="Simplified Arabic" w:hAnsi="Simplified Arabic" w:cs="Simplified Arabic"/>
                <w:rtl/>
              </w:rPr>
            </w:pPr>
            <w:r w:rsidRPr="000775F5">
              <w:rPr>
                <w:rFonts w:ascii="Simplified Arabic" w:hAnsi="Simplified Arabic" w:cs="Simplified Arabic"/>
                <w:rtl/>
              </w:rPr>
              <w:t>(مليون دينار)</w:t>
            </w:r>
          </w:p>
        </w:tc>
        <w:tc>
          <w:tcPr>
            <w:tcW w:w="1038" w:type="dxa"/>
            <w:tcBorders>
              <w:top w:val="double" w:sz="6" w:space="0" w:color="000000"/>
              <w:left w:val="double" w:sz="4" w:space="0" w:color="auto"/>
              <w:bottom w:val="double" w:sz="4" w:space="0" w:color="auto"/>
              <w:right w:val="double" w:sz="4" w:space="0" w:color="auto"/>
            </w:tcBorders>
            <w:shd w:val="clear" w:color="auto" w:fill="D9D9D9"/>
            <w:vAlign w:val="center"/>
          </w:tcPr>
          <w:p w:rsidR="00536DA2" w:rsidRPr="000775F5" w:rsidRDefault="00536DA2" w:rsidP="000775F5">
            <w:pPr>
              <w:spacing w:line="240" w:lineRule="auto"/>
              <w:jc w:val="center"/>
              <w:rPr>
                <w:rFonts w:ascii="Simplified Arabic" w:hAnsi="Simplified Arabic" w:cs="Simplified Arabic"/>
                <w:rtl/>
              </w:rPr>
            </w:pPr>
            <w:r w:rsidRPr="000775F5">
              <w:rPr>
                <w:rFonts w:ascii="Simplified Arabic" w:hAnsi="Simplified Arabic" w:cs="Simplified Arabic"/>
                <w:rtl/>
              </w:rPr>
              <w:t xml:space="preserve">نسبة المساهمة </w:t>
            </w:r>
          </w:p>
        </w:tc>
      </w:tr>
      <w:tr w:rsidR="00536DA2" w:rsidRPr="000775F5" w:rsidTr="002A36DD">
        <w:tc>
          <w:tcPr>
            <w:tcW w:w="709" w:type="dxa"/>
            <w:tcBorders>
              <w:top w:val="double" w:sz="6" w:space="0" w:color="000000"/>
              <w:left w:val="double" w:sz="6" w:space="0" w:color="000000"/>
              <w:bottom w:val="single" w:sz="6" w:space="0" w:color="000000"/>
              <w:right w:val="double" w:sz="4" w:space="0" w:color="auto"/>
            </w:tcBorders>
            <w:shd w:val="clear" w:color="auto" w:fill="E6E6E6"/>
            <w:vAlign w:val="center"/>
          </w:tcPr>
          <w:p w:rsidR="00536DA2" w:rsidRPr="000775F5" w:rsidRDefault="00536DA2" w:rsidP="000775F5">
            <w:pPr>
              <w:spacing w:line="240" w:lineRule="auto"/>
              <w:jc w:val="center"/>
              <w:rPr>
                <w:rFonts w:ascii="Simplified Arabic" w:hAnsi="Simplified Arabic" w:cs="Simplified Arabic"/>
                <w:lang w:eastAsia="ar-SA" w:bidi="ar-IQ"/>
              </w:rPr>
            </w:pPr>
            <w:r w:rsidRPr="000775F5">
              <w:rPr>
                <w:rFonts w:ascii="Simplified Arabic" w:hAnsi="Simplified Arabic" w:cs="Simplified Arabic"/>
                <w:rtl/>
              </w:rPr>
              <w:t>1985</w:t>
            </w:r>
          </w:p>
        </w:tc>
        <w:tc>
          <w:tcPr>
            <w:tcW w:w="1701" w:type="dxa"/>
            <w:tcBorders>
              <w:top w:val="double" w:sz="4" w:space="0" w:color="auto"/>
              <w:left w:val="double" w:sz="4" w:space="0" w:color="auto"/>
              <w:bottom w:val="sing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1249.1</w:t>
            </w:r>
          </w:p>
        </w:tc>
        <w:tc>
          <w:tcPr>
            <w:tcW w:w="851" w:type="dxa"/>
            <w:tcBorders>
              <w:top w:val="double" w:sz="4" w:space="0" w:color="auto"/>
              <w:left w:val="double" w:sz="4" w:space="0" w:color="auto"/>
              <w:bottom w:val="single" w:sz="6" w:space="0" w:color="000000"/>
              <w:right w:val="double" w:sz="4" w:space="0" w:color="auto"/>
            </w:tcBorders>
            <w:vAlign w:val="center"/>
          </w:tcPr>
          <w:p w:rsidR="00536DA2" w:rsidRPr="000775F5" w:rsidRDefault="00536DA2" w:rsidP="000775F5">
            <w:pPr>
              <w:bidi w:val="0"/>
              <w:spacing w:line="240" w:lineRule="auto"/>
              <w:jc w:val="center"/>
              <w:rPr>
                <w:rFonts w:ascii="Simplified Arabic" w:hAnsi="Simplified Arabic" w:cs="Simplified Arabic"/>
                <w:color w:val="000000"/>
              </w:rPr>
            </w:pPr>
            <w:r w:rsidRPr="000775F5">
              <w:rPr>
                <w:rFonts w:ascii="Simplified Arabic" w:hAnsi="Simplified Arabic" w:cs="Simplified Arabic"/>
                <w:color w:val="000000"/>
              </w:rPr>
              <w:t>87.9</w:t>
            </w:r>
          </w:p>
        </w:tc>
        <w:tc>
          <w:tcPr>
            <w:tcW w:w="1559" w:type="dxa"/>
            <w:tcBorders>
              <w:top w:val="double" w:sz="4" w:space="0" w:color="auto"/>
              <w:left w:val="double" w:sz="4" w:space="0" w:color="auto"/>
              <w:bottom w:val="sing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10986.0</w:t>
            </w:r>
          </w:p>
        </w:tc>
        <w:tc>
          <w:tcPr>
            <w:tcW w:w="992" w:type="dxa"/>
            <w:tcBorders>
              <w:top w:val="double" w:sz="4" w:space="0" w:color="auto"/>
              <w:left w:val="double" w:sz="4" w:space="0" w:color="auto"/>
              <w:bottom w:val="sing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85.9</w:t>
            </w:r>
          </w:p>
        </w:tc>
        <w:tc>
          <w:tcPr>
            <w:tcW w:w="1985" w:type="dxa"/>
            <w:tcBorders>
              <w:top w:val="double" w:sz="4" w:space="0" w:color="auto"/>
              <w:left w:val="double" w:sz="4" w:space="0" w:color="auto"/>
              <w:bottom w:val="sing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15011.8</w:t>
            </w:r>
          </w:p>
        </w:tc>
        <w:tc>
          <w:tcPr>
            <w:tcW w:w="1038" w:type="dxa"/>
            <w:tcBorders>
              <w:top w:val="double" w:sz="4" w:space="0" w:color="auto"/>
              <w:left w:val="double" w:sz="4" w:space="0" w:color="auto"/>
              <w:bottom w:val="sing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23%</w:t>
            </w:r>
          </w:p>
        </w:tc>
      </w:tr>
      <w:tr w:rsidR="00536DA2" w:rsidRPr="000775F5" w:rsidTr="002A36DD">
        <w:tc>
          <w:tcPr>
            <w:tcW w:w="709" w:type="dxa"/>
            <w:tcBorders>
              <w:top w:val="double" w:sz="6" w:space="0" w:color="000000"/>
              <w:left w:val="double" w:sz="6" w:space="0" w:color="000000"/>
              <w:bottom w:val="single" w:sz="6" w:space="0" w:color="000000"/>
              <w:right w:val="double" w:sz="4" w:space="0" w:color="auto"/>
            </w:tcBorders>
            <w:shd w:val="clear" w:color="auto" w:fill="E6E6E6"/>
            <w:vAlign w:val="center"/>
          </w:tcPr>
          <w:p w:rsidR="00536DA2" w:rsidRPr="000775F5" w:rsidRDefault="00536DA2" w:rsidP="000775F5">
            <w:pPr>
              <w:spacing w:line="240" w:lineRule="auto"/>
              <w:jc w:val="center"/>
              <w:rPr>
                <w:rFonts w:ascii="Simplified Arabic" w:hAnsi="Simplified Arabic" w:cs="Simplified Arabic"/>
                <w:lang w:eastAsia="ar-SA" w:bidi="ar-IQ"/>
              </w:rPr>
            </w:pPr>
            <w:r w:rsidRPr="000775F5">
              <w:rPr>
                <w:rFonts w:ascii="Simplified Arabic" w:hAnsi="Simplified Arabic" w:cs="Simplified Arabic"/>
                <w:rtl/>
              </w:rPr>
              <w:t>1986</w:t>
            </w:r>
          </w:p>
        </w:tc>
        <w:tc>
          <w:tcPr>
            <w:tcW w:w="1701" w:type="dxa"/>
            <w:tcBorders>
              <w:top w:val="double" w:sz="4" w:space="0" w:color="auto"/>
              <w:left w:val="double" w:sz="4" w:space="0" w:color="auto"/>
              <w:bottom w:val="sing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6930.1</w:t>
            </w:r>
          </w:p>
        </w:tc>
        <w:tc>
          <w:tcPr>
            <w:tcW w:w="851" w:type="dxa"/>
            <w:tcBorders>
              <w:top w:val="double" w:sz="4" w:space="0" w:color="auto"/>
              <w:left w:val="double" w:sz="4" w:space="0" w:color="auto"/>
              <w:bottom w:val="single" w:sz="6" w:space="0" w:color="000000"/>
              <w:right w:val="double" w:sz="4" w:space="0" w:color="auto"/>
            </w:tcBorders>
            <w:vAlign w:val="center"/>
          </w:tcPr>
          <w:p w:rsidR="00536DA2" w:rsidRPr="000775F5" w:rsidRDefault="00536DA2" w:rsidP="000775F5">
            <w:pPr>
              <w:bidi w:val="0"/>
              <w:spacing w:line="240" w:lineRule="auto"/>
              <w:jc w:val="center"/>
              <w:rPr>
                <w:rFonts w:ascii="Simplified Arabic" w:hAnsi="Simplified Arabic" w:cs="Simplified Arabic"/>
                <w:color w:val="000000"/>
              </w:rPr>
            </w:pPr>
            <w:r w:rsidRPr="000775F5">
              <w:rPr>
                <w:rFonts w:ascii="Simplified Arabic" w:hAnsi="Simplified Arabic" w:cs="Simplified Arabic"/>
                <w:color w:val="000000"/>
              </w:rPr>
              <w:t>98.7</w:t>
            </w:r>
          </w:p>
        </w:tc>
        <w:tc>
          <w:tcPr>
            <w:tcW w:w="1559" w:type="dxa"/>
            <w:tcBorders>
              <w:top w:val="double" w:sz="4" w:space="0" w:color="auto"/>
              <w:left w:val="double" w:sz="4" w:space="0" w:color="auto"/>
              <w:bottom w:val="sing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hint="cs"/>
                <w:rtl/>
                <w:lang w:bidi="ar-IQ"/>
              </w:rPr>
            </w:pPr>
            <w:r w:rsidRPr="000775F5">
              <w:rPr>
                <w:rFonts w:ascii="Simplified Arabic" w:hAnsi="Simplified Arabic" w:cs="Simplified Arabic"/>
                <w:rtl/>
                <w:lang w:bidi="ar-IQ"/>
              </w:rPr>
              <w:t>6844.7</w:t>
            </w:r>
          </w:p>
        </w:tc>
        <w:tc>
          <w:tcPr>
            <w:tcW w:w="992" w:type="dxa"/>
            <w:tcBorders>
              <w:top w:val="double" w:sz="4" w:space="0" w:color="auto"/>
              <w:left w:val="double" w:sz="4" w:space="0" w:color="auto"/>
              <w:bottom w:val="sing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76.8</w:t>
            </w:r>
          </w:p>
        </w:tc>
        <w:tc>
          <w:tcPr>
            <w:tcW w:w="1985" w:type="dxa"/>
            <w:tcBorders>
              <w:top w:val="double" w:sz="4" w:space="0" w:color="auto"/>
              <w:left w:val="double" w:sz="4" w:space="0" w:color="auto"/>
              <w:bottom w:val="sing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14062.0</w:t>
            </w:r>
          </w:p>
        </w:tc>
        <w:tc>
          <w:tcPr>
            <w:tcW w:w="1038" w:type="dxa"/>
            <w:tcBorders>
              <w:top w:val="double" w:sz="4" w:space="0" w:color="auto"/>
              <w:left w:val="double" w:sz="4" w:space="0" w:color="auto"/>
              <w:bottom w:val="sing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15%</w:t>
            </w:r>
          </w:p>
        </w:tc>
      </w:tr>
      <w:tr w:rsidR="00536DA2" w:rsidRPr="000775F5" w:rsidTr="002A36DD">
        <w:tc>
          <w:tcPr>
            <w:tcW w:w="709" w:type="dxa"/>
            <w:tcBorders>
              <w:top w:val="double" w:sz="6" w:space="0" w:color="000000"/>
              <w:left w:val="double" w:sz="6" w:space="0" w:color="000000"/>
              <w:bottom w:val="single" w:sz="6" w:space="0" w:color="000000"/>
              <w:right w:val="double" w:sz="4" w:space="0" w:color="auto"/>
            </w:tcBorders>
            <w:shd w:val="clear" w:color="auto" w:fill="E6E6E6"/>
            <w:vAlign w:val="center"/>
          </w:tcPr>
          <w:p w:rsidR="00536DA2" w:rsidRPr="000775F5" w:rsidRDefault="00536DA2" w:rsidP="000775F5">
            <w:pPr>
              <w:spacing w:line="240" w:lineRule="auto"/>
              <w:jc w:val="center"/>
              <w:rPr>
                <w:rFonts w:ascii="Simplified Arabic" w:hAnsi="Simplified Arabic" w:cs="Simplified Arabic"/>
                <w:lang w:eastAsia="ar-SA" w:bidi="ar-IQ"/>
              </w:rPr>
            </w:pPr>
            <w:r w:rsidRPr="000775F5">
              <w:rPr>
                <w:rFonts w:ascii="Simplified Arabic" w:hAnsi="Simplified Arabic" w:cs="Simplified Arabic"/>
                <w:rtl/>
              </w:rPr>
              <w:t>1987</w:t>
            </w:r>
          </w:p>
        </w:tc>
        <w:tc>
          <w:tcPr>
            <w:tcW w:w="1701" w:type="dxa"/>
            <w:tcBorders>
              <w:top w:val="double" w:sz="4" w:space="0" w:color="auto"/>
              <w:left w:val="double" w:sz="4" w:space="0" w:color="auto"/>
              <w:bottom w:val="sing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11222.6</w:t>
            </w:r>
          </w:p>
        </w:tc>
        <w:tc>
          <w:tcPr>
            <w:tcW w:w="851" w:type="dxa"/>
            <w:tcBorders>
              <w:top w:val="double" w:sz="4" w:space="0" w:color="auto"/>
              <w:left w:val="double" w:sz="4" w:space="0" w:color="auto"/>
              <w:bottom w:val="single" w:sz="6" w:space="0" w:color="000000"/>
              <w:right w:val="double" w:sz="4" w:space="0" w:color="auto"/>
            </w:tcBorders>
            <w:vAlign w:val="center"/>
          </w:tcPr>
          <w:p w:rsidR="00536DA2" w:rsidRPr="000775F5" w:rsidRDefault="00536DA2" w:rsidP="000775F5">
            <w:pPr>
              <w:bidi w:val="0"/>
              <w:spacing w:line="240" w:lineRule="auto"/>
              <w:jc w:val="center"/>
              <w:rPr>
                <w:rFonts w:ascii="Simplified Arabic" w:hAnsi="Simplified Arabic" w:cs="Simplified Arabic"/>
                <w:color w:val="000000"/>
              </w:rPr>
            </w:pPr>
            <w:r w:rsidRPr="000775F5">
              <w:rPr>
                <w:rFonts w:ascii="Simplified Arabic" w:hAnsi="Simplified Arabic" w:cs="Simplified Arabic"/>
                <w:color w:val="000000"/>
              </w:rPr>
              <w:t>98.2</w:t>
            </w:r>
          </w:p>
        </w:tc>
        <w:tc>
          <w:tcPr>
            <w:tcW w:w="1559" w:type="dxa"/>
            <w:tcBorders>
              <w:top w:val="double" w:sz="4" w:space="0" w:color="auto"/>
              <w:left w:val="double" w:sz="4" w:space="0" w:color="auto"/>
              <w:bottom w:val="sing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11027.9</w:t>
            </w:r>
          </w:p>
        </w:tc>
        <w:tc>
          <w:tcPr>
            <w:tcW w:w="992" w:type="dxa"/>
            <w:tcBorders>
              <w:top w:val="double" w:sz="4" w:space="0" w:color="auto"/>
              <w:left w:val="double" w:sz="4" w:space="0" w:color="auto"/>
              <w:bottom w:val="sing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80.8</w:t>
            </w:r>
          </w:p>
        </w:tc>
        <w:tc>
          <w:tcPr>
            <w:tcW w:w="1985" w:type="dxa"/>
            <w:tcBorders>
              <w:top w:val="double" w:sz="4" w:space="0" w:color="auto"/>
              <w:left w:val="double" w:sz="4" w:space="0" w:color="auto"/>
              <w:bottom w:val="sing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17600.0</w:t>
            </w:r>
          </w:p>
        </w:tc>
        <w:tc>
          <w:tcPr>
            <w:tcW w:w="1038" w:type="dxa"/>
            <w:tcBorders>
              <w:top w:val="double" w:sz="4" w:space="0" w:color="auto"/>
              <w:left w:val="double" w:sz="4" w:space="0" w:color="auto"/>
              <w:bottom w:val="sing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20%</w:t>
            </w:r>
          </w:p>
        </w:tc>
      </w:tr>
      <w:tr w:rsidR="00536DA2" w:rsidRPr="000775F5" w:rsidTr="002A36DD">
        <w:tc>
          <w:tcPr>
            <w:tcW w:w="709" w:type="dxa"/>
            <w:tcBorders>
              <w:top w:val="double" w:sz="6" w:space="0" w:color="000000"/>
              <w:left w:val="double" w:sz="6" w:space="0" w:color="000000"/>
              <w:bottom w:val="single" w:sz="6" w:space="0" w:color="000000"/>
              <w:right w:val="double" w:sz="4" w:space="0" w:color="auto"/>
            </w:tcBorders>
            <w:shd w:val="clear" w:color="auto" w:fill="E6E6E6"/>
            <w:vAlign w:val="center"/>
          </w:tcPr>
          <w:p w:rsidR="00536DA2" w:rsidRPr="000775F5" w:rsidRDefault="00536DA2" w:rsidP="000775F5">
            <w:pPr>
              <w:spacing w:line="240" w:lineRule="auto"/>
              <w:jc w:val="center"/>
              <w:rPr>
                <w:rFonts w:ascii="Simplified Arabic" w:hAnsi="Simplified Arabic" w:cs="Simplified Arabic"/>
                <w:lang w:eastAsia="ar-SA" w:bidi="ar-IQ"/>
              </w:rPr>
            </w:pPr>
            <w:r w:rsidRPr="000775F5">
              <w:rPr>
                <w:rFonts w:ascii="Simplified Arabic" w:hAnsi="Simplified Arabic" w:cs="Simplified Arabic"/>
                <w:rtl/>
              </w:rPr>
              <w:t>1988</w:t>
            </w:r>
          </w:p>
        </w:tc>
        <w:tc>
          <w:tcPr>
            <w:tcW w:w="1701" w:type="dxa"/>
            <w:tcBorders>
              <w:top w:val="double" w:sz="4" w:space="0" w:color="auto"/>
              <w:left w:val="double" w:sz="4" w:space="0" w:color="auto"/>
              <w:bottom w:val="sing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10811.4</w:t>
            </w:r>
          </w:p>
        </w:tc>
        <w:tc>
          <w:tcPr>
            <w:tcW w:w="851" w:type="dxa"/>
            <w:tcBorders>
              <w:top w:val="double" w:sz="4" w:space="0" w:color="auto"/>
              <w:left w:val="double" w:sz="4" w:space="0" w:color="auto"/>
              <w:bottom w:val="single" w:sz="6" w:space="0" w:color="000000"/>
              <w:right w:val="double" w:sz="4" w:space="0" w:color="auto"/>
            </w:tcBorders>
            <w:vAlign w:val="center"/>
          </w:tcPr>
          <w:p w:rsidR="00536DA2" w:rsidRPr="000775F5" w:rsidRDefault="00536DA2" w:rsidP="000775F5">
            <w:pPr>
              <w:bidi w:val="0"/>
              <w:spacing w:line="240" w:lineRule="auto"/>
              <w:jc w:val="center"/>
              <w:rPr>
                <w:rFonts w:ascii="Simplified Arabic" w:hAnsi="Simplified Arabic" w:cs="Simplified Arabic"/>
                <w:color w:val="000000"/>
              </w:rPr>
            </w:pPr>
            <w:r w:rsidRPr="000775F5">
              <w:rPr>
                <w:rFonts w:ascii="Simplified Arabic" w:hAnsi="Simplified Arabic" w:cs="Simplified Arabic"/>
                <w:color w:val="000000"/>
              </w:rPr>
              <w:t>97.9</w:t>
            </w:r>
          </w:p>
        </w:tc>
        <w:tc>
          <w:tcPr>
            <w:tcW w:w="1559" w:type="dxa"/>
            <w:tcBorders>
              <w:top w:val="double" w:sz="4" w:space="0" w:color="auto"/>
              <w:left w:val="double" w:sz="4" w:space="0" w:color="auto"/>
              <w:bottom w:val="sing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10591.7</w:t>
            </w:r>
          </w:p>
        </w:tc>
        <w:tc>
          <w:tcPr>
            <w:tcW w:w="992" w:type="dxa"/>
            <w:tcBorders>
              <w:top w:val="double" w:sz="4" w:space="0" w:color="auto"/>
              <w:left w:val="double" w:sz="4" w:space="0" w:color="auto"/>
              <w:bottom w:val="sing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84.7</w:t>
            </w:r>
          </w:p>
        </w:tc>
        <w:tc>
          <w:tcPr>
            <w:tcW w:w="1985" w:type="dxa"/>
            <w:tcBorders>
              <w:top w:val="double" w:sz="4" w:space="0" w:color="auto"/>
              <w:left w:val="double" w:sz="4" w:space="0" w:color="auto"/>
              <w:bottom w:val="sing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19432.2</w:t>
            </w:r>
          </w:p>
        </w:tc>
        <w:tc>
          <w:tcPr>
            <w:tcW w:w="1038" w:type="dxa"/>
            <w:tcBorders>
              <w:top w:val="double" w:sz="4" w:space="0" w:color="auto"/>
              <w:left w:val="double" w:sz="4" w:space="0" w:color="auto"/>
              <w:bottom w:val="sing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18%</w:t>
            </w:r>
          </w:p>
        </w:tc>
      </w:tr>
      <w:tr w:rsidR="00536DA2" w:rsidRPr="000775F5" w:rsidTr="002A36DD">
        <w:tc>
          <w:tcPr>
            <w:tcW w:w="709" w:type="dxa"/>
            <w:tcBorders>
              <w:top w:val="double" w:sz="6" w:space="0" w:color="000000"/>
              <w:left w:val="double" w:sz="6" w:space="0" w:color="000000"/>
              <w:bottom w:val="single" w:sz="6" w:space="0" w:color="000000"/>
              <w:right w:val="double" w:sz="4" w:space="0" w:color="auto"/>
            </w:tcBorders>
            <w:shd w:val="clear" w:color="auto" w:fill="E6E6E6"/>
            <w:vAlign w:val="center"/>
          </w:tcPr>
          <w:p w:rsidR="00536DA2" w:rsidRPr="000775F5" w:rsidRDefault="00536DA2" w:rsidP="000775F5">
            <w:pPr>
              <w:spacing w:line="240" w:lineRule="auto"/>
              <w:jc w:val="center"/>
              <w:rPr>
                <w:rFonts w:ascii="Simplified Arabic" w:hAnsi="Simplified Arabic" w:cs="Simplified Arabic"/>
                <w:lang w:eastAsia="ar-SA" w:bidi="ar-IQ"/>
              </w:rPr>
            </w:pPr>
            <w:r w:rsidRPr="000775F5">
              <w:rPr>
                <w:rFonts w:ascii="Simplified Arabic" w:hAnsi="Simplified Arabic" w:cs="Simplified Arabic"/>
                <w:rtl/>
              </w:rPr>
              <w:t>1989</w:t>
            </w:r>
          </w:p>
        </w:tc>
        <w:tc>
          <w:tcPr>
            <w:tcW w:w="1701" w:type="dxa"/>
            <w:tcBorders>
              <w:top w:val="double" w:sz="4" w:space="0" w:color="auto"/>
              <w:left w:val="double" w:sz="4" w:space="0" w:color="auto"/>
              <w:bottom w:val="sing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14976.6</w:t>
            </w:r>
          </w:p>
        </w:tc>
        <w:tc>
          <w:tcPr>
            <w:tcW w:w="851" w:type="dxa"/>
            <w:tcBorders>
              <w:top w:val="double" w:sz="4" w:space="0" w:color="auto"/>
              <w:left w:val="double" w:sz="4" w:space="0" w:color="auto"/>
              <w:bottom w:val="single" w:sz="6" w:space="0" w:color="000000"/>
              <w:right w:val="double" w:sz="4" w:space="0" w:color="auto"/>
            </w:tcBorders>
            <w:vAlign w:val="center"/>
          </w:tcPr>
          <w:p w:rsidR="00536DA2" w:rsidRPr="000775F5" w:rsidRDefault="00536DA2" w:rsidP="000775F5">
            <w:pPr>
              <w:bidi w:val="0"/>
              <w:spacing w:line="240" w:lineRule="auto"/>
              <w:jc w:val="center"/>
              <w:rPr>
                <w:rFonts w:ascii="Simplified Arabic" w:hAnsi="Simplified Arabic" w:cs="Simplified Arabic"/>
                <w:color w:val="000000"/>
              </w:rPr>
            </w:pPr>
            <w:r w:rsidRPr="000775F5">
              <w:rPr>
                <w:rFonts w:ascii="Simplified Arabic" w:hAnsi="Simplified Arabic" w:cs="Simplified Arabic"/>
                <w:color w:val="000000"/>
              </w:rPr>
              <w:t>98.2</w:t>
            </w:r>
          </w:p>
        </w:tc>
        <w:tc>
          <w:tcPr>
            <w:tcW w:w="1559" w:type="dxa"/>
            <w:tcBorders>
              <w:top w:val="double" w:sz="4" w:space="0" w:color="auto"/>
              <w:left w:val="double" w:sz="4" w:space="0" w:color="auto"/>
              <w:bottom w:val="sing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14710.8</w:t>
            </w:r>
          </w:p>
        </w:tc>
        <w:tc>
          <w:tcPr>
            <w:tcW w:w="992" w:type="dxa"/>
            <w:tcBorders>
              <w:top w:val="double" w:sz="4" w:space="0" w:color="auto"/>
              <w:left w:val="double" w:sz="4" w:space="0" w:color="auto"/>
              <w:bottom w:val="sing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87.3</w:t>
            </w:r>
          </w:p>
        </w:tc>
        <w:tc>
          <w:tcPr>
            <w:tcW w:w="1985" w:type="dxa"/>
            <w:tcBorders>
              <w:top w:val="double" w:sz="4" w:space="0" w:color="auto"/>
              <w:left w:val="double" w:sz="4" w:space="0" w:color="auto"/>
              <w:bottom w:val="sing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20407.9</w:t>
            </w:r>
          </w:p>
        </w:tc>
        <w:tc>
          <w:tcPr>
            <w:tcW w:w="1038" w:type="dxa"/>
            <w:tcBorders>
              <w:top w:val="double" w:sz="4" w:space="0" w:color="auto"/>
              <w:left w:val="double" w:sz="4" w:space="0" w:color="auto"/>
              <w:bottom w:val="sing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18%</w:t>
            </w:r>
          </w:p>
        </w:tc>
      </w:tr>
      <w:tr w:rsidR="00536DA2" w:rsidRPr="000775F5" w:rsidTr="002A36DD">
        <w:tc>
          <w:tcPr>
            <w:tcW w:w="709" w:type="dxa"/>
            <w:tcBorders>
              <w:top w:val="double" w:sz="6" w:space="0" w:color="000000"/>
              <w:left w:val="double" w:sz="6" w:space="0" w:color="000000"/>
              <w:bottom w:val="single" w:sz="6" w:space="0" w:color="000000"/>
              <w:right w:val="double" w:sz="4" w:space="0" w:color="auto"/>
            </w:tcBorders>
            <w:shd w:val="clear" w:color="auto" w:fill="E6E6E6"/>
            <w:vAlign w:val="center"/>
          </w:tcPr>
          <w:p w:rsidR="00536DA2" w:rsidRPr="000775F5" w:rsidRDefault="00536DA2" w:rsidP="000775F5">
            <w:pPr>
              <w:spacing w:line="240" w:lineRule="auto"/>
              <w:jc w:val="center"/>
              <w:rPr>
                <w:rFonts w:ascii="Simplified Arabic" w:hAnsi="Simplified Arabic" w:cs="Simplified Arabic"/>
                <w:lang w:eastAsia="ar-SA"/>
              </w:rPr>
            </w:pPr>
            <w:r w:rsidRPr="000775F5">
              <w:rPr>
                <w:rFonts w:ascii="Simplified Arabic" w:hAnsi="Simplified Arabic" w:cs="Simplified Arabic"/>
                <w:rtl/>
              </w:rPr>
              <w:t>1990</w:t>
            </w:r>
          </w:p>
        </w:tc>
        <w:tc>
          <w:tcPr>
            <w:tcW w:w="1701" w:type="dxa"/>
            <w:tcBorders>
              <w:top w:val="double" w:sz="4" w:space="0" w:color="auto"/>
              <w:left w:val="double" w:sz="4" w:space="0" w:color="auto"/>
              <w:bottom w:val="sing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10324.9</w:t>
            </w:r>
          </w:p>
        </w:tc>
        <w:tc>
          <w:tcPr>
            <w:tcW w:w="851" w:type="dxa"/>
            <w:tcBorders>
              <w:top w:val="double" w:sz="4" w:space="0" w:color="auto"/>
              <w:left w:val="double" w:sz="4" w:space="0" w:color="auto"/>
              <w:bottom w:val="single" w:sz="6" w:space="0" w:color="000000"/>
              <w:right w:val="double" w:sz="4" w:space="0" w:color="auto"/>
            </w:tcBorders>
            <w:vAlign w:val="center"/>
          </w:tcPr>
          <w:p w:rsidR="00536DA2" w:rsidRPr="000775F5" w:rsidRDefault="00536DA2" w:rsidP="000775F5">
            <w:pPr>
              <w:bidi w:val="0"/>
              <w:spacing w:line="240" w:lineRule="auto"/>
              <w:jc w:val="center"/>
              <w:rPr>
                <w:rFonts w:ascii="Simplified Arabic" w:hAnsi="Simplified Arabic" w:cs="Simplified Arabic"/>
                <w:color w:val="000000"/>
              </w:rPr>
            </w:pPr>
            <w:r w:rsidRPr="000775F5">
              <w:rPr>
                <w:rFonts w:ascii="Simplified Arabic" w:hAnsi="Simplified Arabic" w:cs="Simplified Arabic"/>
                <w:color w:val="000000"/>
              </w:rPr>
              <w:t>96.2</w:t>
            </w:r>
          </w:p>
        </w:tc>
        <w:tc>
          <w:tcPr>
            <w:tcW w:w="1559" w:type="dxa"/>
            <w:tcBorders>
              <w:top w:val="double" w:sz="4" w:space="0" w:color="auto"/>
              <w:left w:val="double" w:sz="4" w:space="0" w:color="auto"/>
              <w:bottom w:val="sing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9932.6</w:t>
            </w:r>
          </w:p>
        </w:tc>
        <w:tc>
          <w:tcPr>
            <w:tcW w:w="992" w:type="dxa"/>
            <w:tcBorders>
              <w:top w:val="double" w:sz="4" w:space="0" w:color="auto"/>
              <w:left w:val="double" w:sz="4" w:space="0" w:color="auto"/>
              <w:bottom w:val="sing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88.2</w:t>
            </w:r>
          </w:p>
        </w:tc>
        <w:tc>
          <w:tcPr>
            <w:tcW w:w="1985" w:type="dxa"/>
            <w:tcBorders>
              <w:top w:val="double" w:sz="4" w:space="0" w:color="auto"/>
              <w:left w:val="double" w:sz="4" w:space="0" w:color="auto"/>
              <w:bottom w:val="sing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55926.5</w:t>
            </w:r>
          </w:p>
        </w:tc>
        <w:tc>
          <w:tcPr>
            <w:tcW w:w="1038" w:type="dxa"/>
            <w:tcBorders>
              <w:top w:val="double" w:sz="4" w:space="0" w:color="auto"/>
              <w:left w:val="double" w:sz="4" w:space="0" w:color="auto"/>
              <w:bottom w:val="sing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65%</w:t>
            </w:r>
          </w:p>
        </w:tc>
      </w:tr>
      <w:tr w:rsidR="00536DA2" w:rsidRPr="000775F5" w:rsidTr="002A36DD">
        <w:tc>
          <w:tcPr>
            <w:tcW w:w="709" w:type="dxa"/>
            <w:tcBorders>
              <w:top w:val="double" w:sz="6" w:space="0" w:color="000000"/>
              <w:left w:val="double" w:sz="6" w:space="0" w:color="000000"/>
              <w:bottom w:val="single" w:sz="6" w:space="0" w:color="000000"/>
              <w:right w:val="double" w:sz="4" w:space="0" w:color="auto"/>
            </w:tcBorders>
            <w:shd w:val="clear" w:color="auto" w:fill="E6E6E6"/>
            <w:vAlign w:val="center"/>
          </w:tcPr>
          <w:p w:rsidR="00536DA2" w:rsidRPr="000775F5" w:rsidRDefault="00536DA2" w:rsidP="000775F5">
            <w:pPr>
              <w:spacing w:line="240" w:lineRule="auto"/>
              <w:jc w:val="center"/>
              <w:rPr>
                <w:rFonts w:ascii="Simplified Arabic" w:hAnsi="Simplified Arabic" w:cs="Simplified Arabic"/>
                <w:lang w:eastAsia="ar-SA" w:bidi="ar-IQ"/>
              </w:rPr>
            </w:pPr>
            <w:r w:rsidRPr="000775F5">
              <w:rPr>
                <w:rFonts w:ascii="Simplified Arabic" w:hAnsi="Simplified Arabic" w:cs="Simplified Arabic"/>
                <w:rtl/>
              </w:rPr>
              <w:t>1991</w:t>
            </w:r>
          </w:p>
        </w:tc>
        <w:tc>
          <w:tcPr>
            <w:tcW w:w="1701" w:type="dxa"/>
            <w:tcBorders>
              <w:top w:val="double" w:sz="4" w:space="0" w:color="auto"/>
              <w:left w:val="double" w:sz="4" w:space="0" w:color="auto"/>
              <w:bottom w:val="sing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389.2</w:t>
            </w:r>
          </w:p>
        </w:tc>
        <w:tc>
          <w:tcPr>
            <w:tcW w:w="851" w:type="dxa"/>
            <w:tcBorders>
              <w:top w:val="double" w:sz="4" w:space="0" w:color="auto"/>
              <w:left w:val="double" w:sz="4" w:space="0" w:color="auto"/>
              <w:bottom w:val="single" w:sz="6" w:space="0" w:color="000000"/>
              <w:right w:val="double" w:sz="4" w:space="0" w:color="auto"/>
            </w:tcBorders>
            <w:vAlign w:val="center"/>
          </w:tcPr>
          <w:p w:rsidR="00536DA2" w:rsidRPr="000775F5" w:rsidRDefault="00536DA2" w:rsidP="000775F5">
            <w:pPr>
              <w:bidi w:val="0"/>
              <w:spacing w:line="240" w:lineRule="auto"/>
              <w:jc w:val="center"/>
              <w:rPr>
                <w:rFonts w:ascii="Simplified Arabic" w:hAnsi="Simplified Arabic" w:cs="Simplified Arabic"/>
                <w:color w:val="000000"/>
              </w:rPr>
            </w:pPr>
            <w:r w:rsidRPr="000775F5">
              <w:rPr>
                <w:rFonts w:ascii="Simplified Arabic" w:hAnsi="Simplified Arabic" w:cs="Simplified Arabic"/>
                <w:color w:val="000000"/>
              </w:rPr>
              <w:t>71.0</w:t>
            </w:r>
          </w:p>
        </w:tc>
        <w:tc>
          <w:tcPr>
            <w:tcW w:w="1559" w:type="dxa"/>
            <w:tcBorders>
              <w:top w:val="double" w:sz="4" w:space="0" w:color="auto"/>
              <w:left w:val="double" w:sz="4" w:space="0" w:color="auto"/>
              <w:bottom w:val="sing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276.3</w:t>
            </w:r>
          </w:p>
        </w:tc>
        <w:tc>
          <w:tcPr>
            <w:tcW w:w="992" w:type="dxa"/>
            <w:tcBorders>
              <w:top w:val="double" w:sz="4" w:space="0" w:color="auto"/>
              <w:left w:val="double" w:sz="4" w:space="0" w:color="auto"/>
              <w:bottom w:val="sing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67.3</w:t>
            </w:r>
          </w:p>
        </w:tc>
        <w:tc>
          <w:tcPr>
            <w:tcW w:w="1985" w:type="dxa"/>
            <w:tcBorders>
              <w:top w:val="double" w:sz="4" w:space="0" w:color="auto"/>
              <w:left w:val="double" w:sz="4" w:space="0" w:color="auto"/>
              <w:bottom w:val="sing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42451.6</w:t>
            </w:r>
          </w:p>
        </w:tc>
        <w:tc>
          <w:tcPr>
            <w:tcW w:w="1038" w:type="dxa"/>
            <w:tcBorders>
              <w:top w:val="double" w:sz="4" w:space="0" w:color="auto"/>
              <w:left w:val="double" w:sz="4" w:space="0" w:color="auto"/>
              <w:bottom w:val="sing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45%</w:t>
            </w:r>
          </w:p>
        </w:tc>
      </w:tr>
      <w:tr w:rsidR="00536DA2" w:rsidRPr="000775F5" w:rsidTr="002A36DD">
        <w:tc>
          <w:tcPr>
            <w:tcW w:w="709" w:type="dxa"/>
            <w:tcBorders>
              <w:top w:val="double" w:sz="6" w:space="0" w:color="000000"/>
              <w:left w:val="double" w:sz="6" w:space="0" w:color="000000"/>
              <w:bottom w:val="single" w:sz="6" w:space="0" w:color="000000"/>
              <w:right w:val="double" w:sz="4" w:space="0" w:color="auto"/>
            </w:tcBorders>
            <w:shd w:val="clear" w:color="auto" w:fill="E6E6E6"/>
            <w:vAlign w:val="center"/>
          </w:tcPr>
          <w:p w:rsidR="00536DA2" w:rsidRPr="000775F5" w:rsidRDefault="00536DA2" w:rsidP="000775F5">
            <w:pPr>
              <w:spacing w:line="240" w:lineRule="auto"/>
              <w:jc w:val="center"/>
              <w:rPr>
                <w:rFonts w:ascii="Simplified Arabic" w:hAnsi="Simplified Arabic" w:cs="Simplified Arabic"/>
                <w:lang w:eastAsia="ar-SA" w:bidi="ar-IQ"/>
              </w:rPr>
            </w:pPr>
            <w:r w:rsidRPr="000775F5">
              <w:rPr>
                <w:rFonts w:ascii="Simplified Arabic" w:hAnsi="Simplified Arabic" w:cs="Simplified Arabic"/>
                <w:rtl/>
              </w:rPr>
              <w:t>1992</w:t>
            </w:r>
          </w:p>
        </w:tc>
        <w:tc>
          <w:tcPr>
            <w:tcW w:w="1701" w:type="dxa"/>
            <w:tcBorders>
              <w:top w:val="double" w:sz="4" w:space="0" w:color="auto"/>
              <w:left w:val="double" w:sz="4" w:space="0" w:color="auto"/>
              <w:bottom w:val="sing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428.8</w:t>
            </w:r>
          </w:p>
        </w:tc>
        <w:tc>
          <w:tcPr>
            <w:tcW w:w="851" w:type="dxa"/>
            <w:tcBorders>
              <w:top w:val="double" w:sz="4" w:space="0" w:color="auto"/>
              <w:left w:val="double" w:sz="4" w:space="0" w:color="auto"/>
              <w:bottom w:val="single" w:sz="6" w:space="0" w:color="000000"/>
              <w:right w:val="double" w:sz="4" w:space="0" w:color="auto"/>
            </w:tcBorders>
            <w:vAlign w:val="center"/>
          </w:tcPr>
          <w:p w:rsidR="00536DA2" w:rsidRPr="000775F5" w:rsidRDefault="00536DA2" w:rsidP="000775F5">
            <w:pPr>
              <w:bidi w:val="0"/>
              <w:spacing w:line="240" w:lineRule="auto"/>
              <w:jc w:val="center"/>
              <w:rPr>
                <w:rFonts w:ascii="Simplified Arabic" w:hAnsi="Simplified Arabic" w:cs="Simplified Arabic"/>
                <w:color w:val="000000"/>
              </w:rPr>
            </w:pPr>
            <w:r w:rsidRPr="000775F5">
              <w:rPr>
                <w:rFonts w:ascii="Simplified Arabic" w:hAnsi="Simplified Arabic" w:cs="Simplified Arabic"/>
                <w:color w:val="000000"/>
              </w:rPr>
              <w:t>88.6</w:t>
            </w:r>
          </w:p>
        </w:tc>
        <w:tc>
          <w:tcPr>
            <w:tcW w:w="1559" w:type="dxa"/>
            <w:tcBorders>
              <w:top w:val="double" w:sz="4" w:space="0" w:color="auto"/>
              <w:left w:val="double" w:sz="4" w:space="0" w:color="auto"/>
              <w:bottom w:val="sing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380.3</w:t>
            </w:r>
          </w:p>
        </w:tc>
        <w:tc>
          <w:tcPr>
            <w:tcW w:w="992" w:type="dxa"/>
            <w:tcBorders>
              <w:top w:val="double" w:sz="4" w:space="0" w:color="auto"/>
              <w:left w:val="double" w:sz="4" w:space="0" w:color="auto"/>
              <w:bottom w:val="sing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68.8</w:t>
            </w:r>
          </w:p>
        </w:tc>
        <w:tc>
          <w:tcPr>
            <w:tcW w:w="1985" w:type="dxa"/>
            <w:tcBorders>
              <w:top w:val="double" w:sz="4" w:space="0" w:color="auto"/>
              <w:left w:val="double" w:sz="4" w:space="0" w:color="auto"/>
              <w:bottom w:val="sing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115108.4</w:t>
            </w:r>
          </w:p>
        </w:tc>
        <w:tc>
          <w:tcPr>
            <w:tcW w:w="1038" w:type="dxa"/>
            <w:tcBorders>
              <w:top w:val="double" w:sz="4" w:space="0" w:color="auto"/>
              <w:left w:val="double" w:sz="4" w:space="0" w:color="auto"/>
              <w:bottom w:val="sing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46%</w:t>
            </w:r>
          </w:p>
        </w:tc>
      </w:tr>
      <w:tr w:rsidR="00536DA2" w:rsidRPr="000775F5" w:rsidTr="002A36DD">
        <w:tc>
          <w:tcPr>
            <w:tcW w:w="709" w:type="dxa"/>
            <w:tcBorders>
              <w:top w:val="double" w:sz="6" w:space="0" w:color="000000"/>
              <w:left w:val="double" w:sz="6" w:space="0" w:color="000000"/>
              <w:bottom w:val="single" w:sz="6" w:space="0" w:color="000000"/>
              <w:right w:val="double" w:sz="4" w:space="0" w:color="auto"/>
            </w:tcBorders>
            <w:shd w:val="clear" w:color="auto" w:fill="E6E6E6"/>
            <w:vAlign w:val="center"/>
          </w:tcPr>
          <w:p w:rsidR="00536DA2" w:rsidRPr="000775F5" w:rsidRDefault="00536DA2" w:rsidP="000775F5">
            <w:pPr>
              <w:spacing w:line="240" w:lineRule="auto"/>
              <w:jc w:val="center"/>
              <w:rPr>
                <w:rFonts w:ascii="Simplified Arabic" w:hAnsi="Simplified Arabic" w:cs="Simplified Arabic"/>
                <w:lang w:eastAsia="ar-SA" w:bidi="ar-IQ"/>
              </w:rPr>
            </w:pPr>
            <w:r w:rsidRPr="000775F5">
              <w:rPr>
                <w:rFonts w:ascii="Simplified Arabic" w:hAnsi="Simplified Arabic" w:cs="Simplified Arabic"/>
                <w:rtl/>
              </w:rPr>
              <w:t>1993</w:t>
            </w:r>
          </w:p>
        </w:tc>
        <w:tc>
          <w:tcPr>
            <w:tcW w:w="1701" w:type="dxa"/>
            <w:tcBorders>
              <w:top w:val="double" w:sz="4" w:space="0" w:color="auto"/>
              <w:left w:val="double" w:sz="4" w:space="0" w:color="auto"/>
              <w:bottom w:val="sing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375.8</w:t>
            </w:r>
          </w:p>
        </w:tc>
        <w:tc>
          <w:tcPr>
            <w:tcW w:w="851" w:type="dxa"/>
            <w:tcBorders>
              <w:top w:val="double" w:sz="4" w:space="0" w:color="auto"/>
              <w:left w:val="double" w:sz="4" w:space="0" w:color="auto"/>
              <w:bottom w:val="single" w:sz="6" w:space="0" w:color="000000"/>
              <w:right w:val="double" w:sz="4" w:space="0" w:color="auto"/>
            </w:tcBorders>
            <w:vAlign w:val="center"/>
          </w:tcPr>
          <w:p w:rsidR="00536DA2" w:rsidRPr="000775F5" w:rsidRDefault="00536DA2" w:rsidP="000775F5">
            <w:pPr>
              <w:bidi w:val="0"/>
              <w:spacing w:line="240" w:lineRule="auto"/>
              <w:jc w:val="center"/>
              <w:rPr>
                <w:rFonts w:ascii="Simplified Arabic" w:hAnsi="Simplified Arabic" w:cs="Simplified Arabic"/>
                <w:color w:val="000000"/>
              </w:rPr>
            </w:pPr>
            <w:r w:rsidRPr="000775F5">
              <w:rPr>
                <w:rFonts w:ascii="Simplified Arabic" w:hAnsi="Simplified Arabic" w:cs="Simplified Arabic"/>
                <w:color w:val="000000"/>
              </w:rPr>
              <w:t>87.8</w:t>
            </w:r>
          </w:p>
        </w:tc>
        <w:tc>
          <w:tcPr>
            <w:tcW w:w="1559" w:type="dxa"/>
            <w:tcBorders>
              <w:top w:val="double" w:sz="4" w:space="0" w:color="auto"/>
              <w:left w:val="double" w:sz="4" w:space="0" w:color="auto"/>
              <w:bottom w:val="sing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330.0</w:t>
            </w:r>
          </w:p>
        </w:tc>
        <w:tc>
          <w:tcPr>
            <w:tcW w:w="992" w:type="dxa"/>
            <w:tcBorders>
              <w:top w:val="double" w:sz="4" w:space="0" w:color="auto"/>
              <w:left w:val="double" w:sz="4" w:space="0" w:color="auto"/>
              <w:bottom w:val="sing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59.2</w:t>
            </w:r>
          </w:p>
        </w:tc>
        <w:tc>
          <w:tcPr>
            <w:tcW w:w="1985" w:type="dxa"/>
            <w:tcBorders>
              <w:top w:val="double" w:sz="4" w:space="0" w:color="auto"/>
              <w:left w:val="double" w:sz="4" w:space="0" w:color="auto"/>
              <w:bottom w:val="sing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321646.9</w:t>
            </w:r>
          </w:p>
        </w:tc>
        <w:tc>
          <w:tcPr>
            <w:tcW w:w="1038" w:type="dxa"/>
            <w:tcBorders>
              <w:top w:val="double" w:sz="4" w:space="0" w:color="auto"/>
              <w:left w:val="double" w:sz="4" w:space="0" w:color="auto"/>
              <w:bottom w:val="sing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52%</w:t>
            </w:r>
          </w:p>
        </w:tc>
      </w:tr>
      <w:tr w:rsidR="00536DA2" w:rsidRPr="000775F5" w:rsidTr="002A36DD">
        <w:tc>
          <w:tcPr>
            <w:tcW w:w="709" w:type="dxa"/>
            <w:tcBorders>
              <w:top w:val="double" w:sz="6" w:space="0" w:color="000000"/>
              <w:left w:val="double" w:sz="6" w:space="0" w:color="000000"/>
              <w:bottom w:val="single" w:sz="6" w:space="0" w:color="000000"/>
              <w:right w:val="double" w:sz="4" w:space="0" w:color="auto"/>
            </w:tcBorders>
            <w:shd w:val="clear" w:color="auto" w:fill="E6E6E6"/>
            <w:vAlign w:val="center"/>
          </w:tcPr>
          <w:p w:rsidR="00536DA2" w:rsidRPr="000775F5" w:rsidRDefault="00536DA2" w:rsidP="000775F5">
            <w:pPr>
              <w:spacing w:line="240" w:lineRule="auto"/>
              <w:jc w:val="center"/>
              <w:rPr>
                <w:rFonts w:ascii="Simplified Arabic" w:hAnsi="Simplified Arabic" w:cs="Simplified Arabic"/>
                <w:lang w:eastAsia="ar-SA" w:bidi="ar-IQ"/>
              </w:rPr>
            </w:pPr>
            <w:r w:rsidRPr="000775F5">
              <w:rPr>
                <w:rFonts w:ascii="Simplified Arabic" w:hAnsi="Simplified Arabic" w:cs="Simplified Arabic"/>
                <w:rtl/>
              </w:rPr>
              <w:t>1994</w:t>
            </w:r>
          </w:p>
        </w:tc>
        <w:tc>
          <w:tcPr>
            <w:tcW w:w="1701" w:type="dxa"/>
            <w:tcBorders>
              <w:top w:val="double" w:sz="4" w:space="0" w:color="auto"/>
              <w:left w:val="double" w:sz="4" w:space="0" w:color="auto"/>
              <w:bottom w:val="sing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332.9</w:t>
            </w:r>
          </w:p>
        </w:tc>
        <w:tc>
          <w:tcPr>
            <w:tcW w:w="851" w:type="dxa"/>
            <w:tcBorders>
              <w:top w:val="double" w:sz="4" w:space="0" w:color="auto"/>
              <w:left w:val="double" w:sz="4" w:space="0" w:color="auto"/>
              <w:bottom w:val="single" w:sz="6" w:space="0" w:color="000000"/>
              <w:right w:val="double" w:sz="4" w:space="0" w:color="auto"/>
            </w:tcBorders>
            <w:vAlign w:val="center"/>
          </w:tcPr>
          <w:p w:rsidR="00536DA2" w:rsidRPr="000775F5" w:rsidRDefault="00536DA2" w:rsidP="000775F5">
            <w:pPr>
              <w:bidi w:val="0"/>
              <w:spacing w:line="240" w:lineRule="auto"/>
              <w:jc w:val="center"/>
              <w:rPr>
                <w:rFonts w:ascii="Simplified Arabic" w:hAnsi="Simplified Arabic" w:cs="Simplified Arabic"/>
                <w:color w:val="000000"/>
              </w:rPr>
            </w:pPr>
            <w:r w:rsidRPr="000775F5">
              <w:rPr>
                <w:rFonts w:ascii="Simplified Arabic" w:hAnsi="Simplified Arabic" w:cs="Simplified Arabic"/>
                <w:color w:val="000000"/>
              </w:rPr>
              <w:t>87.7</w:t>
            </w:r>
          </w:p>
        </w:tc>
        <w:tc>
          <w:tcPr>
            <w:tcW w:w="1559" w:type="dxa"/>
            <w:tcBorders>
              <w:top w:val="double" w:sz="4" w:space="0" w:color="auto"/>
              <w:left w:val="double" w:sz="4" w:space="0" w:color="auto"/>
              <w:bottom w:val="sing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292.1</w:t>
            </w:r>
          </w:p>
        </w:tc>
        <w:tc>
          <w:tcPr>
            <w:tcW w:w="992" w:type="dxa"/>
            <w:tcBorders>
              <w:top w:val="double" w:sz="4" w:space="0" w:color="auto"/>
              <w:left w:val="double" w:sz="4" w:space="0" w:color="auto"/>
              <w:bottom w:val="sing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54.0</w:t>
            </w:r>
          </w:p>
        </w:tc>
        <w:tc>
          <w:tcPr>
            <w:tcW w:w="1985" w:type="dxa"/>
            <w:tcBorders>
              <w:top w:val="double" w:sz="4" w:space="0" w:color="auto"/>
              <w:left w:val="double" w:sz="4" w:space="0" w:color="auto"/>
              <w:bottom w:val="sing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1658325.8</w:t>
            </w:r>
          </w:p>
        </w:tc>
        <w:tc>
          <w:tcPr>
            <w:tcW w:w="1038" w:type="dxa"/>
            <w:tcBorders>
              <w:top w:val="double" w:sz="4" w:space="0" w:color="auto"/>
              <w:left w:val="double" w:sz="4" w:space="0" w:color="auto"/>
              <w:bottom w:val="sing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54%</w:t>
            </w:r>
          </w:p>
        </w:tc>
      </w:tr>
      <w:tr w:rsidR="00536DA2" w:rsidRPr="000775F5" w:rsidTr="002A36DD">
        <w:tc>
          <w:tcPr>
            <w:tcW w:w="709" w:type="dxa"/>
            <w:tcBorders>
              <w:top w:val="double" w:sz="6" w:space="0" w:color="000000"/>
              <w:left w:val="double" w:sz="6" w:space="0" w:color="000000"/>
              <w:bottom w:val="single" w:sz="6" w:space="0" w:color="000000"/>
              <w:right w:val="double" w:sz="4" w:space="0" w:color="auto"/>
            </w:tcBorders>
            <w:shd w:val="clear" w:color="auto" w:fill="E6E6E6"/>
            <w:vAlign w:val="center"/>
          </w:tcPr>
          <w:p w:rsidR="00536DA2" w:rsidRPr="000775F5" w:rsidRDefault="00536DA2" w:rsidP="000775F5">
            <w:pPr>
              <w:spacing w:line="240" w:lineRule="auto"/>
              <w:jc w:val="center"/>
              <w:rPr>
                <w:rFonts w:ascii="Simplified Arabic" w:hAnsi="Simplified Arabic" w:cs="Simplified Arabic"/>
                <w:lang w:eastAsia="ar-SA" w:bidi="ar-IQ"/>
              </w:rPr>
            </w:pPr>
            <w:r w:rsidRPr="000775F5">
              <w:rPr>
                <w:rFonts w:ascii="Simplified Arabic" w:hAnsi="Simplified Arabic" w:cs="Simplified Arabic"/>
                <w:rtl/>
              </w:rPr>
              <w:t>1995</w:t>
            </w:r>
          </w:p>
        </w:tc>
        <w:tc>
          <w:tcPr>
            <w:tcW w:w="1701" w:type="dxa"/>
            <w:tcBorders>
              <w:top w:val="double" w:sz="4" w:space="0" w:color="auto"/>
              <w:left w:val="double" w:sz="4" w:space="0" w:color="auto"/>
              <w:bottom w:val="sing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404.8</w:t>
            </w:r>
          </w:p>
        </w:tc>
        <w:tc>
          <w:tcPr>
            <w:tcW w:w="851" w:type="dxa"/>
            <w:tcBorders>
              <w:top w:val="double" w:sz="4" w:space="0" w:color="auto"/>
              <w:left w:val="double" w:sz="4" w:space="0" w:color="auto"/>
              <w:bottom w:val="single" w:sz="6" w:space="0" w:color="000000"/>
              <w:right w:val="double" w:sz="4" w:space="0" w:color="auto"/>
            </w:tcBorders>
            <w:vAlign w:val="center"/>
          </w:tcPr>
          <w:p w:rsidR="00536DA2" w:rsidRPr="000775F5" w:rsidRDefault="00536DA2" w:rsidP="000775F5">
            <w:pPr>
              <w:bidi w:val="0"/>
              <w:spacing w:line="240" w:lineRule="auto"/>
              <w:jc w:val="center"/>
              <w:rPr>
                <w:rFonts w:ascii="Simplified Arabic" w:hAnsi="Simplified Arabic" w:cs="Simplified Arabic"/>
                <w:color w:val="000000"/>
              </w:rPr>
            </w:pPr>
            <w:r w:rsidRPr="000775F5">
              <w:rPr>
                <w:rFonts w:ascii="Simplified Arabic" w:hAnsi="Simplified Arabic" w:cs="Simplified Arabic"/>
                <w:color w:val="000000"/>
              </w:rPr>
              <w:t>86.5</w:t>
            </w:r>
          </w:p>
        </w:tc>
        <w:tc>
          <w:tcPr>
            <w:tcW w:w="1559" w:type="dxa"/>
            <w:tcBorders>
              <w:top w:val="double" w:sz="4" w:space="0" w:color="auto"/>
              <w:left w:val="double" w:sz="4" w:space="0" w:color="auto"/>
              <w:bottom w:val="sing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350.2</w:t>
            </w:r>
          </w:p>
        </w:tc>
        <w:tc>
          <w:tcPr>
            <w:tcW w:w="992" w:type="dxa"/>
            <w:tcBorders>
              <w:top w:val="double" w:sz="4" w:space="0" w:color="auto"/>
              <w:left w:val="double" w:sz="4" w:space="0" w:color="auto"/>
              <w:bottom w:val="sing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60.5</w:t>
            </w:r>
          </w:p>
        </w:tc>
        <w:tc>
          <w:tcPr>
            <w:tcW w:w="1985" w:type="dxa"/>
            <w:tcBorders>
              <w:top w:val="double" w:sz="4" w:space="0" w:color="auto"/>
              <w:left w:val="double" w:sz="4" w:space="0" w:color="auto"/>
              <w:bottom w:val="sing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6695482.9</w:t>
            </w:r>
          </w:p>
        </w:tc>
        <w:tc>
          <w:tcPr>
            <w:tcW w:w="1038" w:type="dxa"/>
            <w:tcBorders>
              <w:top w:val="double" w:sz="4" w:space="0" w:color="auto"/>
              <w:left w:val="double" w:sz="4" w:space="0" w:color="auto"/>
              <w:bottom w:val="sing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63%</w:t>
            </w:r>
          </w:p>
        </w:tc>
      </w:tr>
      <w:tr w:rsidR="00536DA2" w:rsidRPr="000775F5" w:rsidTr="002A36DD">
        <w:tc>
          <w:tcPr>
            <w:tcW w:w="709" w:type="dxa"/>
            <w:tcBorders>
              <w:top w:val="double" w:sz="6" w:space="0" w:color="000000"/>
              <w:left w:val="double" w:sz="4" w:space="0" w:color="auto"/>
              <w:bottom w:val="single" w:sz="6" w:space="0" w:color="000000"/>
              <w:right w:val="double" w:sz="6" w:space="0" w:color="000000"/>
            </w:tcBorders>
            <w:shd w:val="clear" w:color="auto" w:fill="E6E6E6"/>
            <w:vAlign w:val="center"/>
          </w:tcPr>
          <w:p w:rsidR="00536DA2" w:rsidRPr="000775F5" w:rsidRDefault="00536DA2" w:rsidP="000775F5">
            <w:pPr>
              <w:spacing w:line="240" w:lineRule="auto"/>
              <w:jc w:val="center"/>
              <w:rPr>
                <w:rFonts w:ascii="Simplified Arabic" w:hAnsi="Simplified Arabic" w:cs="Simplified Arabic"/>
                <w:lang w:eastAsia="ar-SA" w:bidi="ar-IQ"/>
              </w:rPr>
            </w:pPr>
            <w:r w:rsidRPr="000775F5">
              <w:rPr>
                <w:rFonts w:ascii="Simplified Arabic" w:hAnsi="Simplified Arabic" w:cs="Simplified Arabic"/>
                <w:rtl/>
              </w:rPr>
              <w:t>1996</w:t>
            </w:r>
          </w:p>
        </w:tc>
        <w:tc>
          <w:tcPr>
            <w:tcW w:w="1701" w:type="dxa"/>
            <w:tcBorders>
              <w:top w:val="double" w:sz="6" w:space="0" w:color="000000"/>
              <w:left w:val="double" w:sz="6" w:space="0" w:color="000000"/>
              <w:bottom w:val="sing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771.4</w:t>
            </w:r>
          </w:p>
        </w:tc>
        <w:tc>
          <w:tcPr>
            <w:tcW w:w="851" w:type="dxa"/>
            <w:tcBorders>
              <w:top w:val="double" w:sz="6" w:space="0" w:color="000000"/>
              <w:left w:val="double" w:sz="4" w:space="0" w:color="auto"/>
              <w:bottom w:val="single" w:sz="6" w:space="0" w:color="000000"/>
              <w:right w:val="double" w:sz="4" w:space="0" w:color="auto"/>
            </w:tcBorders>
            <w:vAlign w:val="center"/>
          </w:tcPr>
          <w:p w:rsidR="00536DA2" w:rsidRPr="000775F5" w:rsidRDefault="00536DA2" w:rsidP="000775F5">
            <w:pPr>
              <w:bidi w:val="0"/>
              <w:spacing w:line="240" w:lineRule="auto"/>
              <w:jc w:val="center"/>
              <w:rPr>
                <w:rFonts w:ascii="Simplified Arabic" w:hAnsi="Simplified Arabic" w:cs="Simplified Arabic"/>
                <w:color w:val="000000"/>
              </w:rPr>
            </w:pPr>
            <w:r w:rsidRPr="000775F5">
              <w:rPr>
                <w:rFonts w:ascii="Simplified Arabic" w:hAnsi="Simplified Arabic" w:cs="Simplified Arabic"/>
                <w:color w:val="000000"/>
              </w:rPr>
              <w:t>85.3</w:t>
            </w:r>
          </w:p>
        </w:tc>
        <w:tc>
          <w:tcPr>
            <w:tcW w:w="1559" w:type="dxa"/>
            <w:tcBorders>
              <w:top w:val="double" w:sz="6" w:space="0" w:color="000000"/>
              <w:left w:val="double" w:sz="4" w:space="0" w:color="auto"/>
              <w:bottom w:val="sing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658.7</w:t>
            </w:r>
          </w:p>
        </w:tc>
        <w:tc>
          <w:tcPr>
            <w:tcW w:w="992" w:type="dxa"/>
            <w:tcBorders>
              <w:top w:val="double" w:sz="6" w:space="0" w:color="000000"/>
              <w:left w:val="double" w:sz="4" w:space="0" w:color="auto"/>
              <w:bottom w:val="sing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68.0</w:t>
            </w:r>
          </w:p>
        </w:tc>
        <w:tc>
          <w:tcPr>
            <w:tcW w:w="1985" w:type="dxa"/>
            <w:tcBorders>
              <w:top w:val="double" w:sz="6" w:space="0" w:color="000000"/>
              <w:left w:val="double" w:sz="4" w:space="0" w:color="auto"/>
              <w:bottom w:val="sing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6500924.6</w:t>
            </w:r>
          </w:p>
        </w:tc>
        <w:tc>
          <w:tcPr>
            <w:tcW w:w="1038" w:type="dxa"/>
            <w:tcBorders>
              <w:top w:val="double" w:sz="6" w:space="0" w:color="000000"/>
              <w:left w:val="double" w:sz="4" w:space="0" w:color="auto"/>
              <w:bottom w:val="sing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57%</w:t>
            </w:r>
          </w:p>
        </w:tc>
      </w:tr>
      <w:tr w:rsidR="00536DA2" w:rsidRPr="000775F5" w:rsidTr="002A36DD">
        <w:tc>
          <w:tcPr>
            <w:tcW w:w="709" w:type="dxa"/>
            <w:tcBorders>
              <w:top w:val="double" w:sz="6" w:space="0" w:color="000000"/>
              <w:left w:val="double" w:sz="4" w:space="0" w:color="auto"/>
              <w:bottom w:val="single" w:sz="6" w:space="0" w:color="000000"/>
              <w:right w:val="double" w:sz="6" w:space="0" w:color="000000"/>
            </w:tcBorders>
            <w:shd w:val="clear" w:color="auto" w:fill="E6E6E6"/>
            <w:vAlign w:val="center"/>
          </w:tcPr>
          <w:p w:rsidR="00536DA2" w:rsidRPr="000775F5" w:rsidRDefault="00536DA2" w:rsidP="000775F5">
            <w:pPr>
              <w:spacing w:line="240" w:lineRule="auto"/>
              <w:jc w:val="center"/>
              <w:rPr>
                <w:rFonts w:ascii="Simplified Arabic" w:hAnsi="Simplified Arabic" w:cs="Simplified Arabic"/>
                <w:lang w:eastAsia="ar-SA" w:bidi="ar-IQ"/>
              </w:rPr>
            </w:pPr>
            <w:r w:rsidRPr="000775F5">
              <w:rPr>
                <w:rFonts w:ascii="Simplified Arabic" w:hAnsi="Simplified Arabic" w:cs="Simplified Arabic"/>
                <w:rtl/>
              </w:rPr>
              <w:t>1997</w:t>
            </w:r>
          </w:p>
        </w:tc>
        <w:tc>
          <w:tcPr>
            <w:tcW w:w="1701" w:type="dxa"/>
            <w:tcBorders>
              <w:top w:val="double" w:sz="6" w:space="0" w:color="000000"/>
              <w:left w:val="double" w:sz="6" w:space="0" w:color="000000"/>
              <w:bottom w:val="sing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4727.4</w:t>
            </w:r>
          </w:p>
        </w:tc>
        <w:tc>
          <w:tcPr>
            <w:tcW w:w="851" w:type="dxa"/>
            <w:tcBorders>
              <w:top w:val="double" w:sz="6" w:space="0" w:color="000000"/>
              <w:left w:val="double" w:sz="4" w:space="0" w:color="auto"/>
              <w:bottom w:val="single" w:sz="6" w:space="0" w:color="000000"/>
              <w:right w:val="double" w:sz="4" w:space="0" w:color="auto"/>
            </w:tcBorders>
            <w:vAlign w:val="center"/>
          </w:tcPr>
          <w:p w:rsidR="00536DA2" w:rsidRPr="000775F5" w:rsidRDefault="00536DA2" w:rsidP="000775F5">
            <w:pPr>
              <w:bidi w:val="0"/>
              <w:spacing w:line="240" w:lineRule="auto"/>
              <w:jc w:val="center"/>
              <w:rPr>
                <w:rFonts w:ascii="Simplified Arabic" w:hAnsi="Simplified Arabic" w:cs="Simplified Arabic"/>
                <w:color w:val="000000"/>
              </w:rPr>
            </w:pPr>
            <w:r w:rsidRPr="000775F5">
              <w:rPr>
                <w:rFonts w:ascii="Simplified Arabic" w:hAnsi="Simplified Arabic" w:cs="Simplified Arabic"/>
                <w:color w:val="000000"/>
              </w:rPr>
              <w:t>97.5</w:t>
            </w:r>
          </w:p>
        </w:tc>
        <w:tc>
          <w:tcPr>
            <w:tcW w:w="1559" w:type="dxa"/>
            <w:tcBorders>
              <w:top w:val="double" w:sz="6" w:space="0" w:color="000000"/>
              <w:left w:val="double" w:sz="4" w:space="0" w:color="auto"/>
              <w:bottom w:val="sing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4609.3</w:t>
            </w:r>
          </w:p>
        </w:tc>
        <w:tc>
          <w:tcPr>
            <w:tcW w:w="992" w:type="dxa"/>
            <w:tcBorders>
              <w:top w:val="double" w:sz="6" w:space="0" w:color="000000"/>
              <w:left w:val="double" w:sz="4" w:space="0" w:color="auto"/>
              <w:bottom w:val="sing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88.4</w:t>
            </w:r>
          </w:p>
        </w:tc>
        <w:tc>
          <w:tcPr>
            <w:tcW w:w="1985" w:type="dxa"/>
            <w:tcBorders>
              <w:top w:val="double" w:sz="6" w:space="0" w:color="000000"/>
              <w:left w:val="double" w:sz="4" w:space="0" w:color="auto"/>
              <w:bottom w:val="sing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15093144.0</w:t>
            </w:r>
          </w:p>
        </w:tc>
        <w:tc>
          <w:tcPr>
            <w:tcW w:w="1038" w:type="dxa"/>
            <w:tcBorders>
              <w:top w:val="double" w:sz="6" w:space="0" w:color="000000"/>
              <w:left w:val="double" w:sz="4" w:space="0" w:color="auto"/>
              <w:bottom w:val="sing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74%</w:t>
            </w:r>
          </w:p>
        </w:tc>
      </w:tr>
      <w:tr w:rsidR="00536DA2" w:rsidRPr="000775F5" w:rsidTr="002A36DD">
        <w:tc>
          <w:tcPr>
            <w:tcW w:w="709" w:type="dxa"/>
            <w:tcBorders>
              <w:top w:val="double" w:sz="6" w:space="0" w:color="000000"/>
              <w:left w:val="double" w:sz="4" w:space="0" w:color="auto"/>
              <w:bottom w:val="single" w:sz="6" w:space="0" w:color="000000"/>
              <w:right w:val="double" w:sz="6" w:space="0" w:color="000000"/>
            </w:tcBorders>
            <w:shd w:val="clear" w:color="auto" w:fill="E6E6E6"/>
            <w:vAlign w:val="center"/>
          </w:tcPr>
          <w:p w:rsidR="00536DA2" w:rsidRPr="000775F5" w:rsidRDefault="00536DA2" w:rsidP="000775F5">
            <w:pPr>
              <w:spacing w:line="240" w:lineRule="auto"/>
              <w:jc w:val="center"/>
              <w:rPr>
                <w:rFonts w:ascii="Simplified Arabic" w:hAnsi="Simplified Arabic" w:cs="Simplified Arabic"/>
                <w:lang w:eastAsia="ar-SA" w:bidi="ar-IQ"/>
              </w:rPr>
            </w:pPr>
            <w:r w:rsidRPr="000775F5">
              <w:rPr>
                <w:rFonts w:ascii="Simplified Arabic" w:hAnsi="Simplified Arabic" w:cs="Simplified Arabic"/>
                <w:rtl/>
              </w:rPr>
              <w:t>1998</w:t>
            </w:r>
          </w:p>
        </w:tc>
        <w:tc>
          <w:tcPr>
            <w:tcW w:w="1701" w:type="dxa"/>
            <w:tcBorders>
              <w:top w:val="double" w:sz="6" w:space="0" w:color="000000"/>
              <w:left w:val="double" w:sz="6" w:space="0" w:color="000000"/>
              <w:bottom w:val="sing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6041.3</w:t>
            </w:r>
          </w:p>
        </w:tc>
        <w:tc>
          <w:tcPr>
            <w:tcW w:w="851" w:type="dxa"/>
            <w:tcBorders>
              <w:top w:val="double" w:sz="6" w:space="0" w:color="000000"/>
              <w:left w:val="double" w:sz="4" w:space="0" w:color="auto"/>
              <w:bottom w:val="single" w:sz="6" w:space="0" w:color="000000"/>
              <w:right w:val="double" w:sz="4" w:space="0" w:color="auto"/>
            </w:tcBorders>
            <w:vAlign w:val="center"/>
          </w:tcPr>
          <w:p w:rsidR="00536DA2" w:rsidRPr="000775F5" w:rsidRDefault="00536DA2" w:rsidP="000775F5">
            <w:pPr>
              <w:bidi w:val="0"/>
              <w:spacing w:line="240" w:lineRule="auto"/>
              <w:jc w:val="center"/>
              <w:rPr>
                <w:rFonts w:ascii="Simplified Arabic" w:hAnsi="Simplified Arabic" w:cs="Simplified Arabic"/>
                <w:color w:val="000000"/>
              </w:rPr>
            </w:pPr>
            <w:r w:rsidRPr="000775F5">
              <w:rPr>
                <w:rFonts w:ascii="Simplified Arabic" w:hAnsi="Simplified Arabic" w:cs="Simplified Arabic"/>
                <w:color w:val="000000"/>
              </w:rPr>
              <w:t>96.3</w:t>
            </w:r>
          </w:p>
        </w:tc>
        <w:tc>
          <w:tcPr>
            <w:tcW w:w="1559" w:type="dxa"/>
            <w:tcBorders>
              <w:top w:val="double" w:sz="6" w:space="0" w:color="000000"/>
              <w:left w:val="double" w:sz="4" w:space="0" w:color="auto"/>
              <w:bottom w:val="sing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5817.9</w:t>
            </w:r>
          </w:p>
        </w:tc>
        <w:tc>
          <w:tcPr>
            <w:tcW w:w="992" w:type="dxa"/>
            <w:tcBorders>
              <w:top w:val="double" w:sz="6" w:space="0" w:color="000000"/>
              <w:left w:val="double" w:sz="4" w:space="0" w:color="auto"/>
              <w:bottom w:val="sing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89.1</w:t>
            </w:r>
          </w:p>
        </w:tc>
        <w:tc>
          <w:tcPr>
            <w:tcW w:w="1985" w:type="dxa"/>
            <w:tcBorders>
              <w:top w:val="double" w:sz="6" w:space="0" w:color="000000"/>
              <w:left w:val="double" w:sz="4" w:space="0" w:color="auto"/>
              <w:bottom w:val="sing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17125847.5</w:t>
            </w:r>
          </w:p>
        </w:tc>
        <w:tc>
          <w:tcPr>
            <w:tcW w:w="1038" w:type="dxa"/>
            <w:tcBorders>
              <w:top w:val="double" w:sz="6" w:space="0" w:color="000000"/>
              <w:left w:val="double" w:sz="4" w:space="0" w:color="auto"/>
              <w:bottom w:val="sing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69%</w:t>
            </w:r>
          </w:p>
        </w:tc>
      </w:tr>
      <w:tr w:rsidR="00536DA2" w:rsidRPr="000775F5" w:rsidTr="002A36DD">
        <w:tc>
          <w:tcPr>
            <w:tcW w:w="709" w:type="dxa"/>
            <w:tcBorders>
              <w:top w:val="double" w:sz="6" w:space="0" w:color="000000"/>
              <w:left w:val="double" w:sz="4" w:space="0" w:color="auto"/>
              <w:bottom w:val="single" w:sz="6" w:space="0" w:color="000000"/>
              <w:right w:val="double" w:sz="6" w:space="0" w:color="000000"/>
            </w:tcBorders>
            <w:shd w:val="clear" w:color="auto" w:fill="E6E6E6"/>
            <w:vAlign w:val="center"/>
          </w:tcPr>
          <w:p w:rsidR="00536DA2" w:rsidRPr="000775F5" w:rsidRDefault="00536DA2" w:rsidP="000775F5">
            <w:pPr>
              <w:spacing w:line="240" w:lineRule="auto"/>
              <w:jc w:val="center"/>
              <w:rPr>
                <w:rFonts w:ascii="Simplified Arabic" w:hAnsi="Simplified Arabic" w:cs="Simplified Arabic"/>
                <w:lang w:eastAsia="ar-SA" w:bidi="ar-IQ"/>
              </w:rPr>
            </w:pPr>
            <w:r w:rsidRPr="000775F5">
              <w:rPr>
                <w:rFonts w:ascii="Simplified Arabic" w:hAnsi="Simplified Arabic" w:cs="Simplified Arabic"/>
                <w:rtl/>
              </w:rPr>
              <w:t>1999</w:t>
            </w:r>
          </w:p>
        </w:tc>
        <w:tc>
          <w:tcPr>
            <w:tcW w:w="1701" w:type="dxa"/>
            <w:tcBorders>
              <w:top w:val="double" w:sz="6" w:space="0" w:color="000000"/>
              <w:left w:val="double" w:sz="6" w:space="0" w:color="000000"/>
              <w:bottom w:val="sing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12349.2</w:t>
            </w:r>
          </w:p>
        </w:tc>
        <w:tc>
          <w:tcPr>
            <w:tcW w:w="851" w:type="dxa"/>
            <w:tcBorders>
              <w:top w:val="double" w:sz="6" w:space="0" w:color="000000"/>
              <w:left w:val="double" w:sz="4" w:space="0" w:color="auto"/>
              <w:bottom w:val="single" w:sz="6" w:space="0" w:color="000000"/>
              <w:right w:val="double" w:sz="4" w:space="0" w:color="auto"/>
            </w:tcBorders>
            <w:vAlign w:val="center"/>
          </w:tcPr>
          <w:p w:rsidR="00536DA2" w:rsidRPr="000775F5" w:rsidRDefault="00536DA2" w:rsidP="000775F5">
            <w:pPr>
              <w:bidi w:val="0"/>
              <w:spacing w:line="240" w:lineRule="auto"/>
              <w:jc w:val="center"/>
              <w:rPr>
                <w:rFonts w:ascii="Simplified Arabic" w:hAnsi="Simplified Arabic" w:cs="Simplified Arabic"/>
                <w:color w:val="000000"/>
              </w:rPr>
            </w:pPr>
            <w:r w:rsidRPr="000775F5">
              <w:rPr>
                <w:rFonts w:ascii="Simplified Arabic" w:hAnsi="Simplified Arabic" w:cs="Simplified Arabic"/>
                <w:color w:val="000000"/>
              </w:rPr>
              <w:t>97.2</w:t>
            </w:r>
          </w:p>
        </w:tc>
        <w:tc>
          <w:tcPr>
            <w:tcW w:w="1559" w:type="dxa"/>
            <w:tcBorders>
              <w:top w:val="double" w:sz="6" w:space="0" w:color="000000"/>
              <w:left w:val="double" w:sz="4" w:space="0" w:color="auto"/>
              <w:bottom w:val="sing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12015.2</w:t>
            </w:r>
          </w:p>
        </w:tc>
        <w:tc>
          <w:tcPr>
            <w:tcW w:w="992" w:type="dxa"/>
            <w:tcBorders>
              <w:top w:val="double" w:sz="6" w:space="0" w:color="000000"/>
              <w:left w:val="double" w:sz="4" w:space="0" w:color="auto"/>
              <w:bottom w:val="sing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90.9</w:t>
            </w:r>
          </w:p>
        </w:tc>
        <w:tc>
          <w:tcPr>
            <w:tcW w:w="1985" w:type="dxa"/>
            <w:tcBorders>
              <w:top w:val="double" w:sz="6" w:space="0" w:color="000000"/>
              <w:left w:val="double" w:sz="4" w:space="0" w:color="auto"/>
              <w:bottom w:val="sing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34464012.6</w:t>
            </w:r>
          </w:p>
        </w:tc>
        <w:tc>
          <w:tcPr>
            <w:tcW w:w="1038" w:type="dxa"/>
            <w:tcBorders>
              <w:top w:val="double" w:sz="6" w:space="0" w:color="000000"/>
              <w:left w:val="double" w:sz="4" w:space="0" w:color="auto"/>
              <w:bottom w:val="sing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78%</w:t>
            </w:r>
          </w:p>
        </w:tc>
      </w:tr>
      <w:tr w:rsidR="00536DA2" w:rsidRPr="000775F5" w:rsidTr="002A36DD">
        <w:tc>
          <w:tcPr>
            <w:tcW w:w="709" w:type="dxa"/>
            <w:tcBorders>
              <w:top w:val="double" w:sz="6" w:space="0" w:color="000000"/>
              <w:left w:val="double" w:sz="4" w:space="0" w:color="auto"/>
              <w:bottom w:val="single" w:sz="6" w:space="0" w:color="000000"/>
              <w:right w:val="double" w:sz="6" w:space="0" w:color="000000"/>
            </w:tcBorders>
            <w:shd w:val="clear" w:color="auto" w:fill="E6E6E6"/>
            <w:vAlign w:val="center"/>
          </w:tcPr>
          <w:p w:rsidR="00536DA2" w:rsidRPr="000775F5" w:rsidRDefault="00536DA2" w:rsidP="000775F5">
            <w:pPr>
              <w:spacing w:line="240" w:lineRule="auto"/>
              <w:jc w:val="center"/>
              <w:rPr>
                <w:rFonts w:ascii="Simplified Arabic" w:hAnsi="Simplified Arabic" w:cs="Simplified Arabic"/>
                <w:lang w:eastAsia="ar-SA" w:bidi="ar-IQ"/>
              </w:rPr>
            </w:pPr>
            <w:r w:rsidRPr="000775F5">
              <w:rPr>
                <w:rFonts w:ascii="Simplified Arabic" w:hAnsi="Simplified Arabic" w:cs="Simplified Arabic"/>
                <w:rtl/>
              </w:rPr>
              <w:t>2000</w:t>
            </w:r>
          </w:p>
        </w:tc>
        <w:tc>
          <w:tcPr>
            <w:tcW w:w="1701" w:type="dxa"/>
            <w:tcBorders>
              <w:top w:val="double" w:sz="6" w:space="0" w:color="000000"/>
              <w:left w:val="double" w:sz="6" w:space="0" w:color="000000"/>
              <w:bottom w:val="sing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18422.1</w:t>
            </w:r>
          </w:p>
        </w:tc>
        <w:tc>
          <w:tcPr>
            <w:tcW w:w="851" w:type="dxa"/>
            <w:tcBorders>
              <w:top w:val="double" w:sz="6" w:space="0" w:color="000000"/>
              <w:left w:val="double" w:sz="4" w:space="0" w:color="auto"/>
              <w:bottom w:val="single" w:sz="6" w:space="0" w:color="000000"/>
              <w:right w:val="double" w:sz="4" w:space="0" w:color="auto"/>
            </w:tcBorders>
            <w:vAlign w:val="center"/>
          </w:tcPr>
          <w:p w:rsidR="00536DA2" w:rsidRPr="000775F5" w:rsidRDefault="00536DA2" w:rsidP="000775F5">
            <w:pPr>
              <w:bidi w:val="0"/>
              <w:spacing w:line="240" w:lineRule="auto"/>
              <w:jc w:val="center"/>
              <w:rPr>
                <w:rFonts w:ascii="Simplified Arabic" w:hAnsi="Simplified Arabic" w:cs="Simplified Arabic"/>
                <w:color w:val="000000"/>
              </w:rPr>
            </w:pPr>
            <w:r w:rsidRPr="000775F5">
              <w:rPr>
                <w:rFonts w:ascii="Simplified Arabic" w:hAnsi="Simplified Arabic" w:cs="Simplified Arabic"/>
                <w:color w:val="000000"/>
              </w:rPr>
              <w:t>98.5</w:t>
            </w:r>
          </w:p>
        </w:tc>
        <w:tc>
          <w:tcPr>
            <w:tcW w:w="1559" w:type="dxa"/>
            <w:tcBorders>
              <w:top w:val="double" w:sz="6" w:space="0" w:color="000000"/>
              <w:left w:val="double" w:sz="4" w:space="0" w:color="auto"/>
              <w:bottom w:val="sing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18154.7</w:t>
            </w:r>
          </w:p>
        </w:tc>
        <w:tc>
          <w:tcPr>
            <w:tcW w:w="992" w:type="dxa"/>
            <w:tcBorders>
              <w:top w:val="double" w:sz="6" w:space="0" w:color="000000"/>
              <w:left w:val="double" w:sz="4" w:space="0" w:color="auto"/>
              <w:bottom w:val="sing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91</w:t>
            </w:r>
          </w:p>
        </w:tc>
        <w:tc>
          <w:tcPr>
            <w:tcW w:w="1985" w:type="dxa"/>
            <w:tcBorders>
              <w:top w:val="double" w:sz="6" w:space="0" w:color="000000"/>
              <w:left w:val="double" w:sz="4" w:space="0" w:color="auto"/>
              <w:bottom w:val="sing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50213699.9</w:t>
            </w:r>
          </w:p>
        </w:tc>
        <w:tc>
          <w:tcPr>
            <w:tcW w:w="1038" w:type="dxa"/>
            <w:tcBorders>
              <w:top w:val="double" w:sz="6" w:space="0" w:color="000000"/>
              <w:left w:val="double" w:sz="4" w:space="0" w:color="auto"/>
              <w:bottom w:val="sing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83%</w:t>
            </w:r>
          </w:p>
        </w:tc>
      </w:tr>
      <w:tr w:rsidR="00536DA2" w:rsidRPr="000775F5" w:rsidTr="002A36DD">
        <w:tc>
          <w:tcPr>
            <w:tcW w:w="709" w:type="dxa"/>
            <w:tcBorders>
              <w:top w:val="double" w:sz="6" w:space="0" w:color="000000"/>
              <w:left w:val="double" w:sz="4" w:space="0" w:color="auto"/>
              <w:bottom w:val="single" w:sz="6" w:space="0" w:color="000000"/>
              <w:right w:val="double" w:sz="6" w:space="0" w:color="000000"/>
            </w:tcBorders>
            <w:shd w:val="clear" w:color="auto" w:fill="E6E6E6"/>
            <w:vAlign w:val="center"/>
          </w:tcPr>
          <w:p w:rsidR="00536DA2" w:rsidRPr="000775F5" w:rsidRDefault="00536DA2" w:rsidP="000775F5">
            <w:pPr>
              <w:spacing w:line="240" w:lineRule="auto"/>
              <w:jc w:val="center"/>
              <w:rPr>
                <w:rFonts w:ascii="Simplified Arabic" w:hAnsi="Simplified Arabic" w:cs="Simplified Arabic"/>
                <w:lang w:eastAsia="ar-SA" w:bidi="ar-IQ"/>
              </w:rPr>
            </w:pPr>
            <w:r w:rsidRPr="000775F5">
              <w:rPr>
                <w:rFonts w:ascii="Simplified Arabic" w:hAnsi="Simplified Arabic" w:cs="Simplified Arabic"/>
                <w:rtl/>
              </w:rPr>
              <w:t>2001</w:t>
            </w:r>
          </w:p>
        </w:tc>
        <w:tc>
          <w:tcPr>
            <w:tcW w:w="1701" w:type="dxa"/>
            <w:tcBorders>
              <w:top w:val="double" w:sz="6" w:space="0" w:color="000000"/>
              <w:left w:val="double" w:sz="6" w:space="0" w:color="000000"/>
              <w:bottom w:val="sing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13607.1</w:t>
            </w:r>
          </w:p>
        </w:tc>
        <w:tc>
          <w:tcPr>
            <w:tcW w:w="851" w:type="dxa"/>
            <w:tcBorders>
              <w:top w:val="double" w:sz="6" w:space="0" w:color="000000"/>
              <w:left w:val="double" w:sz="4" w:space="0" w:color="auto"/>
              <w:bottom w:val="single" w:sz="6" w:space="0" w:color="000000"/>
              <w:right w:val="double" w:sz="4" w:space="0" w:color="auto"/>
            </w:tcBorders>
            <w:vAlign w:val="center"/>
          </w:tcPr>
          <w:p w:rsidR="00536DA2" w:rsidRPr="000775F5" w:rsidRDefault="00536DA2" w:rsidP="000775F5">
            <w:pPr>
              <w:bidi w:val="0"/>
              <w:spacing w:line="240" w:lineRule="auto"/>
              <w:jc w:val="center"/>
              <w:rPr>
                <w:rFonts w:ascii="Simplified Arabic" w:hAnsi="Simplified Arabic" w:cs="Simplified Arabic"/>
                <w:color w:val="000000"/>
              </w:rPr>
            </w:pPr>
            <w:r w:rsidRPr="000775F5">
              <w:rPr>
                <w:rFonts w:ascii="Simplified Arabic" w:hAnsi="Simplified Arabic" w:cs="Simplified Arabic"/>
                <w:color w:val="000000"/>
              </w:rPr>
              <w:t>97.7</w:t>
            </w:r>
          </w:p>
        </w:tc>
        <w:tc>
          <w:tcPr>
            <w:tcW w:w="1559" w:type="dxa"/>
            <w:tcBorders>
              <w:top w:val="double" w:sz="6" w:space="0" w:color="000000"/>
              <w:left w:val="double" w:sz="4" w:space="0" w:color="auto"/>
              <w:bottom w:val="sing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13466.9</w:t>
            </w:r>
          </w:p>
        </w:tc>
        <w:tc>
          <w:tcPr>
            <w:tcW w:w="992" w:type="dxa"/>
            <w:tcBorders>
              <w:top w:val="double" w:sz="6" w:space="0" w:color="000000"/>
              <w:left w:val="double" w:sz="4" w:space="0" w:color="auto"/>
              <w:bottom w:val="sing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90.1</w:t>
            </w:r>
          </w:p>
        </w:tc>
        <w:tc>
          <w:tcPr>
            <w:tcW w:w="1985" w:type="dxa"/>
            <w:tcBorders>
              <w:top w:val="double" w:sz="6" w:space="0" w:color="000000"/>
              <w:left w:val="double" w:sz="4" w:space="0" w:color="auto"/>
              <w:bottom w:val="sing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41314568.5</w:t>
            </w:r>
          </w:p>
        </w:tc>
        <w:tc>
          <w:tcPr>
            <w:tcW w:w="1038" w:type="dxa"/>
            <w:tcBorders>
              <w:top w:val="double" w:sz="6" w:space="0" w:color="000000"/>
              <w:left w:val="double" w:sz="4" w:space="0" w:color="auto"/>
              <w:bottom w:val="sing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75%</w:t>
            </w:r>
          </w:p>
        </w:tc>
      </w:tr>
      <w:tr w:rsidR="00536DA2" w:rsidRPr="000775F5" w:rsidTr="002A36DD">
        <w:tc>
          <w:tcPr>
            <w:tcW w:w="709" w:type="dxa"/>
            <w:tcBorders>
              <w:top w:val="double" w:sz="6" w:space="0" w:color="000000"/>
              <w:left w:val="double" w:sz="6" w:space="0" w:color="000000"/>
              <w:bottom w:val="single" w:sz="6" w:space="0" w:color="000000"/>
              <w:right w:val="double" w:sz="4" w:space="0" w:color="auto"/>
            </w:tcBorders>
            <w:shd w:val="clear" w:color="auto" w:fill="E6E6E6"/>
            <w:vAlign w:val="center"/>
          </w:tcPr>
          <w:p w:rsidR="00536DA2" w:rsidRPr="000775F5" w:rsidRDefault="00536DA2" w:rsidP="000775F5">
            <w:pPr>
              <w:spacing w:line="240" w:lineRule="auto"/>
              <w:jc w:val="center"/>
              <w:rPr>
                <w:rFonts w:ascii="Simplified Arabic" w:hAnsi="Simplified Arabic" w:cs="Simplified Arabic"/>
                <w:lang w:eastAsia="ar-SA" w:bidi="ar-IQ"/>
              </w:rPr>
            </w:pPr>
            <w:r w:rsidRPr="000775F5">
              <w:rPr>
                <w:rFonts w:ascii="Simplified Arabic" w:hAnsi="Simplified Arabic" w:cs="Simplified Arabic"/>
                <w:rtl/>
              </w:rPr>
              <w:t>2002</w:t>
            </w:r>
          </w:p>
        </w:tc>
        <w:tc>
          <w:tcPr>
            <w:tcW w:w="1701" w:type="dxa"/>
            <w:tcBorders>
              <w:top w:val="double" w:sz="6" w:space="0" w:color="000000"/>
              <w:left w:val="double" w:sz="4" w:space="0" w:color="auto"/>
              <w:bottom w:val="sing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9958.1</w:t>
            </w:r>
          </w:p>
        </w:tc>
        <w:tc>
          <w:tcPr>
            <w:tcW w:w="851" w:type="dxa"/>
            <w:tcBorders>
              <w:top w:val="double" w:sz="6" w:space="0" w:color="000000"/>
              <w:left w:val="double" w:sz="4" w:space="0" w:color="auto"/>
              <w:bottom w:val="single" w:sz="6" w:space="0" w:color="000000"/>
              <w:right w:val="double" w:sz="4" w:space="0" w:color="auto"/>
            </w:tcBorders>
            <w:vAlign w:val="center"/>
          </w:tcPr>
          <w:p w:rsidR="00536DA2" w:rsidRPr="000775F5" w:rsidRDefault="00536DA2" w:rsidP="000775F5">
            <w:pPr>
              <w:bidi w:val="0"/>
              <w:spacing w:line="240" w:lineRule="auto"/>
              <w:jc w:val="center"/>
              <w:rPr>
                <w:rFonts w:ascii="Simplified Arabic" w:hAnsi="Simplified Arabic" w:cs="Simplified Arabic"/>
                <w:color w:val="000000"/>
              </w:rPr>
            </w:pPr>
            <w:r w:rsidRPr="000775F5">
              <w:rPr>
                <w:rFonts w:ascii="Simplified Arabic" w:hAnsi="Simplified Arabic" w:cs="Simplified Arabic"/>
                <w:color w:val="000000"/>
              </w:rPr>
              <w:t>97.5</w:t>
            </w:r>
          </w:p>
        </w:tc>
        <w:tc>
          <w:tcPr>
            <w:tcW w:w="1559" w:type="dxa"/>
            <w:tcBorders>
              <w:top w:val="double" w:sz="6" w:space="0" w:color="000000"/>
              <w:left w:val="double" w:sz="4" w:space="0" w:color="auto"/>
              <w:bottom w:val="sing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9754.1</w:t>
            </w:r>
          </w:p>
        </w:tc>
        <w:tc>
          <w:tcPr>
            <w:tcW w:w="992" w:type="dxa"/>
            <w:tcBorders>
              <w:top w:val="double" w:sz="6" w:space="0" w:color="000000"/>
              <w:left w:val="double" w:sz="4" w:space="0" w:color="auto"/>
              <w:bottom w:val="sing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88.4</w:t>
            </w:r>
          </w:p>
        </w:tc>
        <w:tc>
          <w:tcPr>
            <w:tcW w:w="1985" w:type="dxa"/>
            <w:tcBorders>
              <w:top w:val="double" w:sz="6" w:space="0" w:color="000000"/>
              <w:left w:val="double" w:sz="4" w:space="0" w:color="auto"/>
              <w:bottom w:val="sing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41022927.4</w:t>
            </w:r>
          </w:p>
        </w:tc>
        <w:tc>
          <w:tcPr>
            <w:tcW w:w="1038" w:type="dxa"/>
            <w:tcBorders>
              <w:top w:val="double" w:sz="6" w:space="0" w:color="000000"/>
              <w:left w:val="double" w:sz="4" w:space="0" w:color="auto"/>
              <w:bottom w:val="sing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71%</w:t>
            </w:r>
          </w:p>
        </w:tc>
      </w:tr>
      <w:tr w:rsidR="00536DA2" w:rsidRPr="000775F5" w:rsidTr="002A36DD">
        <w:tc>
          <w:tcPr>
            <w:tcW w:w="709" w:type="dxa"/>
            <w:tcBorders>
              <w:top w:val="double" w:sz="6" w:space="0" w:color="000000"/>
              <w:left w:val="double" w:sz="6" w:space="0" w:color="000000"/>
              <w:bottom w:val="single" w:sz="6" w:space="0" w:color="000000"/>
              <w:right w:val="double" w:sz="4" w:space="0" w:color="auto"/>
            </w:tcBorders>
            <w:shd w:val="clear" w:color="auto" w:fill="E6E6E6"/>
            <w:vAlign w:val="center"/>
          </w:tcPr>
          <w:p w:rsidR="00536DA2" w:rsidRPr="000775F5" w:rsidRDefault="00536DA2" w:rsidP="000775F5">
            <w:pPr>
              <w:spacing w:line="240" w:lineRule="auto"/>
              <w:jc w:val="center"/>
              <w:rPr>
                <w:rFonts w:ascii="Simplified Arabic" w:hAnsi="Simplified Arabic" w:cs="Simplified Arabic"/>
                <w:lang w:eastAsia="ar-SA" w:bidi="ar-IQ"/>
              </w:rPr>
            </w:pPr>
            <w:r w:rsidRPr="000775F5">
              <w:rPr>
                <w:rFonts w:ascii="Simplified Arabic" w:hAnsi="Simplified Arabic" w:cs="Simplified Arabic"/>
                <w:rtl/>
              </w:rPr>
              <w:t>2003</w:t>
            </w:r>
          </w:p>
        </w:tc>
        <w:tc>
          <w:tcPr>
            <w:tcW w:w="1701" w:type="dxa"/>
            <w:tcBorders>
              <w:top w:val="double" w:sz="6" w:space="0" w:color="000000"/>
              <w:left w:val="double" w:sz="4" w:space="0" w:color="auto"/>
              <w:bottom w:val="sing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w:t>
            </w:r>
          </w:p>
        </w:tc>
        <w:tc>
          <w:tcPr>
            <w:tcW w:w="851" w:type="dxa"/>
            <w:tcBorders>
              <w:top w:val="double" w:sz="6" w:space="0" w:color="000000"/>
              <w:left w:val="double" w:sz="4" w:space="0" w:color="auto"/>
              <w:bottom w:val="single" w:sz="6" w:space="0" w:color="000000"/>
              <w:right w:val="double" w:sz="4" w:space="0" w:color="auto"/>
            </w:tcBorders>
            <w:vAlign w:val="center"/>
          </w:tcPr>
          <w:p w:rsidR="00536DA2" w:rsidRPr="000775F5" w:rsidRDefault="00536DA2" w:rsidP="000775F5">
            <w:pPr>
              <w:bidi w:val="0"/>
              <w:spacing w:line="240" w:lineRule="auto"/>
              <w:jc w:val="center"/>
              <w:rPr>
                <w:rFonts w:ascii="Simplified Arabic" w:hAnsi="Simplified Arabic" w:cs="Simplified Arabic"/>
                <w:color w:val="000000"/>
              </w:rPr>
            </w:pPr>
            <w:r w:rsidRPr="000775F5">
              <w:rPr>
                <w:rFonts w:ascii="Simplified Arabic" w:hAnsi="Simplified Arabic" w:cs="Simplified Arabic"/>
                <w:color w:val="000000"/>
              </w:rPr>
              <w:t>-</w:t>
            </w:r>
          </w:p>
        </w:tc>
        <w:tc>
          <w:tcPr>
            <w:tcW w:w="1559" w:type="dxa"/>
            <w:tcBorders>
              <w:top w:val="double" w:sz="6" w:space="0" w:color="000000"/>
              <w:left w:val="double" w:sz="4" w:space="0" w:color="auto"/>
              <w:bottom w:val="sing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8129.89</w:t>
            </w:r>
          </w:p>
        </w:tc>
        <w:tc>
          <w:tcPr>
            <w:tcW w:w="992" w:type="dxa"/>
            <w:tcBorders>
              <w:top w:val="double" w:sz="6" w:space="0" w:color="000000"/>
              <w:left w:val="double" w:sz="4" w:space="0" w:color="auto"/>
              <w:bottom w:val="sing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93.6</w:t>
            </w:r>
          </w:p>
        </w:tc>
        <w:tc>
          <w:tcPr>
            <w:tcW w:w="1985" w:type="dxa"/>
            <w:tcBorders>
              <w:top w:val="double" w:sz="6" w:space="0" w:color="000000"/>
              <w:left w:val="double" w:sz="4" w:space="0" w:color="auto"/>
              <w:bottom w:val="sing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29585788.6</w:t>
            </w:r>
          </w:p>
        </w:tc>
        <w:tc>
          <w:tcPr>
            <w:tcW w:w="1038" w:type="dxa"/>
            <w:tcBorders>
              <w:top w:val="double" w:sz="6" w:space="0" w:color="000000"/>
              <w:left w:val="double" w:sz="4" w:space="0" w:color="auto"/>
              <w:bottom w:val="sing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69%</w:t>
            </w:r>
          </w:p>
        </w:tc>
      </w:tr>
      <w:tr w:rsidR="00536DA2" w:rsidRPr="000775F5" w:rsidTr="002A36DD">
        <w:tc>
          <w:tcPr>
            <w:tcW w:w="709" w:type="dxa"/>
            <w:tcBorders>
              <w:top w:val="double" w:sz="6" w:space="0" w:color="000000"/>
              <w:left w:val="double" w:sz="6" w:space="0" w:color="000000"/>
              <w:bottom w:val="single" w:sz="6" w:space="0" w:color="000000"/>
              <w:right w:val="double" w:sz="4" w:space="0" w:color="auto"/>
            </w:tcBorders>
            <w:shd w:val="clear" w:color="auto" w:fill="E6E6E6"/>
            <w:vAlign w:val="center"/>
          </w:tcPr>
          <w:p w:rsidR="00536DA2" w:rsidRPr="000775F5" w:rsidRDefault="00536DA2" w:rsidP="000775F5">
            <w:pPr>
              <w:spacing w:line="240" w:lineRule="auto"/>
              <w:jc w:val="center"/>
              <w:rPr>
                <w:rFonts w:ascii="Simplified Arabic" w:hAnsi="Simplified Arabic" w:cs="Simplified Arabic"/>
                <w:lang w:eastAsia="ar-SA" w:bidi="ar-IQ"/>
              </w:rPr>
            </w:pPr>
            <w:r w:rsidRPr="000775F5">
              <w:rPr>
                <w:rFonts w:ascii="Simplified Arabic" w:hAnsi="Simplified Arabic" w:cs="Simplified Arabic"/>
                <w:rtl/>
              </w:rPr>
              <w:t>2004</w:t>
            </w:r>
          </w:p>
        </w:tc>
        <w:tc>
          <w:tcPr>
            <w:tcW w:w="1701" w:type="dxa"/>
            <w:tcBorders>
              <w:top w:val="double" w:sz="6" w:space="0" w:color="000000"/>
              <w:left w:val="double" w:sz="4" w:space="0" w:color="auto"/>
              <w:bottom w:val="sing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18843.7</w:t>
            </w:r>
          </w:p>
        </w:tc>
        <w:tc>
          <w:tcPr>
            <w:tcW w:w="851" w:type="dxa"/>
            <w:tcBorders>
              <w:top w:val="double" w:sz="6" w:space="0" w:color="000000"/>
              <w:left w:val="double" w:sz="4" w:space="0" w:color="auto"/>
              <w:bottom w:val="single" w:sz="6" w:space="0" w:color="000000"/>
              <w:right w:val="double" w:sz="4" w:space="0" w:color="auto"/>
            </w:tcBorders>
            <w:vAlign w:val="center"/>
          </w:tcPr>
          <w:p w:rsidR="00536DA2" w:rsidRPr="000775F5" w:rsidRDefault="00536DA2" w:rsidP="000775F5">
            <w:pPr>
              <w:bidi w:val="0"/>
              <w:spacing w:line="240" w:lineRule="auto"/>
              <w:jc w:val="center"/>
              <w:rPr>
                <w:rFonts w:ascii="Simplified Arabic" w:hAnsi="Simplified Arabic" w:cs="Simplified Arabic"/>
                <w:color w:val="000000"/>
              </w:rPr>
            </w:pPr>
            <w:r w:rsidRPr="000775F5">
              <w:rPr>
                <w:rFonts w:ascii="Simplified Arabic" w:hAnsi="Simplified Arabic" w:cs="Simplified Arabic"/>
                <w:color w:val="000000"/>
              </w:rPr>
              <w:t>93.7</w:t>
            </w:r>
          </w:p>
        </w:tc>
        <w:tc>
          <w:tcPr>
            <w:tcW w:w="1559" w:type="dxa"/>
            <w:tcBorders>
              <w:top w:val="double" w:sz="6" w:space="0" w:color="000000"/>
              <w:left w:val="double" w:sz="4" w:space="0" w:color="auto"/>
              <w:bottom w:val="sing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17664.5</w:t>
            </w:r>
          </w:p>
        </w:tc>
        <w:tc>
          <w:tcPr>
            <w:tcW w:w="992" w:type="dxa"/>
            <w:tcBorders>
              <w:top w:val="double" w:sz="6" w:space="0" w:color="000000"/>
              <w:left w:val="double" w:sz="4" w:space="0" w:color="auto"/>
              <w:bottom w:val="sing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93.2</w:t>
            </w:r>
          </w:p>
        </w:tc>
        <w:tc>
          <w:tcPr>
            <w:tcW w:w="1985" w:type="dxa"/>
            <w:tcBorders>
              <w:top w:val="double" w:sz="6" w:space="0" w:color="000000"/>
              <w:left w:val="double" w:sz="4" w:space="0" w:color="auto"/>
              <w:bottom w:val="sing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53235358.7</w:t>
            </w:r>
          </w:p>
        </w:tc>
        <w:tc>
          <w:tcPr>
            <w:tcW w:w="1038" w:type="dxa"/>
            <w:tcBorders>
              <w:top w:val="double" w:sz="6" w:space="0" w:color="000000"/>
              <w:left w:val="double" w:sz="4" w:space="0" w:color="auto"/>
              <w:bottom w:val="sing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58%</w:t>
            </w:r>
          </w:p>
        </w:tc>
      </w:tr>
      <w:tr w:rsidR="00536DA2" w:rsidRPr="000775F5" w:rsidTr="002A36DD">
        <w:tc>
          <w:tcPr>
            <w:tcW w:w="709" w:type="dxa"/>
            <w:tcBorders>
              <w:top w:val="double" w:sz="6" w:space="0" w:color="000000"/>
              <w:left w:val="double" w:sz="6" w:space="0" w:color="000000"/>
              <w:bottom w:val="single" w:sz="6" w:space="0" w:color="000000"/>
              <w:right w:val="double" w:sz="4" w:space="0" w:color="auto"/>
            </w:tcBorders>
            <w:shd w:val="clear" w:color="auto" w:fill="E6E6E6"/>
            <w:vAlign w:val="center"/>
          </w:tcPr>
          <w:p w:rsidR="00536DA2" w:rsidRPr="000775F5" w:rsidRDefault="00536DA2" w:rsidP="000775F5">
            <w:pPr>
              <w:spacing w:line="240" w:lineRule="auto"/>
              <w:jc w:val="center"/>
              <w:rPr>
                <w:rFonts w:ascii="Simplified Arabic" w:hAnsi="Simplified Arabic" w:cs="Simplified Arabic"/>
                <w:lang w:eastAsia="ar-SA" w:bidi="ar-IQ"/>
              </w:rPr>
            </w:pPr>
            <w:r w:rsidRPr="000775F5">
              <w:rPr>
                <w:rFonts w:ascii="Simplified Arabic" w:hAnsi="Simplified Arabic" w:cs="Simplified Arabic"/>
                <w:rtl/>
              </w:rPr>
              <w:t>2005</w:t>
            </w:r>
          </w:p>
        </w:tc>
        <w:tc>
          <w:tcPr>
            <w:tcW w:w="1701" w:type="dxa"/>
            <w:tcBorders>
              <w:top w:val="double" w:sz="6" w:space="0" w:color="000000"/>
              <w:left w:val="double" w:sz="4" w:space="0" w:color="auto"/>
              <w:bottom w:val="sing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23509.1</w:t>
            </w:r>
          </w:p>
        </w:tc>
        <w:tc>
          <w:tcPr>
            <w:tcW w:w="851" w:type="dxa"/>
            <w:tcBorders>
              <w:top w:val="double" w:sz="6" w:space="0" w:color="000000"/>
              <w:left w:val="double" w:sz="4" w:space="0" w:color="auto"/>
              <w:bottom w:val="single" w:sz="6" w:space="0" w:color="000000"/>
              <w:right w:val="double" w:sz="4" w:space="0" w:color="auto"/>
            </w:tcBorders>
            <w:vAlign w:val="center"/>
          </w:tcPr>
          <w:p w:rsidR="00536DA2" w:rsidRPr="000775F5" w:rsidRDefault="00536DA2" w:rsidP="000775F5">
            <w:pPr>
              <w:bidi w:val="0"/>
              <w:spacing w:line="240" w:lineRule="auto"/>
              <w:jc w:val="center"/>
              <w:rPr>
                <w:rFonts w:ascii="Simplified Arabic" w:hAnsi="Simplified Arabic" w:cs="Simplified Arabic"/>
                <w:color w:val="000000"/>
              </w:rPr>
            </w:pPr>
            <w:r w:rsidRPr="000775F5">
              <w:rPr>
                <w:rFonts w:ascii="Simplified Arabic" w:hAnsi="Simplified Arabic" w:cs="Simplified Arabic"/>
                <w:color w:val="000000"/>
              </w:rPr>
              <w:t>99.5</w:t>
            </w:r>
          </w:p>
        </w:tc>
        <w:tc>
          <w:tcPr>
            <w:tcW w:w="1559" w:type="dxa"/>
            <w:tcBorders>
              <w:top w:val="double" w:sz="6" w:space="0" w:color="000000"/>
              <w:left w:val="double" w:sz="4" w:space="0" w:color="auto"/>
              <w:bottom w:val="sing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23399.3</w:t>
            </w:r>
          </w:p>
        </w:tc>
        <w:tc>
          <w:tcPr>
            <w:tcW w:w="992" w:type="dxa"/>
            <w:tcBorders>
              <w:top w:val="double" w:sz="6" w:space="0" w:color="000000"/>
              <w:left w:val="double" w:sz="4" w:space="0" w:color="auto"/>
              <w:bottom w:val="sing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93.7</w:t>
            </w:r>
          </w:p>
        </w:tc>
        <w:tc>
          <w:tcPr>
            <w:tcW w:w="1985" w:type="dxa"/>
            <w:tcBorders>
              <w:top w:val="double" w:sz="6" w:space="0" w:color="000000"/>
              <w:left w:val="double" w:sz="4" w:space="0" w:color="auto"/>
              <w:bottom w:val="sing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73533598.6</w:t>
            </w:r>
          </w:p>
        </w:tc>
        <w:tc>
          <w:tcPr>
            <w:tcW w:w="1038" w:type="dxa"/>
            <w:tcBorders>
              <w:top w:val="double" w:sz="6" w:space="0" w:color="000000"/>
              <w:left w:val="double" w:sz="4" w:space="0" w:color="auto"/>
              <w:bottom w:val="sing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58%</w:t>
            </w:r>
          </w:p>
        </w:tc>
      </w:tr>
      <w:tr w:rsidR="00536DA2" w:rsidRPr="000775F5" w:rsidTr="002A36DD">
        <w:tc>
          <w:tcPr>
            <w:tcW w:w="709" w:type="dxa"/>
            <w:tcBorders>
              <w:top w:val="double" w:sz="6" w:space="0" w:color="000000"/>
              <w:left w:val="double" w:sz="6" w:space="0" w:color="000000"/>
              <w:bottom w:val="single" w:sz="6" w:space="0" w:color="000000"/>
              <w:right w:val="double" w:sz="4" w:space="0" w:color="auto"/>
            </w:tcBorders>
            <w:shd w:val="clear" w:color="auto" w:fill="E6E6E6"/>
            <w:vAlign w:val="center"/>
          </w:tcPr>
          <w:p w:rsidR="00536DA2" w:rsidRPr="000775F5" w:rsidRDefault="00536DA2" w:rsidP="000775F5">
            <w:pPr>
              <w:spacing w:line="240" w:lineRule="auto"/>
              <w:jc w:val="center"/>
              <w:rPr>
                <w:rFonts w:ascii="Simplified Arabic" w:hAnsi="Simplified Arabic" w:cs="Simplified Arabic"/>
                <w:lang w:eastAsia="ar-SA" w:bidi="ar-IQ"/>
              </w:rPr>
            </w:pPr>
            <w:r w:rsidRPr="000775F5">
              <w:rPr>
                <w:rFonts w:ascii="Simplified Arabic" w:hAnsi="Simplified Arabic" w:cs="Simplified Arabic"/>
                <w:rtl/>
              </w:rPr>
              <w:lastRenderedPageBreak/>
              <w:t>2006</w:t>
            </w:r>
          </w:p>
        </w:tc>
        <w:tc>
          <w:tcPr>
            <w:tcW w:w="1701" w:type="dxa"/>
            <w:tcBorders>
              <w:top w:val="double" w:sz="6" w:space="0" w:color="000000"/>
              <w:left w:val="double" w:sz="4" w:space="0" w:color="auto"/>
              <w:bottom w:val="sing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305179.6</w:t>
            </w:r>
          </w:p>
        </w:tc>
        <w:tc>
          <w:tcPr>
            <w:tcW w:w="851" w:type="dxa"/>
            <w:tcBorders>
              <w:top w:val="double" w:sz="6" w:space="0" w:color="000000"/>
              <w:left w:val="double" w:sz="4" w:space="0" w:color="auto"/>
              <w:bottom w:val="single" w:sz="6" w:space="0" w:color="000000"/>
              <w:right w:val="double" w:sz="4" w:space="0" w:color="auto"/>
            </w:tcBorders>
            <w:vAlign w:val="center"/>
          </w:tcPr>
          <w:p w:rsidR="00536DA2" w:rsidRPr="000775F5" w:rsidRDefault="00536DA2" w:rsidP="000775F5">
            <w:pPr>
              <w:bidi w:val="0"/>
              <w:spacing w:line="240" w:lineRule="auto"/>
              <w:jc w:val="center"/>
              <w:rPr>
                <w:rFonts w:ascii="Simplified Arabic" w:hAnsi="Simplified Arabic" w:cs="Simplified Arabic"/>
                <w:color w:val="000000"/>
              </w:rPr>
            </w:pPr>
            <w:r w:rsidRPr="000775F5">
              <w:rPr>
                <w:rFonts w:ascii="Simplified Arabic" w:hAnsi="Simplified Arabic" w:cs="Simplified Arabic"/>
                <w:color w:val="000000"/>
              </w:rPr>
              <w:t>99.9</w:t>
            </w:r>
          </w:p>
        </w:tc>
        <w:tc>
          <w:tcPr>
            <w:tcW w:w="1559" w:type="dxa"/>
            <w:tcBorders>
              <w:top w:val="double" w:sz="6" w:space="0" w:color="000000"/>
              <w:left w:val="double" w:sz="4" w:space="0" w:color="auto"/>
              <w:bottom w:val="sing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305071</w:t>
            </w:r>
          </w:p>
        </w:tc>
        <w:tc>
          <w:tcPr>
            <w:tcW w:w="992" w:type="dxa"/>
            <w:tcBorders>
              <w:top w:val="double" w:sz="6" w:space="0" w:color="000000"/>
              <w:left w:val="double" w:sz="4" w:space="0" w:color="auto"/>
              <w:bottom w:val="sing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95.2</w:t>
            </w:r>
          </w:p>
        </w:tc>
        <w:tc>
          <w:tcPr>
            <w:tcW w:w="1985" w:type="dxa"/>
            <w:tcBorders>
              <w:top w:val="double" w:sz="6" w:space="0" w:color="000000"/>
              <w:left w:val="double" w:sz="4" w:space="0" w:color="auto"/>
              <w:bottom w:val="sing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95587954.8</w:t>
            </w:r>
          </w:p>
        </w:tc>
        <w:tc>
          <w:tcPr>
            <w:tcW w:w="1038" w:type="dxa"/>
            <w:tcBorders>
              <w:top w:val="double" w:sz="6" w:space="0" w:color="000000"/>
              <w:left w:val="double" w:sz="4" w:space="0" w:color="auto"/>
              <w:bottom w:val="sing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55%</w:t>
            </w:r>
          </w:p>
        </w:tc>
      </w:tr>
      <w:tr w:rsidR="00536DA2" w:rsidRPr="000775F5" w:rsidTr="002A36DD">
        <w:tc>
          <w:tcPr>
            <w:tcW w:w="709" w:type="dxa"/>
            <w:tcBorders>
              <w:top w:val="double" w:sz="6" w:space="0" w:color="000000"/>
              <w:left w:val="double" w:sz="6" w:space="0" w:color="000000"/>
              <w:bottom w:val="double" w:sz="6" w:space="0" w:color="000000"/>
              <w:right w:val="double" w:sz="4" w:space="0" w:color="auto"/>
            </w:tcBorders>
            <w:shd w:val="clear" w:color="auto" w:fill="E6E6E6"/>
            <w:vAlign w:val="center"/>
          </w:tcPr>
          <w:p w:rsidR="00536DA2" w:rsidRPr="000775F5" w:rsidRDefault="00536DA2" w:rsidP="000775F5">
            <w:pPr>
              <w:spacing w:line="240" w:lineRule="auto"/>
              <w:jc w:val="center"/>
              <w:rPr>
                <w:rFonts w:ascii="Simplified Arabic" w:hAnsi="Simplified Arabic" w:cs="Simplified Arabic"/>
                <w:lang w:eastAsia="ar-SA" w:bidi="ar-IQ"/>
              </w:rPr>
            </w:pPr>
            <w:r w:rsidRPr="000775F5">
              <w:rPr>
                <w:rFonts w:ascii="Simplified Arabic" w:hAnsi="Simplified Arabic" w:cs="Simplified Arabic"/>
                <w:rtl/>
              </w:rPr>
              <w:t>2007</w:t>
            </w:r>
          </w:p>
        </w:tc>
        <w:tc>
          <w:tcPr>
            <w:tcW w:w="1701" w:type="dxa"/>
            <w:tcBorders>
              <w:top w:val="double" w:sz="6" w:space="0" w:color="000000"/>
              <w:left w:val="double" w:sz="4" w:space="0" w:color="auto"/>
              <w:bottom w:val="doub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40943.2</w:t>
            </w:r>
          </w:p>
        </w:tc>
        <w:tc>
          <w:tcPr>
            <w:tcW w:w="851" w:type="dxa"/>
            <w:tcBorders>
              <w:top w:val="double" w:sz="6" w:space="0" w:color="000000"/>
              <w:left w:val="double" w:sz="4" w:space="0" w:color="auto"/>
              <w:bottom w:val="double" w:sz="6" w:space="0" w:color="000000"/>
              <w:right w:val="double" w:sz="4" w:space="0" w:color="auto"/>
            </w:tcBorders>
            <w:vAlign w:val="center"/>
          </w:tcPr>
          <w:p w:rsidR="00536DA2" w:rsidRPr="000775F5" w:rsidRDefault="00536DA2" w:rsidP="000775F5">
            <w:pPr>
              <w:bidi w:val="0"/>
              <w:spacing w:line="240" w:lineRule="auto"/>
              <w:jc w:val="center"/>
              <w:rPr>
                <w:rFonts w:ascii="Simplified Arabic" w:hAnsi="Simplified Arabic" w:cs="Simplified Arabic"/>
                <w:color w:val="000000"/>
              </w:rPr>
            </w:pPr>
            <w:r w:rsidRPr="000775F5">
              <w:rPr>
                <w:rFonts w:ascii="Simplified Arabic" w:hAnsi="Simplified Arabic" w:cs="Simplified Arabic"/>
                <w:color w:val="000000"/>
              </w:rPr>
              <w:t>97.1</w:t>
            </w:r>
          </w:p>
        </w:tc>
        <w:tc>
          <w:tcPr>
            <w:tcW w:w="1559" w:type="dxa"/>
            <w:tcBorders>
              <w:top w:val="double" w:sz="6" w:space="0" w:color="000000"/>
              <w:left w:val="double" w:sz="4" w:space="0" w:color="auto"/>
              <w:bottom w:val="doub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39775.5</w:t>
            </w:r>
          </w:p>
        </w:tc>
        <w:tc>
          <w:tcPr>
            <w:tcW w:w="992" w:type="dxa"/>
            <w:tcBorders>
              <w:top w:val="double" w:sz="6" w:space="0" w:color="000000"/>
              <w:left w:val="double" w:sz="4" w:space="0" w:color="auto"/>
              <w:bottom w:val="doub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96.2</w:t>
            </w:r>
          </w:p>
        </w:tc>
        <w:tc>
          <w:tcPr>
            <w:tcW w:w="1985" w:type="dxa"/>
            <w:tcBorders>
              <w:top w:val="double" w:sz="6" w:space="0" w:color="000000"/>
              <w:left w:val="double" w:sz="4" w:space="0" w:color="auto"/>
              <w:bottom w:val="doub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111455813.4</w:t>
            </w:r>
          </w:p>
        </w:tc>
        <w:tc>
          <w:tcPr>
            <w:tcW w:w="1038" w:type="dxa"/>
            <w:tcBorders>
              <w:top w:val="double" w:sz="6" w:space="0" w:color="000000"/>
              <w:left w:val="double" w:sz="4" w:space="0" w:color="auto"/>
              <w:bottom w:val="doub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53%</w:t>
            </w:r>
          </w:p>
        </w:tc>
      </w:tr>
      <w:tr w:rsidR="00536DA2" w:rsidRPr="000775F5" w:rsidTr="002A36DD">
        <w:tc>
          <w:tcPr>
            <w:tcW w:w="709" w:type="dxa"/>
            <w:tcBorders>
              <w:top w:val="double" w:sz="6" w:space="0" w:color="000000"/>
              <w:left w:val="double" w:sz="6" w:space="0" w:color="000000"/>
              <w:bottom w:val="double" w:sz="6" w:space="0" w:color="000000"/>
              <w:right w:val="double" w:sz="4" w:space="0" w:color="auto"/>
            </w:tcBorders>
            <w:shd w:val="clear" w:color="auto" w:fill="E6E6E6"/>
            <w:vAlign w:val="center"/>
          </w:tcPr>
          <w:p w:rsidR="00536DA2" w:rsidRPr="000775F5" w:rsidRDefault="00536DA2" w:rsidP="000775F5">
            <w:pPr>
              <w:spacing w:line="240" w:lineRule="auto"/>
              <w:jc w:val="center"/>
              <w:rPr>
                <w:rFonts w:ascii="Simplified Arabic" w:hAnsi="Simplified Arabic" w:cs="Simplified Arabic"/>
                <w:lang w:eastAsia="ar-SA" w:bidi="ar-IQ"/>
              </w:rPr>
            </w:pPr>
            <w:r w:rsidRPr="000775F5">
              <w:rPr>
                <w:rFonts w:ascii="Simplified Arabic" w:hAnsi="Simplified Arabic" w:cs="Simplified Arabic"/>
                <w:rtl/>
              </w:rPr>
              <w:t>2008</w:t>
            </w:r>
          </w:p>
        </w:tc>
        <w:tc>
          <w:tcPr>
            <w:tcW w:w="1701" w:type="dxa"/>
            <w:tcBorders>
              <w:top w:val="double" w:sz="6" w:space="0" w:color="000000"/>
              <w:left w:val="double" w:sz="4" w:space="0" w:color="auto"/>
              <w:bottom w:val="doub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63726</w:t>
            </w:r>
          </w:p>
        </w:tc>
        <w:tc>
          <w:tcPr>
            <w:tcW w:w="851" w:type="dxa"/>
            <w:tcBorders>
              <w:top w:val="double" w:sz="6" w:space="0" w:color="000000"/>
              <w:left w:val="double" w:sz="4" w:space="0" w:color="auto"/>
              <w:bottom w:val="double" w:sz="6" w:space="0" w:color="000000"/>
              <w:right w:val="double" w:sz="4" w:space="0" w:color="auto"/>
            </w:tcBorders>
            <w:vAlign w:val="center"/>
          </w:tcPr>
          <w:p w:rsidR="00536DA2" w:rsidRPr="000775F5" w:rsidRDefault="00536DA2" w:rsidP="000775F5">
            <w:pPr>
              <w:bidi w:val="0"/>
              <w:spacing w:line="240" w:lineRule="auto"/>
              <w:jc w:val="center"/>
              <w:rPr>
                <w:rFonts w:ascii="Simplified Arabic" w:hAnsi="Simplified Arabic" w:cs="Simplified Arabic"/>
                <w:color w:val="000000"/>
              </w:rPr>
            </w:pPr>
            <w:r w:rsidRPr="000775F5">
              <w:rPr>
                <w:rFonts w:ascii="Simplified Arabic" w:hAnsi="Simplified Arabic" w:cs="Simplified Arabic"/>
                <w:color w:val="000000"/>
              </w:rPr>
              <w:t>93.4</w:t>
            </w:r>
          </w:p>
        </w:tc>
        <w:tc>
          <w:tcPr>
            <w:tcW w:w="1559" w:type="dxa"/>
            <w:tcBorders>
              <w:top w:val="double" w:sz="6" w:space="0" w:color="000000"/>
              <w:left w:val="double" w:sz="4" w:space="0" w:color="auto"/>
              <w:bottom w:val="doub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59539.0</w:t>
            </w:r>
          </w:p>
        </w:tc>
        <w:tc>
          <w:tcPr>
            <w:tcW w:w="992" w:type="dxa"/>
            <w:tcBorders>
              <w:top w:val="double" w:sz="6" w:space="0" w:color="000000"/>
              <w:left w:val="double" w:sz="4" w:space="0" w:color="auto"/>
              <w:bottom w:val="doub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96.9</w:t>
            </w:r>
          </w:p>
        </w:tc>
        <w:tc>
          <w:tcPr>
            <w:tcW w:w="1985" w:type="dxa"/>
            <w:tcBorders>
              <w:top w:val="double" w:sz="6" w:space="0" w:color="000000"/>
              <w:left w:val="double" w:sz="4" w:space="0" w:color="auto"/>
              <w:bottom w:val="doub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155982257.6</w:t>
            </w:r>
          </w:p>
        </w:tc>
        <w:tc>
          <w:tcPr>
            <w:tcW w:w="1038" w:type="dxa"/>
            <w:tcBorders>
              <w:top w:val="double" w:sz="6" w:space="0" w:color="000000"/>
              <w:left w:val="double" w:sz="4" w:space="0" w:color="auto"/>
              <w:bottom w:val="doub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55%</w:t>
            </w:r>
          </w:p>
        </w:tc>
      </w:tr>
      <w:tr w:rsidR="00536DA2" w:rsidRPr="000775F5" w:rsidTr="002A36DD">
        <w:tc>
          <w:tcPr>
            <w:tcW w:w="709" w:type="dxa"/>
            <w:tcBorders>
              <w:top w:val="double" w:sz="6" w:space="0" w:color="000000"/>
              <w:left w:val="double" w:sz="6" w:space="0" w:color="000000"/>
              <w:bottom w:val="double" w:sz="6" w:space="0" w:color="000000"/>
              <w:right w:val="double" w:sz="4" w:space="0" w:color="auto"/>
            </w:tcBorders>
            <w:shd w:val="clear" w:color="auto" w:fill="E6E6E6"/>
            <w:vAlign w:val="center"/>
          </w:tcPr>
          <w:p w:rsidR="00536DA2" w:rsidRPr="000775F5" w:rsidRDefault="00536DA2" w:rsidP="000775F5">
            <w:pPr>
              <w:spacing w:line="240" w:lineRule="auto"/>
              <w:jc w:val="center"/>
              <w:rPr>
                <w:rFonts w:ascii="Simplified Arabic" w:hAnsi="Simplified Arabic" w:cs="Simplified Arabic"/>
                <w:lang w:eastAsia="ar-SA" w:bidi="ar-IQ"/>
              </w:rPr>
            </w:pPr>
            <w:r w:rsidRPr="000775F5">
              <w:rPr>
                <w:rFonts w:ascii="Simplified Arabic" w:hAnsi="Simplified Arabic" w:cs="Simplified Arabic"/>
                <w:rtl/>
              </w:rPr>
              <w:t>2009</w:t>
            </w:r>
          </w:p>
        </w:tc>
        <w:tc>
          <w:tcPr>
            <w:tcW w:w="1701" w:type="dxa"/>
            <w:tcBorders>
              <w:top w:val="double" w:sz="6" w:space="0" w:color="000000"/>
              <w:left w:val="double" w:sz="4" w:space="0" w:color="auto"/>
              <w:bottom w:val="doub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44275</w:t>
            </w:r>
          </w:p>
        </w:tc>
        <w:tc>
          <w:tcPr>
            <w:tcW w:w="851" w:type="dxa"/>
            <w:tcBorders>
              <w:top w:val="double" w:sz="6" w:space="0" w:color="000000"/>
              <w:left w:val="double" w:sz="4" w:space="0" w:color="auto"/>
              <w:bottom w:val="double" w:sz="6" w:space="0" w:color="000000"/>
              <w:right w:val="double" w:sz="4" w:space="0" w:color="auto"/>
            </w:tcBorders>
            <w:vAlign w:val="center"/>
          </w:tcPr>
          <w:p w:rsidR="00536DA2" w:rsidRPr="000775F5" w:rsidRDefault="00536DA2" w:rsidP="000775F5">
            <w:pPr>
              <w:bidi w:val="0"/>
              <w:spacing w:line="240" w:lineRule="auto"/>
              <w:jc w:val="center"/>
              <w:rPr>
                <w:rFonts w:ascii="Simplified Arabic" w:hAnsi="Simplified Arabic" w:cs="Simplified Arabic"/>
                <w:color w:val="000000"/>
              </w:rPr>
            </w:pPr>
            <w:r w:rsidRPr="000775F5">
              <w:rPr>
                <w:rFonts w:ascii="Simplified Arabic" w:hAnsi="Simplified Arabic" w:cs="Simplified Arabic"/>
                <w:color w:val="000000"/>
              </w:rPr>
              <w:t>94.1</w:t>
            </w:r>
          </w:p>
        </w:tc>
        <w:tc>
          <w:tcPr>
            <w:tcW w:w="1559" w:type="dxa"/>
            <w:tcBorders>
              <w:top w:val="double" w:sz="6" w:space="0" w:color="000000"/>
              <w:left w:val="double" w:sz="4" w:space="0" w:color="auto"/>
              <w:bottom w:val="doub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38640.6</w:t>
            </w:r>
          </w:p>
        </w:tc>
        <w:tc>
          <w:tcPr>
            <w:tcW w:w="992" w:type="dxa"/>
            <w:tcBorders>
              <w:top w:val="double" w:sz="6" w:space="0" w:color="000000"/>
              <w:left w:val="double" w:sz="4" w:space="0" w:color="auto"/>
              <w:bottom w:val="doub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96.9</w:t>
            </w:r>
          </w:p>
        </w:tc>
        <w:tc>
          <w:tcPr>
            <w:tcW w:w="1985" w:type="dxa"/>
            <w:tcBorders>
              <w:top w:val="double" w:sz="6" w:space="0" w:color="000000"/>
              <w:left w:val="double" w:sz="4" w:space="0" w:color="auto"/>
              <w:bottom w:val="doub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rPr>
            </w:pPr>
            <w:r w:rsidRPr="000775F5">
              <w:rPr>
                <w:rFonts w:ascii="Simplified Arabic" w:hAnsi="Simplified Arabic" w:cs="Simplified Arabic"/>
              </w:rPr>
              <w:t>130643200.4</w:t>
            </w:r>
          </w:p>
        </w:tc>
        <w:tc>
          <w:tcPr>
            <w:tcW w:w="1038" w:type="dxa"/>
            <w:tcBorders>
              <w:top w:val="double" w:sz="6" w:space="0" w:color="000000"/>
              <w:left w:val="double" w:sz="4" w:space="0" w:color="auto"/>
              <w:bottom w:val="doub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rPr>
            </w:pPr>
            <w:r w:rsidRPr="000775F5">
              <w:rPr>
                <w:rFonts w:ascii="Simplified Arabic" w:hAnsi="Simplified Arabic" w:cs="Simplified Arabic"/>
                <w:rtl/>
              </w:rPr>
              <w:t>43%</w:t>
            </w:r>
          </w:p>
        </w:tc>
      </w:tr>
      <w:tr w:rsidR="00536DA2" w:rsidRPr="000775F5" w:rsidTr="002A36DD">
        <w:tc>
          <w:tcPr>
            <w:tcW w:w="709" w:type="dxa"/>
            <w:tcBorders>
              <w:top w:val="double" w:sz="6" w:space="0" w:color="000000"/>
              <w:left w:val="double" w:sz="6" w:space="0" w:color="000000"/>
              <w:bottom w:val="double" w:sz="6" w:space="0" w:color="000000"/>
              <w:right w:val="double" w:sz="4" w:space="0" w:color="auto"/>
            </w:tcBorders>
            <w:shd w:val="clear" w:color="auto" w:fill="E6E6E6"/>
            <w:vAlign w:val="center"/>
          </w:tcPr>
          <w:p w:rsidR="00536DA2" w:rsidRPr="000775F5" w:rsidRDefault="00536DA2" w:rsidP="000775F5">
            <w:pPr>
              <w:spacing w:line="240" w:lineRule="auto"/>
              <w:jc w:val="center"/>
              <w:rPr>
                <w:rFonts w:ascii="Simplified Arabic" w:hAnsi="Simplified Arabic" w:cs="Simplified Arabic"/>
                <w:lang w:eastAsia="ar-SA" w:bidi="ar-IQ"/>
              </w:rPr>
            </w:pPr>
            <w:r w:rsidRPr="000775F5">
              <w:rPr>
                <w:rFonts w:ascii="Simplified Arabic" w:hAnsi="Simplified Arabic" w:cs="Simplified Arabic"/>
                <w:rtl/>
              </w:rPr>
              <w:t>2010</w:t>
            </w:r>
          </w:p>
        </w:tc>
        <w:tc>
          <w:tcPr>
            <w:tcW w:w="1701" w:type="dxa"/>
            <w:tcBorders>
              <w:top w:val="double" w:sz="6" w:space="0" w:color="000000"/>
              <w:left w:val="double" w:sz="4" w:space="0" w:color="auto"/>
              <w:bottom w:val="doub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52084</w:t>
            </w:r>
          </w:p>
        </w:tc>
        <w:tc>
          <w:tcPr>
            <w:tcW w:w="851" w:type="dxa"/>
            <w:tcBorders>
              <w:top w:val="double" w:sz="6" w:space="0" w:color="000000"/>
              <w:left w:val="double" w:sz="4" w:space="0" w:color="auto"/>
              <w:bottom w:val="double" w:sz="6" w:space="0" w:color="000000"/>
              <w:right w:val="double" w:sz="4" w:space="0" w:color="auto"/>
            </w:tcBorders>
            <w:vAlign w:val="center"/>
          </w:tcPr>
          <w:p w:rsidR="00536DA2" w:rsidRPr="000775F5" w:rsidRDefault="00536DA2" w:rsidP="000775F5">
            <w:pPr>
              <w:bidi w:val="0"/>
              <w:spacing w:line="240" w:lineRule="auto"/>
              <w:jc w:val="center"/>
              <w:rPr>
                <w:rFonts w:ascii="Simplified Arabic" w:hAnsi="Simplified Arabic" w:cs="Simplified Arabic"/>
                <w:color w:val="000000"/>
              </w:rPr>
            </w:pPr>
            <w:r w:rsidRPr="000775F5">
              <w:rPr>
                <w:rFonts w:ascii="Simplified Arabic" w:hAnsi="Simplified Arabic" w:cs="Simplified Arabic"/>
                <w:color w:val="000000"/>
              </w:rPr>
              <w:t>98.2</w:t>
            </w:r>
          </w:p>
        </w:tc>
        <w:tc>
          <w:tcPr>
            <w:tcW w:w="1559" w:type="dxa"/>
            <w:tcBorders>
              <w:top w:val="double" w:sz="6" w:space="0" w:color="000000"/>
              <w:left w:val="double" w:sz="4" w:space="0" w:color="auto"/>
              <w:bottom w:val="doub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48166.1</w:t>
            </w:r>
          </w:p>
        </w:tc>
        <w:tc>
          <w:tcPr>
            <w:tcW w:w="992" w:type="dxa"/>
            <w:tcBorders>
              <w:top w:val="double" w:sz="6" w:space="0" w:color="000000"/>
              <w:left w:val="double" w:sz="4" w:space="0" w:color="auto"/>
              <w:bottom w:val="doub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96.1</w:t>
            </w:r>
          </w:p>
        </w:tc>
        <w:tc>
          <w:tcPr>
            <w:tcW w:w="1985" w:type="dxa"/>
            <w:tcBorders>
              <w:top w:val="double" w:sz="6" w:space="0" w:color="000000"/>
              <w:left w:val="double" w:sz="4" w:space="0" w:color="auto"/>
              <w:bottom w:val="doub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rPr>
            </w:pPr>
            <w:r w:rsidRPr="000775F5">
              <w:rPr>
                <w:rFonts w:ascii="Simplified Arabic" w:hAnsi="Simplified Arabic" w:cs="Simplified Arabic"/>
              </w:rPr>
              <w:t>162064565.5</w:t>
            </w:r>
          </w:p>
        </w:tc>
        <w:tc>
          <w:tcPr>
            <w:tcW w:w="1038" w:type="dxa"/>
            <w:tcBorders>
              <w:top w:val="double" w:sz="6" w:space="0" w:color="000000"/>
              <w:left w:val="double" w:sz="4" w:space="0" w:color="auto"/>
              <w:bottom w:val="doub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rPr>
            </w:pPr>
            <w:r w:rsidRPr="000775F5">
              <w:rPr>
                <w:rFonts w:ascii="Simplified Arabic" w:hAnsi="Simplified Arabic" w:cs="Simplified Arabic"/>
                <w:rtl/>
              </w:rPr>
              <w:t>45%</w:t>
            </w:r>
          </w:p>
        </w:tc>
      </w:tr>
      <w:tr w:rsidR="00536DA2" w:rsidRPr="000775F5" w:rsidTr="002A36DD">
        <w:tc>
          <w:tcPr>
            <w:tcW w:w="709" w:type="dxa"/>
            <w:tcBorders>
              <w:top w:val="double" w:sz="6" w:space="0" w:color="000000"/>
              <w:left w:val="double" w:sz="6" w:space="0" w:color="000000"/>
              <w:bottom w:val="double" w:sz="6" w:space="0" w:color="000000"/>
              <w:right w:val="double" w:sz="4" w:space="0" w:color="auto"/>
            </w:tcBorders>
            <w:shd w:val="clear" w:color="auto" w:fill="E6E6E6"/>
            <w:vAlign w:val="center"/>
          </w:tcPr>
          <w:p w:rsidR="00536DA2" w:rsidRPr="000775F5" w:rsidRDefault="00536DA2" w:rsidP="000775F5">
            <w:pPr>
              <w:spacing w:line="240" w:lineRule="auto"/>
              <w:jc w:val="center"/>
              <w:rPr>
                <w:rFonts w:ascii="Simplified Arabic" w:hAnsi="Simplified Arabic" w:cs="Simplified Arabic"/>
                <w:lang w:eastAsia="ar-SA" w:bidi="ar-IQ"/>
              </w:rPr>
            </w:pPr>
            <w:r w:rsidRPr="000775F5">
              <w:rPr>
                <w:rFonts w:ascii="Simplified Arabic" w:hAnsi="Simplified Arabic" w:cs="Simplified Arabic"/>
                <w:rtl/>
              </w:rPr>
              <w:t>2011</w:t>
            </w:r>
          </w:p>
        </w:tc>
        <w:tc>
          <w:tcPr>
            <w:tcW w:w="1701" w:type="dxa"/>
            <w:tcBorders>
              <w:top w:val="double" w:sz="6" w:space="0" w:color="000000"/>
              <w:left w:val="double" w:sz="4" w:space="0" w:color="auto"/>
              <w:bottom w:val="doub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83226</w:t>
            </w:r>
          </w:p>
        </w:tc>
        <w:tc>
          <w:tcPr>
            <w:tcW w:w="851" w:type="dxa"/>
            <w:tcBorders>
              <w:top w:val="double" w:sz="6" w:space="0" w:color="000000"/>
              <w:left w:val="double" w:sz="4" w:space="0" w:color="auto"/>
              <w:bottom w:val="double" w:sz="6" w:space="0" w:color="000000"/>
              <w:right w:val="double" w:sz="4" w:space="0" w:color="auto"/>
            </w:tcBorders>
            <w:vAlign w:val="center"/>
          </w:tcPr>
          <w:p w:rsidR="00536DA2" w:rsidRPr="000775F5" w:rsidRDefault="00536DA2" w:rsidP="000775F5">
            <w:pPr>
              <w:bidi w:val="0"/>
              <w:spacing w:line="240" w:lineRule="auto"/>
              <w:jc w:val="center"/>
              <w:rPr>
                <w:rFonts w:ascii="Simplified Arabic" w:hAnsi="Simplified Arabic" w:cs="Simplified Arabic"/>
                <w:color w:val="000000"/>
              </w:rPr>
            </w:pPr>
            <w:r w:rsidRPr="000775F5">
              <w:rPr>
                <w:rFonts w:ascii="Simplified Arabic" w:hAnsi="Simplified Arabic" w:cs="Simplified Arabic"/>
                <w:color w:val="000000"/>
              </w:rPr>
              <w:t>99.7</w:t>
            </w:r>
          </w:p>
        </w:tc>
        <w:tc>
          <w:tcPr>
            <w:tcW w:w="1559" w:type="dxa"/>
            <w:tcBorders>
              <w:top w:val="double" w:sz="6" w:space="0" w:color="000000"/>
              <w:left w:val="double" w:sz="4" w:space="0" w:color="auto"/>
              <w:bottom w:val="doub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75408.9</w:t>
            </w:r>
          </w:p>
        </w:tc>
        <w:tc>
          <w:tcPr>
            <w:tcW w:w="992" w:type="dxa"/>
            <w:tcBorders>
              <w:top w:val="double" w:sz="6" w:space="0" w:color="000000"/>
              <w:left w:val="double" w:sz="4" w:space="0" w:color="auto"/>
              <w:bottom w:val="doub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90.1</w:t>
            </w:r>
          </w:p>
        </w:tc>
        <w:tc>
          <w:tcPr>
            <w:tcW w:w="1985" w:type="dxa"/>
            <w:tcBorders>
              <w:top w:val="double" w:sz="6" w:space="0" w:color="000000"/>
              <w:left w:val="double" w:sz="4" w:space="0" w:color="auto"/>
              <w:bottom w:val="doub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rPr>
            </w:pPr>
            <w:r w:rsidRPr="000775F5">
              <w:rPr>
                <w:rFonts w:ascii="Simplified Arabic" w:hAnsi="Simplified Arabic" w:cs="Simplified Arabic"/>
              </w:rPr>
              <w:t>217327107.4</w:t>
            </w:r>
          </w:p>
        </w:tc>
        <w:tc>
          <w:tcPr>
            <w:tcW w:w="1038" w:type="dxa"/>
            <w:tcBorders>
              <w:top w:val="double" w:sz="6" w:space="0" w:color="000000"/>
              <w:left w:val="double" w:sz="4" w:space="0" w:color="auto"/>
              <w:bottom w:val="doub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rPr>
            </w:pPr>
            <w:r w:rsidRPr="000775F5">
              <w:rPr>
                <w:rFonts w:ascii="Simplified Arabic" w:hAnsi="Simplified Arabic" w:cs="Simplified Arabic"/>
                <w:rtl/>
              </w:rPr>
              <w:t>53%</w:t>
            </w:r>
          </w:p>
        </w:tc>
      </w:tr>
      <w:tr w:rsidR="00536DA2" w:rsidRPr="000775F5" w:rsidTr="002A36DD">
        <w:tc>
          <w:tcPr>
            <w:tcW w:w="709" w:type="dxa"/>
            <w:tcBorders>
              <w:top w:val="double" w:sz="6" w:space="0" w:color="000000"/>
              <w:left w:val="double" w:sz="6" w:space="0" w:color="000000"/>
              <w:bottom w:val="double" w:sz="6" w:space="0" w:color="000000"/>
              <w:right w:val="double" w:sz="4" w:space="0" w:color="auto"/>
            </w:tcBorders>
            <w:shd w:val="clear" w:color="auto" w:fill="E6E6E6"/>
            <w:vAlign w:val="center"/>
          </w:tcPr>
          <w:p w:rsidR="00536DA2" w:rsidRPr="000775F5" w:rsidRDefault="00536DA2" w:rsidP="000775F5">
            <w:pPr>
              <w:spacing w:line="240" w:lineRule="auto"/>
              <w:jc w:val="center"/>
              <w:rPr>
                <w:rFonts w:ascii="Simplified Arabic" w:hAnsi="Simplified Arabic" w:cs="Simplified Arabic"/>
                <w:lang w:eastAsia="ar-SA" w:bidi="ar-IQ"/>
              </w:rPr>
            </w:pPr>
            <w:r w:rsidRPr="000775F5">
              <w:rPr>
                <w:rFonts w:ascii="Simplified Arabic" w:hAnsi="Simplified Arabic" w:cs="Simplified Arabic"/>
                <w:rtl/>
              </w:rPr>
              <w:t>2012</w:t>
            </w:r>
          </w:p>
        </w:tc>
        <w:tc>
          <w:tcPr>
            <w:tcW w:w="1701" w:type="dxa"/>
            <w:tcBorders>
              <w:top w:val="double" w:sz="6" w:space="0" w:color="000000"/>
              <w:left w:val="double" w:sz="4" w:space="0" w:color="auto"/>
              <w:bottom w:val="doub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94392</w:t>
            </w:r>
          </w:p>
        </w:tc>
        <w:tc>
          <w:tcPr>
            <w:tcW w:w="851" w:type="dxa"/>
            <w:tcBorders>
              <w:top w:val="double" w:sz="6" w:space="0" w:color="000000"/>
              <w:left w:val="double" w:sz="4" w:space="0" w:color="auto"/>
              <w:bottom w:val="double" w:sz="6" w:space="0" w:color="000000"/>
              <w:right w:val="double" w:sz="4" w:space="0" w:color="auto"/>
            </w:tcBorders>
            <w:vAlign w:val="center"/>
          </w:tcPr>
          <w:p w:rsidR="00536DA2" w:rsidRPr="000775F5" w:rsidRDefault="00536DA2" w:rsidP="000775F5">
            <w:pPr>
              <w:bidi w:val="0"/>
              <w:spacing w:line="240" w:lineRule="auto"/>
              <w:jc w:val="center"/>
              <w:rPr>
                <w:rFonts w:ascii="Simplified Arabic" w:hAnsi="Simplified Arabic" w:cs="Simplified Arabic"/>
                <w:color w:val="000000"/>
              </w:rPr>
            </w:pPr>
            <w:r w:rsidRPr="000775F5">
              <w:rPr>
                <w:rFonts w:ascii="Simplified Arabic" w:hAnsi="Simplified Arabic" w:cs="Simplified Arabic"/>
                <w:color w:val="000000"/>
              </w:rPr>
              <w:t>99.6</w:t>
            </w:r>
          </w:p>
        </w:tc>
        <w:tc>
          <w:tcPr>
            <w:tcW w:w="1559" w:type="dxa"/>
            <w:tcBorders>
              <w:top w:val="double" w:sz="6" w:space="0" w:color="000000"/>
              <w:left w:val="double" w:sz="4" w:space="0" w:color="auto"/>
              <w:bottom w:val="doub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94209.0</w:t>
            </w:r>
          </w:p>
        </w:tc>
        <w:tc>
          <w:tcPr>
            <w:tcW w:w="992" w:type="dxa"/>
            <w:tcBorders>
              <w:top w:val="double" w:sz="6" w:space="0" w:color="000000"/>
              <w:left w:val="double" w:sz="4" w:space="0" w:color="auto"/>
              <w:bottom w:val="doub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91.9</w:t>
            </w:r>
          </w:p>
        </w:tc>
        <w:tc>
          <w:tcPr>
            <w:tcW w:w="1985" w:type="dxa"/>
            <w:tcBorders>
              <w:top w:val="double" w:sz="6" w:space="0" w:color="000000"/>
              <w:left w:val="double" w:sz="4" w:space="0" w:color="auto"/>
              <w:bottom w:val="doub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rPr>
            </w:pPr>
            <w:r w:rsidRPr="000775F5">
              <w:rPr>
                <w:rFonts w:ascii="Simplified Arabic" w:hAnsi="Simplified Arabic" w:cs="Simplified Arabic"/>
              </w:rPr>
              <w:t>251907661.7</w:t>
            </w:r>
          </w:p>
        </w:tc>
        <w:tc>
          <w:tcPr>
            <w:tcW w:w="1038" w:type="dxa"/>
            <w:tcBorders>
              <w:top w:val="double" w:sz="6" w:space="0" w:color="000000"/>
              <w:left w:val="double" w:sz="4" w:space="0" w:color="auto"/>
              <w:bottom w:val="doub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rPr>
            </w:pPr>
            <w:r w:rsidRPr="000775F5">
              <w:rPr>
                <w:rFonts w:ascii="Simplified Arabic" w:hAnsi="Simplified Arabic" w:cs="Simplified Arabic"/>
                <w:rtl/>
              </w:rPr>
              <w:t>50%</w:t>
            </w:r>
          </w:p>
        </w:tc>
      </w:tr>
      <w:tr w:rsidR="00536DA2" w:rsidRPr="000775F5" w:rsidTr="002A36DD">
        <w:tc>
          <w:tcPr>
            <w:tcW w:w="709" w:type="dxa"/>
            <w:tcBorders>
              <w:top w:val="double" w:sz="6" w:space="0" w:color="000000"/>
              <w:left w:val="double" w:sz="6" w:space="0" w:color="000000"/>
              <w:bottom w:val="double" w:sz="6" w:space="0" w:color="000000"/>
              <w:right w:val="double" w:sz="4" w:space="0" w:color="auto"/>
            </w:tcBorders>
            <w:shd w:val="clear" w:color="auto" w:fill="E6E6E6"/>
            <w:vAlign w:val="center"/>
          </w:tcPr>
          <w:p w:rsidR="00536DA2" w:rsidRPr="000775F5" w:rsidRDefault="00536DA2" w:rsidP="000775F5">
            <w:pPr>
              <w:spacing w:line="240" w:lineRule="auto"/>
              <w:jc w:val="center"/>
              <w:rPr>
                <w:rFonts w:ascii="Simplified Arabic" w:hAnsi="Simplified Arabic" w:cs="Simplified Arabic"/>
                <w:lang w:eastAsia="ar-SA" w:bidi="ar-IQ"/>
              </w:rPr>
            </w:pPr>
            <w:r w:rsidRPr="000775F5">
              <w:rPr>
                <w:rFonts w:ascii="Simplified Arabic" w:hAnsi="Simplified Arabic" w:cs="Simplified Arabic"/>
                <w:rtl/>
              </w:rPr>
              <w:t>2013</w:t>
            </w:r>
          </w:p>
        </w:tc>
        <w:tc>
          <w:tcPr>
            <w:tcW w:w="1701" w:type="dxa"/>
            <w:tcBorders>
              <w:top w:val="double" w:sz="6" w:space="0" w:color="000000"/>
              <w:left w:val="double" w:sz="4" w:space="0" w:color="auto"/>
              <w:bottom w:val="doub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89742</w:t>
            </w:r>
          </w:p>
        </w:tc>
        <w:tc>
          <w:tcPr>
            <w:tcW w:w="851" w:type="dxa"/>
            <w:tcBorders>
              <w:top w:val="double" w:sz="6" w:space="0" w:color="000000"/>
              <w:left w:val="double" w:sz="4" w:space="0" w:color="auto"/>
              <w:bottom w:val="double" w:sz="6" w:space="0" w:color="000000"/>
              <w:right w:val="double" w:sz="4" w:space="0" w:color="auto"/>
            </w:tcBorders>
            <w:vAlign w:val="center"/>
          </w:tcPr>
          <w:p w:rsidR="00536DA2" w:rsidRPr="000775F5" w:rsidRDefault="00536DA2" w:rsidP="000775F5">
            <w:pPr>
              <w:bidi w:val="0"/>
              <w:spacing w:line="240" w:lineRule="auto"/>
              <w:jc w:val="center"/>
              <w:rPr>
                <w:rFonts w:ascii="Simplified Arabic" w:hAnsi="Simplified Arabic" w:cs="Simplified Arabic"/>
                <w:color w:val="000000"/>
              </w:rPr>
            </w:pPr>
            <w:r w:rsidRPr="000775F5">
              <w:rPr>
                <w:rFonts w:ascii="Simplified Arabic" w:hAnsi="Simplified Arabic" w:cs="Simplified Arabic"/>
                <w:color w:val="000000"/>
              </w:rPr>
              <w:t>99.6</w:t>
            </w:r>
          </w:p>
        </w:tc>
        <w:tc>
          <w:tcPr>
            <w:tcW w:w="1559" w:type="dxa"/>
            <w:tcBorders>
              <w:top w:val="double" w:sz="6" w:space="0" w:color="000000"/>
              <w:left w:val="double" w:sz="4" w:space="0" w:color="auto"/>
              <w:bottom w:val="doub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89800.0</w:t>
            </w:r>
          </w:p>
        </w:tc>
        <w:tc>
          <w:tcPr>
            <w:tcW w:w="992" w:type="dxa"/>
            <w:tcBorders>
              <w:top w:val="double" w:sz="6" w:space="0" w:color="000000"/>
              <w:left w:val="double" w:sz="4" w:space="0" w:color="auto"/>
              <w:bottom w:val="doub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92.0</w:t>
            </w:r>
          </w:p>
        </w:tc>
        <w:tc>
          <w:tcPr>
            <w:tcW w:w="1985" w:type="dxa"/>
            <w:tcBorders>
              <w:top w:val="double" w:sz="6" w:space="0" w:color="000000"/>
              <w:left w:val="double" w:sz="4" w:space="0" w:color="auto"/>
              <w:bottom w:val="doub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rPr>
            </w:pPr>
            <w:r w:rsidRPr="000775F5">
              <w:rPr>
                <w:rFonts w:ascii="Simplified Arabic" w:hAnsi="Simplified Arabic" w:cs="Simplified Arabic"/>
              </w:rPr>
              <w:t>267395614.0</w:t>
            </w:r>
          </w:p>
        </w:tc>
        <w:tc>
          <w:tcPr>
            <w:tcW w:w="1038" w:type="dxa"/>
            <w:tcBorders>
              <w:top w:val="double" w:sz="6" w:space="0" w:color="000000"/>
              <w:left w:val="double" w:sz="4" w:space="0" w:color="auto"/>
              <w:bottom w:val="doub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rPr>
            </w:pPr>
            <w:r w:rsidRPr="000775F5">
              <w:rPr>
                <w:rFonts w:ascii="Simplified Arabic" w:hAnsi="Simplified Arabic" w:cs="Simplified Arabic"/>
                <w:rtl/>
              </w:rPr>
              <w:t>47%</w:t>
            </w:r>
          </w:p>
        </w:tc>
      </w:tr>
      <w:tr w:rsidR="00536DA2" w:rsidRPr="000775F5" w:rsidTr="002A36DD">
        <w:tc>
          <w:tcPr>
            <w:tcW w:w="709" w:type="dxa"/>
            <w:tcBorders>
              <w:top w:val="double" w:sz="6" w:space="0" w:color="000000"/>
              <w:left w:val="double" w:sz="6" w:space="0" w:color="000000"/>
              <w:bottom w:val="double" w:sz="6" w:space="0" w:color="000000"/>
              <w:right w:val="double" w:sz="4" w:space="0" w:color="auto"/>
            </w:tcBorders>
            <w:shd w:val="clear" w:color="auto" w:fill="E6E6E6"/>
            <w:vAlign w:val="center"/>
          </w:tcPr>
          <w:p w:rsidR="00536DA2" w:rsidRPr="000775F5" w:rsidRDefault="00536DA2" w:rsidP="000775F5">
            <w:pPr>
              <w:spacing w:line="240" w:lineRule="auto"/>
              <w:jc w:val="center"/>
              <w:rPr>
                <w:rFonts w:ascii="Simplified Arabic" w:hAnsi="Simplified Arabic" w:cs="Simplified Arabic"/>
                <w:lang w:eastAsia="ar-SA" w:bidi="ar-IQ"/>
              </w:rPr>
            </w:pPr>
            <w:r w:rsidRPr="000775F5">
              <w:rPr>
                <w:rFonts w:ascii="Simplified Arabic" w:hAnsi="Simplified Arabic" w:cs="Simplified Arabic"/>
                <w:rtl/>
              </w:rPr>
              <w:t>2014</w:t>
            </w:r>
          </w:p>
        </w:tc>
        <w:tc>
          <w:tcPr>
            <w:tcW w:w="1701" w:type="dxa"/>
            <w:tcBorders>
              <w:top w:val="double" w:sz="6" w:space="0" w:color="000000"/>
              <w:left w:val="double" w:sz="4" w:space="0" w:color="auto"/>
              <w:bottom w:val="doub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83981</w:t>
            </w:r>
          </w:p>
        </w:tc>
        <w:tc>
          <w:tcPr>
            <w:tcW w:w="851" w:type="dxa"/>
            <w:tcBorders>
              <w:top w:val="double" w:sz="6" w:space="0" w:color="000000"/>
              <w:left w:val="double" w:sz="4" w:space="0" w:color="auto"/>
              <w:bottom w:val="double" w:sz="6" w:space="0" w:color="000000"/>
              <w:right w:val="double" w:sz="4" w:space="0" w:color="auto"/>
            </w:tcBorders>
            <w:vAlign w:val="center"/>
          </w:tcPr>
          <w:p w:rsidR="00536DA2" w:rsidRPr="000775F5" w:rsidRDefault="00536DA2" w:rsidP="000775F5">
            <w:pPr>
              <w:bidi w:val="0"/>
              <w:spacing w:line="240" w:lineRule="auto"/>
              <w:jc w:val="center"/>
              <w:rPr>
                <w:rFonts w:ascii="Simplified Arabic" w:hAnsi="Simplified Arabic" w:cs="Simplified Arabic"/>
                <w:color w:val="000000"/>
              </w:rPr>
            </w:pPr>
            <w:r w:rsidRPr="000775F5">
              <w:rPr>
                <w:rFonts w:ascii="Simplified Arabic" w:hAnsi="Simplified Arabic" w:cs="Simplified Arabic"/>
                <w:color w:val="000000"/>
              </w:rPr>
              <w:t>99.4</w:t>
            </w:r>
          </w:p>
        </w:tc>
        <w:tc>
          <w:tcPr>
            <w:tcW w:w="1559" w:type="dxa"/>
            <w:tcBorders>
              <w:top w:val="double" w:sz="6" w:space="0" w:color="000000"/>
              <w:left w:val="double" w:sz="4" w:space="0" w:color="auto"/>
              <w:bottom w:val="doub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83276.1</w:t>
            </w:r>
          </w:p>
        </w:tc>
        <w:tc>
          <w:tcPr>
            <w:tcW w:w="992" w:type="dxa"/>
            <w:tcBorders>
              <w:top w:val="double" w:sz="6" w:space="0" w:color="000000"/>
              <w:left w:val="double" w:sz="4" w:space="0" w:color="auto"/>
              <w:bottom w:val="doub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91.9</w:t>
            </w:r>
          </w:p>
        </w:tc>
        <w:tc>
          <w:tcPr>
            <w:tcW w:w="1985" w:type="dxa"/>
            <w:tcBorders>
              <w:top w:val="double" w:sz="6" w:space="0" w:color="000000"/>
              <w:left w:val="double" w:sz="4" w:space="0" w:color="auto"/>
              <w:bottom w:val="doub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rPr>
            </w:pPr>
            <w:r w:rsidRPr="000775F5">
              <w:rPr>
                <w:rFonts w:ascii="Simplified Arabic" w:hAnsi="Simplified Arabic" w:cs="Simplified Arabic"/>
              </w:rPr>
              <w:t>259830765.8</w:t>
            </w:r>
          </w:p>
        </w:tc>
        <w:tc>
          <w:tcPr>
            <w:tcW w:w="1038" w:type="dxa"/>
            <w:tcBorders>
              <w:top w:val="double" w:sz="6" w:space="0" w:color="000000"/>
              <w:left w:val="double" w:sz="4" w:space="0" w:color="auto"/>
              <w:bottom w:val="doub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rPr>
            </w:pPr>
            <w:r w:rsidRPr="000775F5">
              <w:rPr>
                <w:rFonts w:ascii="Simplified Arabic" w:hAnsi="Simplified Arabic" w:cs="Simplified Arabic"/>
                <w:rtl/>
              </w:rPr>
              <w:t>45%</w:t>
            </w:r>
          </w:p>
        </w:tc>
      </w:tr>
      <w:tr w:rsidR="00536DA2" w:rsidRPr="000775F5" w:rsidTr="002A36DD">
        <w:tc>
          <w:tcPr>
            <w:tcW w:w="709" w:type="dxa"/>
            <w:tcBorders>
              <w:top w:val="double" w:sz="6" w:space="0" w:color="000000"/>
              <w:left w:val="double" w:sz="6" w:space="0" w:color="000000"/>
              <w:bottom w:val="double" w:sz="6" w:space="0" w:color="000000"/>
              <w:right w:val="double" w:sz="4" w:space="0" w:color="auto"/>
            </w:tcBorders>
            <w:shd w:val="clear" w:color="auto" w:fill="E6E6E6"/>
            <w:vAlign w:val="center"/>
          </w:tcPr>
          <w:p w:rsidR="00536DA2" w:rsidRPr="000775F5" w:rsidRDefault="00536DA2" w:rsidP="000775F5">
            <w:pPr>
              <w:spacing w:line="240" w:lineRule="auto"/>
              <w:jc w:val="center"/>
              <w:rPr>
                <w:rFonts w:ascii="Simplified Arabic" w:hAnsi="Simplified Arabic" w:cs="Simplified Arabic"/>
                <w:lang w:eastAsia="ar-SA" w:bidi="ar-IQ"/>
              </w:rPr>
            </w:pPr>
            <w:r w:rsidRPr="000775F5">
              <w:rPr>
                <w:rFonts w:ascii="Simplified Arabic" w:hAnsi="Simplified Arabic" w:cs="Simplified Arabic"/>
                <w:rtl/>
              </w:rPr>
              <w:t>2015</w:t>
            </w:r>
          </w:p>
        </w:tc>
        <w:tc>
          <w:tcPr>
            <w:tcW w:w="1701" w:type="dxa"/>
            <w:tcBorders>
              <w:top w:val="double" w:sz="6" w:space="0" w:color="000000"/>
              <w:left w:val="double" w:sz="4" w:space="0" w:color="auto"/>
              <w:bottom w:val="doub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54667</w:t>
            </w:r>
          </w:p>
        </w:tc>
        <w:tc>
          <w:tcPr>
            <w:tcW w:w="851" w:type="dxa"/>
            <w:tcBorders>
              <w:top w:val="double" w:sz="6" w:space="0" w:color="000000"/>
              <w:left w:val="double" w:sz="4" w:space="0" w:color="auto"/>
              <w:bottom w:val="double" w:sz="6" w:space="0" w:color="000000"/>
              <w:right w:val="double" w:sz="4" w:space="0" w:color="auto"/>
            </w:tcBorders>
            <w:vAlign w:val="center"/>
          </w:tcPr>
          <w:p w:rsidR="00536DA2" w:rsidRPr="000775F5" w:rsidRDefault="00536DA2" w:rsidP="000775F5">
            <w:pPr>
              <w:bidi w:val="0"/>
              <w:spacing w:line="240" w:lineRule="auto"/>
              <w:jc w:val="center"/>
              <w:rPr>
                <w:rFonts w:ascii="Simplified Arabic" w:hAnsi="Simplified Arabic" w:cs="Simplified Arabic"/>
                <w:color w:val="000000"/>
              </w:rPr>
            </w:pPr>
            <w:r w:rsidRPr="000775F5">
              <w:rPr>
                <w:rFonts w:ascii="Simplified Arabic" w:hAnsi="Simplified Arabic" w:cs="Simplified Arabic"/>
                <w:color w:val="000000"/>
              </w:rPr>
              <w:t>99.5</w:t>
            </w:r>
          </w:p>
        </w:tc>
        <w:tc>
          <w:tcPr>
            <w:tcW w:w="1559" w:type="dxa"/>
            <w:tcBorders>
              <w:top w:val="double" w:sz="6" w:space="0" w:color="000000"/>
              <w:left w:val="double" w:sz="4" w:space="0" w:color="auto"/>
              <w:bottom w:val="doub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43996.6</w:t>
            </w:r>
          </w:p>
        </w:tc>
        <w:tc>
          <w:tcPr>
            <w:tcW w:w="992" w:type="dxa"/>
            <w:tcBorders>
              <w:top w:val="double" w:sz="6" w:space="0" w:color="000000"/>
              <w:left w:val="double" w:sz="4" w:space="0" w:color="auto"/>
              <w:bottom w:val="doub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lang w:bidi="ar-IQ"/>
              </w:rPr>
            </w:pPr>
            <w:r w:rsidRPr="000775F5">
              <w:rPr>
                <w:rFonts w:ascii="Simplified Arabic" w:hAnsi="Simplified Arabic" w:cs="Simplified Arabic"/>
                <w:rtl/>
                <w:lang w:bidi="ar-IQ"/>
              </w:rPr>
              <w:t>77.1</w:t>
            </w:r>
          </w:p>
        </w:tc>
        <w:tc>
          <w:tcPr>
            <w:tcW w:w="1985" w:type="dxa"/>
            <w:tcBorders>
              <w:top w:val="double" w:sz="6" w:space="0" w:color="000000"/>
              <w:left w:val="double" w:sz="4" w:space="0" w:color="auto"/>
              <w:bottom w:val="doub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rPr>
            </w:pPr>
            <w:r w:rsidRPr="000775F5">
              <w:rPr>
                <w:rFonts w:ascii="Simplified Arabic" w:hAnsi="Simplified Arabic" w:cs="Simplified Arabic"/>
              </w:rPr>
              <w:t>192403827.9</w:t>
            </w:r>
          </w:p>
        </w:tc>
        <w:tc>
          <w:tcPr>
            <w:tcW w:w="1038" w:type="dxa"/>
            <w:tcBorders>
              <w:top w:val="double" w:sz="6" w:space="0" w:color="000000"/>
              <w:left w:val="double" w:sz="4" w:space="0" w:color="auto"/>
              <w:bottom w:val="double" w:sz="6" w:space="0" w:color="000000"/>
              <w:right w:val="double" w:sz="4" w:space="0" w:color="auto"/>
            </w:tcBorders>
            <w:vAlign w:val="center"/>
          </w:tcPr>
          <w:p w:rsidR="00536DA2" w:rsidRPr="000775F5" w:rsidRDefault="00536DA2" w:rsidP="000775F5">
            <w:pPr>
              <w:spacing w:line="240" w:lineRule="auto"/>
              <w:jc w:val="center"/>
              <w:rPr>
                <w:rFonts w:ascii="Simplified Arabic" w:hAnsi="Simplified Arabic" w:cs="Simplified Arabic"/>
                <w:rtl/>
              </w:rPr>
            </w:pPr>
            <w:r w:rsidRPr="000775F5">
              <w:rPr>
                <w:rFonts w:ascii="Simplified Arabic" w:hAnsi="Simplified Arabic" w:cs="Simplified Arabic"/>
                <w:rtl/>
              </w:rPr>
              <w:t>32%</w:t>
            </w:r>
          </w:p>
        </w:tc>
      </w:tr>
    </w:tbl>
    <w:p w:rsidR="00536DA2" w:rsidRPr="000775F5" w:rsidRDefault="00536DA2" w:rsidP="000775F5">
      <w:pPr>
        <w:spacing w:line="240" w:lineRule="auto"/>
        <w:rPr>
          <w:rFonts w:ascii="Simplified Arabic" w:hAnsi="Simplified Arabic" w:cs="Simplified Arabic"/>
          <w:b/>
          <w:bCs/>
          <w:sz w:val="28"/>
          <w:szCs w:val="28"/>
          <w:lang w:bidi="ar-IQ"/>
        </w:rPr>
      </w:pPr>
      <w:r w:rsidRPr="000775F5">
        <w:rPr>
          <w:rFonts w:ascii="Simplified Arabic" w:hAnsi="Simplified Arabic" w:cs="Simplified Arabic"/>
          <w:sz w:val="28"/>
          <w:szCs w:val="28"/>
          <w:rtl/>
        </w:rPr>
        <w:t xml:space="preserve">  المصدر :</w:t>
      </w:r>
      <w:r w:rsidRPr="000775F5">
        <w:rPr>
          <w:rFonts w:ascii="Simplified Arabic" w:hAnsi="Simplified Arabic" w:cs="Simplified Arabic"/>
          <w:b/>
          <w:bCs/>
          <w:sz w:val="28"/>
          <w:szCs w:val="28"/>
          <w:rtl/>
          <w:lang w:bidi="ar-IQ"/>
        </w:rPr>
        <w:t xml:space="preserve"> الجدول من عمل الباحث </w:t>
      </w:r>
    </w:p>
    <w:p w:rsidR="00536DA2" w:rsidRPr="000775F5" w:rsidRDefault="00536DA2" w:rsidP="000775F5">
      <w:pPr>
        <w:pStyle w:val="ListParagraph"/>
        <w:numPr>
          <w:ilvl w:val="0"/>
          <w:numId w:val="13"/>
        </w:numPr>
        <w:spacing w:line="240" w:lineRule="auto"/>
        <w:ind w:left="0" w:firstLine="0"/>
        <w:rPr>
          <w:rFonts w:ascii="Simplified Arabic" w:hAnsi="Simplified Arabic" w:cs="Simplified Arabic"/>
          <w:b/>
          <w:bCs/>
          <w:sz w:val="28"/>
          <w:szCs w:val="28"/>
          <w:lang w:bidi="ar-IQ"/>
        </w:rPr>
      </w:pPr>
      <w:r w:rsidRPr="000775F5">
        <w:rPr>
          <w:rFonts w:ascii="Simplified Arabic" w:hAnsi="Simplified Arabic" w:cs="Simplified Arabic"/>
          <w:b/>
          <w:bCs/>
          <w:sz w:val="28"/>
          <w:szCs w:val="28"/>
          <w:rtl/>
          <w:lang w:bidi="ar-IQ"/>
        </w:rPr>
        <w:t>وزارة التخطيط ، الجهاز المركزي للإحصاء وتكنولوجيا المعلومات , مديرية الحسابات القومية.</w:t>
      </w:r>
    </w:p>
    <w:p w:rsidR="00536DA2" w:rsidRPr="000775F5" w:rsidRDefault="00536DA2" w:rsidP="000775F5">
      <w:pPr>
        <w:pStyle w:val="ListParagraph"/>
        <w:numPr>
          <w:ilvl w:val="0"/>
          <w:numId w:val="13"/>
        </w:numPr>
        <w:spacing w:line="240" w:lineRule="auto"/>
        <w:ind w:left="0" w:firstLine="0"/>
        <w:rPr>
          <w:rFonts w:ascii="Simplified Arabic" w:hAnsi="Simplified Arabic" w:cs="Simplified Arabic"/>
          <w:b/>
          <w:bCs/>
          <w:sz w:val="28"/>
          <w:szCs w:val="28"/>
          <w:rtl/>
          <w:lang w:bidi="ar-IQ"/>
        </w:rPr>
      </w:pPr>
      <w:r w:rsidRPr="000775F5">
        <w:rPr>
          <w:rFonts w:ascii="Simplified Arabic" w:hAnsi="Simplified Arabic" w:cs="Simplified Arabic"/>
          <w:b/>
          <w:bCs/>
          <w:sz w:val="28"/>
          <w:szCs w:val="28"/>
          <w:rtl/>
        </w:rPr>
        <w:t>البنك المركزي العراقي , المديرية العامة للإحصاء والأبحاث , النشرة السنوية لسنوات مختلفة.</w:t>
      </w:r>
    </w:p>
    <w:p w:rsidR="00536DA2" w:rsidRPr="000775F5" w:rsidRDefault="00536DA2" w:rsidP="000775F5">
      <w:pPr>
        <w:pStyle w:val="ListParagraph"/>
        <w:numPr>
          <w:ilvl w:val="0"/>
          <w:numId w:val="13"/>
        </w:numPr>
        <w:spacing w:line="240" w:lineRule="auto"/>
        <w:ind w:left="0" w:firstLine="0"/>
        <w:rPr>
          <w:rFonts w:ascii="Simplified Arabic" w:hAnsi="Simplified Arabic" w:cs="Simplified Arabic"/>
          <w:b/>
          <w:bCs/>
          <w:sz w:val="28"/>
          <w:szCs w:val="28"/>
          <w:lang w:bidi="ar-IQ"/>
        </w:rPr>
      </w:pPr>
      <w:r w:rsidRPr="000775F5">
        <w:rPr>
          <w:rFonts w:ascii="Simplified Arabic" w:hAnsi="Simplified Arabic" w:cs="Simplified Arabic"/>
          <w:b/>
          <w:bCs/>
          <w:sz w:val="28"/>
          <w:szCs w:val="28"/>
          <w:rtl/>
        </w:rPr>
        <w:t>البنك المركزي العراقي , المديرية العامة للإحصاء والأبحاث,التقرير الاقتصادي  لسنوات مختلفة .</w:t>
      </w:r>
    </w:p>
    <w:p w:rsidR="00CE5464" w:rsidRPr="000775F5" w:rsidRDefault="00CE5464" w:rsidP="000775F5">
      <w:pPr>
        <w:pStyle w:val="ListParagraph"/>
        <w:spacing w:line="240" w:lineRule="auto"/>
        <w:ind w:left="0"/>
        <w:rPr>
          <w:rFonts w:ascii="Simplified Arabic" w:hAnsi="Simplified Arabic" w:cs="Simplified Arabic"/>
          <w:b/>
          <w:bCs/>
          <w:sz w:val="28"/>
          <w:szCs w:val="28"/>
          <w:rtl/>
          <w:lang w:bidi="ar-IQ"/>
        </w:rPr>
      </w:pPr>
    </w:p>
    <w:p w:rsidR="00536DA2" w:rsidRPr="000775F5" w:rsidRDefault="00536DA2" w:rsidP="000775F5">
      <w:pPr>
        <w:pStyle w:val="ListParagraph"/>
        <w:numPr>
          <w:ilvl w:val="0"/>
          <w:numId w:val="18"/>
        </w:numPr>
        <w:spacing w:line="240" w:lineRule="auto"/>
        <w:ind w:left="0" w:firstLine="0"/>
        <w:rPr>
          <w:rFonts w:ascii="Simplified Arabic" w:hAnsi="Simplified Arabic" w:cs="Simplified Arabic"/>
          <w:sz w:val="28"/>
          <w:szCs w:val="28"/>
          <w:rtl/>
        </w:rPr>
      </w:pPr>
      <w:r w:rsidRPr="000775F5">
        <w:rPr>
          <w:rFonts w:ascii="Simplified Arabic" w:hAnsi="Simplified Arabic" w:cs="Simplified Arabic"/>
          <w:b/>
          <w:bCs/>
          <w:sz w:val="28"/>
          <w:szCs w:val="28"/>
          <w:rtl/>
        </w:rPr>
        <w:t>اهمية الصادرات النفطية في اجمالي الصادرات</w:t>
      </w:r>
      <w:r w:rsidRPr="000775F5">
        <w:rPr>
          <w:rFonts w:ascii="Simplified Arabic" w:hAnsi="Simplified Arabic" w:cs="Simplified Arabic"/>
          <w:sz w:val="28"/>
          <w:szCs w:val="28"/>
          <w:rtl/>
          <w:lang w:bidi="ar-IQ"/>
        </w:rPr>
        <w:t xml:space="preserve"> : </w:t>
      </w:r>
      <w:r w:rsidRPr="000775F5">
        <w:rPr>
          <w:rFonts w:ascii="Simplified Arabic" w:hAnsi="Simplified Arabic" w:cs="Simplified Arabic"/>
          <w:sz w:val="28"/>
          <w:szCs w:val="28"/>
          <w:rtl/>
        </w:rPr>
        <w:t>من خلال الجدول السابق رقم (</w:t>
      </w:r>
      <w:r w:rsidR="002A36DD" w:rsidRPr="000775F5">
        <w:rPr>
          <w:rFonts w:ascii="Simplified Arabic" w:hAnsi="Simplified Arabic" w:cs="Simplified Arabic"/>
          <w:sz w:val="28"/>
          <w:szCs w:val="28"/>
          <w:rtl/>
        </w:rPr>
        <w:t>3</w:t>
      </w:r>
      <w:r w:rsidRPr="000775F5">
        <w:rPr>
          <w:rFonts w:ascii="Simplified Arabic" w:hAnsi="Simplified Arabic" w:cs="Simplified Arabic"/>
          <w:sz w:val="28"/>
          <w:szCs w:val="28"/>
          <w:rtl/>
        </w:rPr>
        <w:t xml:space="preserve">) يتضح ان الصادرات النفطية تسهم مساهمة كبيرة في تكوين مجمل الصادرات خلال فترة الدراسة اذ بلغت نسبة المساهمة في العام 1985 حوالي (88%) وبمعدل تصدير بلغ 1085.4 الف برميل يوميا ازداد هذا المعدل إلى 1566 الف برميل يوميا في عام 1990.  وخلال الفترة (1991-1996) انخفضت الكميات المصدرة بسبب اجتياح العراق للكويت وفرض العقوبات الاقتصادية على العراق إذ بلغ حجم ما تم تصديره خلال العام 1995 حوالي 63.5 الف برميل يوميا , ثم ارتفعت الصادرات منذ عام 1997 بعد اتفاقية النفط مقابل الغذاء فبلغت في عام 1999 حوالي 2130.9 الف برميل يوميا وبقيت الطاقة التصديرية مستقرة نسبيا حتى التغيير في عام 2003 .اما بعد 2003 فقد تعرضت المعامل والمصانع لعمليات التخريب والسلب والنهب ادت إلى توقف اغلبها عن الانتاج بالإضافة إلى فتح الحدود امام السلع الاجنبية لتعويض النقص الحاصل بالسلع المتوقف انتاجها , مما جعل العراق يتجه نحو تصدير النفط الخام </w:t>
      </w:r>
      <w:r w:rsidRPr="000775F5">
        <w:rPr>
          <w:rFonts w:ascii="Simplified Arabic" w:hAnsi="Simplified Arabic" w:cs="Simplified Arabic"/>
          <w:sz w:val="28"/>
          <w:szCs w:val="28"/>
          <w:rtl/>
        </w:rPr>
        <w:lastRenderedPageBreak/>
        <w:t xml:space="preserve">لتوفير العملات الاجنبية الكافية لسد حاجة الاستيراد , فبلغت نسبة الصادرات النفطية إلى اجمالي الصادرات حوالي 99%. </w:t>
      </w:r>
    </w:p>
    <w:p w:rsidR="00536DA2" w:rsidRPr="00F121DE" w:rsidRDefault="00536DA2" w:rsidP="000775F5">
      <w:pPr>
        <w:pStyle w:val="ListParagraph"/>
        <w:numPr>
          <w:ilvl w:val="0"/>
          <w:numId w:val="18"/>
        </w:numPr>
        <w:spacing w:line="240" w:lineRule="auto"/>
        <w:ind w:left="0" w:firstLine="0"/>
        <w:rPr>
          <w:rFonts w:ascii="Simplified Arabic" w:hAnsi="Simplified Arabic" w:cs="Simplified Arabic"/>
          <w:sz w:val="28"/>
          <w:szCs w:val="28"/>
          <w:rtl/>
        </w:rPr>
      </w:pPr>
      <w:r w:rsidRPr="00F121DE">
        <w:rPr>
          <w:rFonts w:ascii="Simplified Arabic" w:hAnsi="Simplified Arabic" w:cs="Simplified Arabic"/>
          <w:b/>
          <w:bCs/>
          <w:sz w:val="28"/>
          <w:szCs w:val="28"/>
          <w:rtl/>
        </w:rPr>
        <w:t xml:space="preserve">اهمية النفط في تكوين الناتج المحلي الاجمالي : </w:t>
      </w:r>
      <w:r w:rsidRPr="00F121DE">
        <w:rPr>
          <w:rFonts w:ascii="Simplified Arabic" w:hAnsi="Simplified Arabic" w:cs="Simplified Arabic"/>
          <w:sz w:val="28"/>
          <w:szCs w:val="28"/>
          <w:rtl/>
        </w:rPr>
        <w:t>من خلال الجدول (</w:t>
      </w:r>
      <w:r w:rsidR="00806F4F" w:rsidRPr="00F121DE">
        <w:rPr>
          <w:rFonts w:ascii="Simplified Arabic" w:hAnsi="Simplified Arabic" w:cs="Simplified Arabic"/>
          <w:sz w:val="28"/>
          <w:szCs w:val="28"/>
          <w:rtl/>
        </w:rPr>
        <w:t>3</w:t>
      </w:r>
      <w:r w:rsidRPr="00F121DE">
        <w:rPr>
          <w:rFonts w:ascii="Simplified Arabic" w:hAnsi="Simplified Arabic" w:cs="Simplified Arabic"/>
          <w:sz w:val="28"/>
          <w:szCs w:val="28"/>
          <w:rtl/>
        </w:rPr>
        <w:t>) السابق نلاحظ تذبذب مساهمة النفط في الناتج المحلي الاجمالي بسبب عدم استقرار الظروف السياسية والاقتصادية في البلد مما انعكس سلباً على الناتج ومساهمة القطاعات فيه , فنجد مساهمة ناتج القطاع النفطي تارة ترتفع وتارة اخرى تنخفض , إذ نلاحظ خلال فترة الثمانينات عندما كان العراق مشغولا بالحرب الايرانية تدنت نسبة مساهمة القطاع النفطي بسب تدهور معدلات الانتاج والتصدير في تلك الفترة والضغوط الاقليمية الحادة وتذبذب الاسعار فوصلت نسبة مساهمتها إلى ادنى مستوياتها خلال تلك المدة إذ وصلت النسبة في العام 1986 إلى 15 % , ثم ارتفعت في العام 1990 إلى 65 % , وخلال فترة الحصار الاقتصادي التي اعقبت حرب الخليج الثانية(1991-1996) على الرغم من العقوبات الاقتصادية التي فرضت على العراق في تلك الفترة الا ان نسبة المساهمة لم تنخفض بشكل كبير اذ تراوحت بين (%45-%57) بسبب اتباع العراق طرق غير مشروعة في تصدير نفطه الخام إلى كل من تركيا والأردن وسوريا دون علم مجلس الامن , وأخذت بعد ذلك النسبة بالارتفاع التدريجي على اثر اتفاقية النفط مقابل الغذاء التي عقدها العراق مع الامم المتحدة فوصلت في عام 2000 إلى 83% , وبعد التغيير في العام 2003 ادت ظروف الحرب وما تبعها من احداث إلى انخفاض نسبة مساهمة القطاع النفطي مرة اخرى , وفي الاعوام التي تلت الحرب اتجهت الحكومة ومن خلال اجراءات متعددة إلى تخفيض نسبة مساهمة النفط في الناتج ورفع مساهمة القطاعات الاخرى ألا ان النسبة ما تزال مرتفعة إذ تتراوح بين (43%-58%) وهي نسبة مرتفعة .</w:t>
      </w:r>
      <w:r w:rsidR="00F121DE">
        <w:rPr>
          <w:rFonts w:ascii="Simplified Arabic" w:hAnsi="Simplified Arabic" w:cs="Simplified Arabic" w:hint="cs"/>
          <w:sz w:val="28"/>
          <w:szCs w:val="28"/>
          <w:rtl/>
        </w:rPr>
        <w:t xml:space="preserve"> </w:t>
      </w:r>
      <w:r w:rsidRPr="00F121DE">
        <w:rPr>
          <w:rFonts w:ascii="Simplified Arabic" w:hAnsi="Simplified Arabic" w:cs="Simplified Arabic"/>
          <w:sz w:val="28"/>
          <w:szCs w:val="28"/>
          <w:rtl/>
        </w:rPr>
        <w:t>ومما ينبغي ذكره هنا انه في حالة استبعاد النفط من معادلة الاقتصاد الوطني العراقي فأن نسبة مساهمة الخدمات في الناتج ستزيد عن 60% الامر الذي يعكس ضعف الاقتصاد وهشاشته وسيطرة الانشطة الخدمية الهشة عليه , ومن زاوية اخرى لو اخرجنا القطاع النفطي من تركيبة  الناتج سنجد ان القطاع الخاص يشكل حوالي 65% من انشطة الاقتصاد الوطني ومعظم هذه الانشطه هي خدمية استهلاكية لا تشكل ارتباطات امامية وخلفية مهمة في النشاط الانتاجي مما يؤدي إلى تكوين سوق عمل حاضنة للبطالة الفعلية.</w:t>
      </w:r>
      <w:r w:rsidRPr="00F121DE">
        <w:rPr>
          <w:rFonts w:ascii="Simplified Arabic" w:hAnsi="Simplified Arabic" w:cs="Simplified Arabic"/>
          <w:sz w:val="28"/>
          <w:szCs w:val="28"/>
          <w:vertAlign w:val="superscript"/>
          <w:rtl/>
        </w:rPr>
        <w:t xml:space="preserve"> (</w:t>
      </w:r>
      <w:r w:rsidRPr="000775F5">
        <w:rPr>
          <w:rStyle w:val="EndnoteReference"/>
          <w:rFonts w:ascii="Simplified Arabic" w:hAnsi="Simplified Arabic" w:cs="Simplified Arabic"/>
          <w:sz w:val="28"/>
          <w:szCs w:val="28"/>
          <w:rtl/>
        </w:rPr>
        <w:endnoteReference w:id="29"/>
      </w:r>
      <w:r w:rsidRPr="00F121DE">
        <w:rPr>
          <w:rFonts w:ascii="Simplified Arabic" w:hAnsi="Simplified Arabic" w:cs="Simplified Arabic"/>
          <w:sz w:val="28"/>
          <w:szCs w:val="28"/>
          <w:vertAlign w:val="superscript"/>
          <w:rtl/>
        </w:rPr>
        <w:t>)</w:t>
      </w:r>
    </w:p>
    <w:p w:rsidR="00536DA2" w:rsidRPr="000775F5" w:rsidRDefault="00536DA2" w:rsidP="000775F5">
      <w:pPr>
        <w:pStyle w:val="ListParagraph"/>
        <w:numPr>
          <w:ilvl w:val="0"/>
          <w:numId w:val="18"/>
        </w:numPr>
        <w:spacing w:line="240" w:lineRule="auto"/>
        <w:ind w:left="0" w:firstLine="0"/>
        <w:rPr>
          <w:rFonts w:ascii="Simplified Arabic" w:hAnsi="Simplified Arabic" w:cs="Simplified Arabic"/>
          <w:sz w:val="28"/>
          <w:szCs w:val="28"/>
          <w:rtl/>
        </w:rPr>
      </w:pPr>
      <w:r w:rsidRPr="000775F5">
        <w:rPr>
          <w:rFonts w:ascii="Simplified Arabic" w:hAnsi="Simplified Arabic" w:cs="Simplified Arabic"/>
          <w:b/>
          <w:bCs/>
          <w:sz w:val="28"/>
          <w:szCs w:val="28"/>
          <w:rtl/>
        </w:rPr>
        <w:t>مساهمة الايرادات النفطية في الايرادات العامة</w:t>
      </w:r>
      <w:r w:rsidRPr="000775F5">
        <w:rPr>
          <w:rFonts w:ascii="Simplified Arabic" w:hAnsi="Simplified Arabic" w:cs="Simplified Arabic"/>
          <w:sz w:val="28"/>
          <w:szCs w:val="28"/>
          <w:rtl/>
        </w:rPr>
        <w:t xml:space="preserve"> : من خلال الجدول </w:t>
      </w:r>
      <w:r w:rsidR="00B96E0C" w:rsidRPr="000775F5">
        <w:rPr>
          <w:rFonts w:ascii="Simplified Arabic" w:hAnsi="Simplified Arabic" w:cs="Simplified Arabic"/>
          <w:sz w:val="28"/>
          <w:szCs w:val="28"/>
          <w:rtl/>
        </w:rPr>
        <w:t xml:space="preserve">(3) </w:t>
      </w:r>
      <w:r w:rsidRPr="000775F5">
        <w:rPr>
          <w:rFonts w:ascii="Simplified Arabic" w:hAnsi="Simplified Arabic" w:cs="Simplified Arabic"/>
          <w:sz w:val="28"/>
          <w:szCs w:val="28"/>
          <w:rtl/>
        </w:rPr>
        <w:t xml:space="preserve">السابق نلاحظ ان الاهمية النسبية للعوائد النفطية في الايرادات الكلية تشكل نسبة عالية طول مدة الدراسة إذ تراوحت بين </w:t>
      </w:r>
      <w:r w:rsidRPr="000775F5">
        <w:rPr>
          <w:rFonts w:ascii="Simplified Arabic" w:hAnsi="Simplified Arabic" w:cs="Simplified Arabic"/>
          <w:sz w:val="28"/>
          <w:szCs w:val="28"/>
          <w:rtl/>
        </w:rPr>
        <w:lastRenderedPageBreak/>
        <w:t>(54%-96.9 %), وخلال فترة الثمانينات وعلى الرغم من الظروف التي كان يعيشها العراق بسبب الحرب ألا ان نسبة المساهمة بقيت عالية إذ بلغت في العام 1985 حوالي (85.9</w:t>
      </w:r>
      <w:r w:rsidR="00B96E0C" w:rsidRPr="000775F5">
        <w:rPr>
          <w:rFonts w:ascii="Simplified Arabic" w:hAnsi="Simplified Arabic" w:cs="Simplified Arabic"/>
          <w:sz w:val="28"/>
          <w:szCs w:val="28"/>
          <w:rtl/>
        </w:rPr>
        <w:t xml:space="preserve"> %</w:t>
      </w:r>
      <w:r w:rsidRPr="000775F5">
        <w:rPr>
          <w:rFonts w:ascii="Simplified Arabic" w:hAnsi="Simplified Arabic" w:cs="Simplified Arabic"/>
          <w:sz w:val="28"/>
          <w:szCs w:val="28"/>
          <w:rtl/>
        </w:rPr>
        <w:t>) بسبب ارتفاع اسعار النفط في حينها فضلا عن اكمال العراق للمرحلة الاولى من مد خط الانبوب النفطي العراقي السعودي الامر الذي ادى إلى زيادة الكميات المصدرة من النفط الخام وبالتالي زيادة العوائد النفطية , ثم  شهدت نسبة مساهمة العوائد النفطية ارتفاعات متتالية بعد نهاية الحرب لتصل في العام 1989 إلى حوالي 87.3% من اجمالي الواردات , وانخفضت نسبة المساهمة خلال فترة العقوبات الاقتصادية التي فرضت على العراق بعد حرب الخليج الثانية لتصل في العام 1995 إلى ادنى مستوى لها (54%) , وبعد اتفاقية النفط مقابل الغذاء في العام 1997 استئنف العراق صادراته من النفط الخام مما ادى إلى زيادة نسبة المساهمة في ذلك العام إلى 88.4% , ثم اخذت هذه النسبة تتزايد بشكل تدريجي حتى العام 2003 بعد تغيير النظام وتحرر العراق من القيود التي فرضها مجلس الامن عليه بدأت النسبة ترتفع بشكل مطرد حتى تعدت حاجز (96%) نتيجة اعتراء القطاعات الاقتصادية المختلفة للعديد من المشاكل التي انعكس اثرها سلباً على مساهمة هذه القطاعات في تحقيق الايرادات الكلية فبقي القطاع النفطي يستحوذ على حصة الاسد في تحقيق تلك الايرادات.</w:t>
      </w:r>
    </w:p>
    <w:p w:rsidR="00536DA2" w:rsidRPr="000775F5" w:rsidRDefault="00536DA2" w:rsidP="000775F5">
      <w:pPr>
        <w:spacing w:line="240" w:lineRule="auto"/>
        <w:rPr>
          <w:rFonts w:ascii="Simplified Arabic" w:hAnsi="Simplified Arabic" w:cs="Simplified Arabic"/>
          <w:sz w:val="28"/>
          <w:szCs w:val="28"/>
          <w:rtl/>
        </w:rPr>
      </w:pPr>
      <w:r w:rsidRPr="000775F5">
        <w:rPr>
          <w:rFonts w:ascii="Simplified Arabic" w:hAnsi="Simplified Arabic" w:cs="Simplified Arabic"/>
          <w:sz w:val="28"/>
          <w:szCs w:val="28"/>
          <w:rtl/>
        </w:rPr>
        <w:t xml:space="preserve">   ثانياً : تحليل بعض مؤشرات التنمية المستدامة في العراق.</w:t>
      </w:r>
    </w:p>
    <w:p w:rsidR="00536DA2" w:rsidRPr="000775F5" w:rsidRDefault="00536DA2" w:rsidP="000775F5">
      <w:pPr>
        <w:tabs>
          <w:tab w:val="left" w:pos="3647"/>
          <w:tab w:val="center" w:pos="4156"/>
        </w:tabs>
        <w:spacing w:line="240" w:lineRule="auto"/>
        <w:jc w:val="center"/>
        <w:rPr>
          <w:rFonts w:ascii="Simplified Arabic" w:hAnsi="Simplified Arabic" w:cs="Simplified Arabic"/>
          <w:b/>
          <w:bCs/>
          <w:sz w:val="28"/>
          <w:szCs w:val="28"/>
          <w:rtl/>
        </w:rPr>
      </w:pPr>
      <w:r w:rsidRPr="000775F5">
        <w:rPr>
          <w:rFonts w:ascii="Simplified Arabic" w:hAnsi="Simplified Arabic" w:cs="Simplified Arabic"/>
          <w:b/>
          <w:bCs/>
          <w:sz w:val="28"/>
          <w:szCs w:val="28"/>
          <w:rtl/>
        </w:rPr>
        <w:t>جدول (</w:t>
      </w:r>
      <w:r w:rsidR="00814EDB" w:rsidRPr="000775F5">
        <w:rPr>
          <w:rFonts w:ascii="Simplified Arabic" w:hAnsi="Simplified Arabic" w:cs="Simplified Arabic"/>
          <w:b/>
          <w:bCs/>
          <w:sz w:val="28"/>
          <w:szCs w:val="28"/>
          <w:rtl/>
        </w:rPr>
        <w:t>4</w:t>
      </w:r>
      <w:r w:rsidRPr="000775F5">
        <w:rPr>
          <w:rFonts w:ascii="Simplified Arabic" w:hAnsi="Simplified Arabic" w:cs="Simplified Arabic"/>
          <w:b/>
          <w:bCs/>
          <w:sz w:val="28"/>
          <w:szCs w:val="28"/>
          <w:rtl/>
        </w:rPr>
        <w:t>) بعض مؤشرات التنمية المستدامة في العراق للمدة (1985-2015)</w:t>
      </w:r>
    </w:p>
    <w:tbl>
      <w:tblPr>
        <w:bidiVisual/>
        <w:tblW w:w="9183" w:type="dxa"/>
        <w:jc w:val="center"/>
        <w:tblInd w:w="39"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827"/>
        <w:gridCol w:w="1184"/>
        <w:gridCol w:w="1165"/>
        <w:gridCol w:w="1119"/>
        <w:gridCol w:w="1119"/>
        <w:gridCol w:w="1085"/>
        <w:gridCol w:w="1595"/>
        <w:gridCol w:w="1089"/>
      </w:tblGrid>
      <w:tr w:rsidR="00536DA2" w:rsidRPr="00F121DE" w:rsidTr="00F121DE">
        <w:trPr>
          <w:jc w:val="center"/>
        </w:trPr>
        <w:tc>
          <w:tcPr>
            <w:tcW w:w="827" w:type="dxa"/>
            <w:tcBorders>
              <w:top w:val="double" w:sz="6" w:space="0" w:color="000000"/>
              <w:left w:val="double" w:sz="6" w:space="0" w:color="000000"/>
              <w:bottom w:val="double" w:sz="6" w:space="0" w:color="000000"/>
              <w:right w:val="double" w:sz="4" w:space="0" w:color="auto"/>
            </w:tcBorders>
            <w:shd w:val="clear" w:color="auto" w:fill="D9D9D9"/>
            <w:vAlign w:val="center"/>
          </w:tcPr>
          <w:p w:rsidR="00536DA2" w:rsidRPr="00F121DE" w:rsidRDefault="00536DA2" w:rsidP="000775F5">
            <w:pPr>
              <w:spacing w:line="240" w:lineRule="auto"/>
              <w:jc w:val="center"/>
              <w:rPr>
                <w:rFonts w:ascii="Simplified Arabic" w:hAnsi="Simplified Arabic" w:cs="Simplified Arabic"/>
                <w:b/>
                <w:bCs/>
              </w:rPr>
            </w:pPr>
            <w:r w:rsidRPr="00F121DE">
              <w:rPr>
                <w:rFonts w:ascii="Simplified Arabic" w:hAnsi="Simplified Arabic" w:cs="Simplified Arabic"/>
                <w:b/>
                <w:bCs/>
                <w:rtl/>
              </w:rPr>
              <w:t>السنوات</w:t>
            </w:r>
          </w:p>
        </w:tc>
        <w:tc>
          <w:tcPr>
            <w:tcW w:w="1184" w:type="dxa"/>
            <w:tcBorders>
              <w:top w:val="double" w:sz="6" w:space="0" w:color="000000"/>
              <w:left w:val="double" w:sz="4" w:space="0" w:color="auto"/>
              <w:bottom w:val="double" w:sz="4" w:space="0" w:color="auto"/>
              <w:right w:val="double" w:sz="4" w:space="0" w:color="auto"/>
            </w:tcBorders>
            <w:shd w:val="clear" w:color="auto" w:fill="D9D9D9"/>
            <w:vAlign w:val="center"/>
          </w:tcPr>
          <w:p w:rsidR="00536DA2" w:rsidRPr="00F121DE" w:rsidRDefault="00536DA2" w:rsidP="000775F5">
            <w:pPr>
              <w:spacing w:line="240" w:lineRule="auto"/>
              <w:jc w:val="center"/>
              <w:rPr>
                <w:rFonts w:ascii="Simplified Arabic" w:hAnsi="Simplified Arabic" w:cs="Simplified Arabic"/>
                <w:b/>
                <w:bCs/>
              </w:rPr>
            </w:pPr>
            <w:r w:rsidRPr="00F121DE">
              <w:rPr>
                <w:rFonts w:ascii="Simplified Arabic" w:hAnsi="Simplified Arabic" w:cs="Simplified Arabic"/>
                <w:b/>
                <w:bCs/>
                <w:rtl/>
              </w:rPr>
              <w:t>متوسط نصيب الفرد من الناتج (الف دينار)</w:t>
            </w:r>
          </w:p>
        </w:tc>
        <w:tc>
          <w:tcPr>
            <w:tcW w:w="1165" w:type="dxa"/>
            <w:tcBorders>
              <w:top w:val="double" w:sz="6" w:space="0" w:color="000000"/>
              <w:left w:val="double" w:sz="4" w:space="0" w:color="auto"/>
              <w:bottom w:val="double" w:sz="4" w:space="0" w:color="auto"/>
              <w:right w:val="double" w:sz="4" w:space="0" w:color="auto"/>
            </w:tcBorders>
            <w:shd w:val="clear" w:color="auto" w:fill="D9D9D9"/>
            <w:vAlign w:val="center"/>
          </w:tcPr>
          <w:p w:rsidR="00536DA2" w:rsidRPr="00F121DE" w:rsidRDefault="00536DA2" w:rsidP="000775F5">
            <w:pPr>
              <w:spacing w:line="240" w:lineRule="auto"/>
              <w:jc w:val="center"/>
              <w:rPr>
                <w:rFonts w:ascii="Simplified Arabic" w:hAnsi="Simplified Arabic" w:cs="Simplified Arabic"/>
                <w:b/>
                <w:bCs/>
              </w:rPr>
            </w:pPr>
            <w:r w:rsidRPr="00F121DE">
              <w:rPr>
                <w:rFonts w:ascii="Simplified Arabic" w:hAnsi="Simplified Arabic" w:cs="Simplified Arabic"/>
                <w:b/>
                <w:bCs/>
                <w:rtl/>
              </w:rPr>
              <w:t>الاستيرادات (مليون دولار)</w:t>
            </w:r>
          </w:p>
        </w:tc>
        <w:tc>
          <w:tcPr>
            <w:tcW w:w="1119" w:type="dxa"/>
            <w:tcBorders>
              <w:top w:val="double" w:sz="6" w:space="0" w:color="000000"/>
              <w:left w:val="double" w:sz="4" w:space="0" w:color="auto"/>
              <w:bottom w:val="double" w:sz="4" w:space="0" w:color="auto"/>
              <w:right w:val="double" w:sz="4" w:space="0" w:color="auto"/>
            </w:tcBorders>
            <w:shd w:val="clear" w:color="auto" w:fill="D9D9D9"/>
            <w:vAlign w:val="center"/>
          </w:tcPr>
          <w:p w:rsidR="00536DA2" w:rsidRPr="00F121DE" w:rsidRDefault="00536DA2" w:rsidP="000775F5">
            <w:pPr>
              <w:spacing w:line="240" w:lineRule="auto"/>
              <w:jc w:val="center"/>
              <w:rPr>
                <w:rFonts w:ascii="Simplified Arabic" w:hAnsi="Simplified Arabic" w:cs="Simplified Arabic"/>
                <w:b/>
                <w:bCs/>
              </w:rPr>
            </w:pPr>
            <w:r w:rsidRPr="00F121DE">
              <w:rPr>
                <w:rFonts w:ascii="Simplified Arabic" w:hAnsi="Simplified Arabic" w:cs="Simplified Arabic"/>
                <w:b/>
                <w:bCs/>
                <w:rtl/>
              </w:rPr>
              <w:t>الصادرات (مليون دولار)</w:t>
            </w:r>
          </w:p>
        </w:tc>
        <w:tc>
          <w:tcPr>
            <w:tcW w:w="1119" w:type="dxa"/>
            <w:tcBorders>
              <w:top w:val="double" w:sz="6" w:space="0" w:color="000000"/>
              <w:left w:val="double" w:sz="4" w:space="0" w:color="auto"/>
              <w:bottom w:val="double" w:sz="4" w:space="0" w:color="auto"/>
              <w:right w:val="double" w:sz="4" w:space="0" w:color="auto"/>
            </w:tcBorders>
            <w:shd w:val="clear" w:color="auto" w:fill="D9D9D9"/>
            <w:vAlign w:val="center"/>
          </w:tcPr>
          <w:p w:rsidR="00536DA2" w:rsidRPr="00F121DE" w:rsidRDefault="00536DA2" w:rsidP="000775F5">
            <w:pPr>
              <w:spacing w:line="240" w:lineRule="auto"/>
              <w:jc w:val="center"/>
              <w:rPr>
                <w:rFonts w:ascii="Simplified Arabic" w:hAnsi="Simplified Arabic" w:cs="Simplified Arabic"/>
                <w:b/>
                <w:bCs/>
                <w:rtl/>
              </w:rPr>
            </w:pPr>
            <w:r w:rsidRPr="00F121DE">
              <w:rPr>
                <w:rFonts w:ascii="Simplified Arabic" w:hAnsi="Simplified Arabic" w:cs="Simplified Arabic"/>
                <w:b/>
                <w:bCs/>
                <w:rtl/>
              </w:rPr>
              <w:t>نسبة الصادرات إلى الواردات (%)</w:t>
            </w:r>
          </w:p>
        </w:tc>
        <w:tc>
          <w:tcPr>
            <w:tcW w:w="1085" w:type="dxa"/>
            <w:tcBorders>
              <w:top w:val="double" w:sz="6" w:space="0" w:color="000000"/>
              <w:left w:val="double" w:sz="4" w:space="0" w:color="auto"/>
              <w:bottom w:val="double" w:sz="4" w:space="0" w:color="auto"/>
              <w:right w:val="double" w:sz="4" w:space="0" w:color="auto"/>
            </w:tcBorders>
            <w:shd w:val="clear" w:color="auto" w:fill="D9D9D9"/>
            <w:vAlign w:val="center"/>
          </w:tcPr>
          <w:p w:rsidR="00536DA2" w:rsidRPr="00F121DE" w:rsidRDefault="00536DA2" w:rsidP="000775F5">
            <w:pPr>
              <w:spacing w:line="240" w:lineRule="auto"/>
              <w:jc w:val="center"/>
              <w:rPr>
                <w:rFonts w:ascii="Simplified Arabic" w:hAnsi="Simplified Arabic" w:cs="Simplified Arabic"/>
                <w:b/>
                <w:bCs/>
                <w:rtl/>
              </w:rPr>
            </w:pPr>
            <w:r w:rsidRPr="00F121DE">
              <w:rPr>
                <w:rFonts w:ascii="Simplified Arabic" w:hAnsi="Simplified Arabic" w:cs="Simplified Arabic"/>
                <w:b/>
                <w:bCs/>
                <w:rtl/>
              </w:rPr>
              <w:t>معدل البطالة</w:t>
            </w:r>
          </w:p>
        </w:tc>
        <w:tc>
          <w:tcPr>
            <w:tcW w:w="1595" w:type="dxa"/>
            <w:tcBorders>
              <w:top w:val="double" w:sz="6" w:space="0" w:color="000000"/>
              <w:left w:val="double" w:sz="4" w:space="0" w:color="auto"/>
              <w:bottom w:val="double" w:sz="4" w:space="0" w:color="auto"/>
              <w:right w:val="double" w:sz="4" w:space="0" w:color="auto"/>
            </w:tcBorders>
            <w:shd w:val="clear" w:color="auto" w:fill="D9D9D9"/>
            <w:vAlign w:val="center"/>
          </w:tcPr>
          <w:p w:rsidR="00536DA2" w:rsidRPr="00F121DE" w:rsidRDefault="00536DA2" w:rsidP="000775F5">
            <w:pPr>
              <w:spacing w:line="240" w:lineRule="auto"/>
              <w:jc w:val="center"/>
              <w:rPr>
                <w:rFonts w:ascii="Simplified Arabic" w:hAnsi="Simplified Arabic" w:cs="Simplified Arabic"/>
                <w:b/>
                <w:bCs/>
                <w:vertAlign w:val="subscript"/>
                <w:rtl/>
              </w:rPr>
            </w:pPr>
            <w:r w:rsidRPr="00F121DE">
              <w:rPr>
                <w:rFonts w:ascii="Simplified Arabic" w:hAnsi="Simplified Arabic" w:cs="Simplified Arabic"/>
                <w:b/>
                <w:bCs/>
                <w:rtl/>
              </w:rPr>
              <w:t xml:space="preserve">نصيب الفرد من انبعاث </w:t>
            </w:r>
            <w:r w:rsidRPr="00F121DE">
              <w:rPr>
                <w:rFonts w:ascii="Simplified Arabic" w:hAnsi="Simplified Arabic" w:cs="Simplified Arabic"/>
                <w:b/>
                <w:bCs/>
              </w:rPr>
              <w:t>co</w:t>
            </w:r>
            <w:r w:rsidRPr="00F121DE">
              <w:rPr>
                <w:rFonts w:ascii="Simplified Arabic" w:hAnsi="Simplified Arabic" w:cs="Simplified Arabic"/>
                <w:b/>
                <w:bCs/>
                <w:vertAlign w:val="subscript"/>
              </w:rPr>
              <w:t>2</w:t>
            </w:r>
          </w:p>
          <w:p w:rsidR="00536DA2" w:rsidRPr="00F121DE" w:rsidRDefault="00536DA2" w:rsidP="000775F5">
            <w:pPr>
              <w:spacing w:line="240" w:lineRule="auto"/>
              <w:jc w:val="center"/>
              <w:rPr>
                <w:rFonts w:ascii="Simplified Arabic" w:hAnsi="Simplified Arabic" w:cs="Simplified Arabic"/>
                <w:b/>
                <w:bCs/>
              </w:rPr>
            </w:pPr>
            <w:r w:rsidRPr="00F121DE">
              <w:rPr>
                <w:rFonts w:ascii="Simplified Arabic" w:hAnsi="Simplified Arabic" w:cs="Simplified Arabic"/>
                <w:b/>
                <w:bCs/>
                <w:vertAlign w:val="subscript"/>
                <w:rtl/>
              </w:rPr>
              <w:t>(</w:t>
            </w:r>
            <w:r w:rsidRPr="00F121DE">
              <w:rPr>
                <w:rFonts w:ascii="Simplified Arabic" w:hAnsi="Simplified Arabic" w:cs="Simplified Arabic"/>
                <w:b/>
                <w:bCs/>
                <w:rtl/>
              </w:rPr>
              <w:t>طن متري للفرد سنوياً)</w:t>
            </w:r>
          </w:p>
        </w:tc>
        <w:tc>
          <w:tcPr>
            <w:tcW w:w="1089" w:type="dxa"/>
            <w:tcBorders>
              <w:top w:val="double" w:sz="6" w:space="0" w:color="000000"/>
              <w:left w:val="double" w:sz="4" w:space="0" w:color="auto"/>
              <w:bottom w:val="double" w:sz="4" w:space="0" w:color="auto"/>
              <w:right w:val="double" w:sz="4" w:space="0" w:color="auto"/>
            </w:tcBorders>
            <w:shd w:val="clear" w:color="auto" w:fill="D9D9D9"/>
            <w:vAlign w:val="center"/>
          </w:tcPr>
          <w:p w:rsidR="00536DA2" w:rsidRPr="00F121DE" w:rsidRDefault="00536DA2" w:rsidP="000775F5">
            <w:pPr>
              <w:spacing w:line="240" w:lineRule="auto"/>
              <w:jc w:val="center"/>
              <w:rPr>
                <w:rFonts w:ascii="Simplified Arabic" w:hAnsi="Simplified Arabic" w:cs="Simplified Arabic"/>
                <w:b/>
                <w:bCs/>
                <w:rtl/>
              </w:rPr>
            </w:pPr>
            <w:r w:rsidRPr="00F121DE">
              <w:rPr>
                <w:rFonts w:ascii="Simplified Arabic" w:hAnsi="Simplified Arabic" w:cs="Simplified Arabic"/>
                <w:b/>
                <w:bCs/>
                <w:rtl/>
              </w:rPr>
              <w:t>الانفاق على التعليم /الناتج المحلي الاجمالي</w:t>
            </w:r>
          </w:p>
          <w:p w:rsidR="00536DA2" w:rsidRPr="00F121DE" w:rsidRDefault="00536DA2" w:rsidP="000775F5">
            <w:pPr>
              <w:spacing w:line="240" w:lineRule="auto"/>
              <w:jc w:val="center"/>
              <w:rPr>
                <w:rFonts w:ascii="Simplified Arabic" w:hAnsi="Simplified Arabic" w:cs="Simplified Arabic"/>
                <w:b/>
                <w:bCs/>
                <w:rtl/>
              </w:rPr>
            </w:pPr>
            <w:r w:rsidRPr="00F121DE">
              <w:rPr>
                <w:rFonts w:ascii="Simplified Arabic" w:hAnsi="Simplified Arabic" w:cs="Simplified Arabic"/>
                <w:b/>
                <w:bCs/>
                <w:rtl/>
              </w:rPr>
              <w:t>(%)</w:t>
            </w:r>
          </w:p>
        </w:tc>
      </w:tr>
      <w:tr w:rsidR="00536DA2" w:rsidRPr="00F121DE" w:rsidTr="00F121DE">
        <w:trPr>
          <w:jc w:val="center"/>
        </w:trPr>
        <w:tc>
          <w:tcPr>
            <w:tcW w:w="827" w:type="dxa"/>
            <w:tcBorders>
              <w:top w:val="double" w:sz="6" w:space="0" w:color="000000"/>
              <w:left w:val="double" w:sz="6" w:space="0" w:color="000000"/>
              <w:bottom w:val="single" w:sz="6" w:space="0" w:color="000000"/>
              <w:right w:val="double" w:sz="4" w:space="0" w:color="auto"/>
            </w:tcBorders>
            <w:shd w:val="clear" w:color="auto" w:fill="E6E6E6"/>
            <w:vAlign w:val="center"/>
          </w:tcPr>
          <w:p w:rsidR="00536DA2" w:rsidRPr="00F121DE" w:rsidRDefault="00536DA2" w:rsidP="000775F5">
            <w:pPr>
              <w:spacing w:line="240" w:lineRule="auto"/>
              <w:jc w:val="center"/>
              <w:rPr>
                <w:rFonts w:ascii="Simplified Arabic" w:hAnsi="Simplified Arabic" w:cs="Simplified Arabic"/>
                <w:b/>
                <w:bCs/>
              </w:rPr>
            </w:pPr>
            <w:r w:rsidRPr="00F121DE">
              <w:rPr>
                <w:rFonts w:ascii="Simplified Arabic" w:hAnsi="Simplified Arabic" w:cs="Simplified Arabic"/>
                <w:b/>
                <w:bCs/>
                <w:rtl/>
              </w:rPr>
              <w:t>1985</w:t>
            </w:r>
          </w:p>
        </w:tc>
        <w:tc>
          <w:tcPr>
            <w:tcW w:w="1184" w:type="dxa"/>
            <w:tcBorders>
              <w:top w:val="double" w:sz="4" w:space="0" w:color="auto"/>
              <w:left w:val="double" w:sz="4" w:space="0" w:color="auto"/>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tl/>
              </w:rPr>
            </w:pPr>
            <w:r w:rsidRPr="00F121DE">
              <w:rPr>
                <w:rFonts w:ascii="Simplified Arabic" w:hAnsi="Simplified Arabic" w:cs="Simplified Arabic"/>
                <w:rtl/>
              </w:rPr>
              <w:t>1090.2</w:t>
            </w:r>
          </w:p>
        </w:tc>
        <w:tc>
          <w:tcPr>
            <w:tcW w:w="1165" w:type="dxa"/>
            <w:tcBorders>
              <w:top w:val="double" w:sz="4" w:space="0" w:color="auto"/>
              <w:left w:val="double" w:sz="4" w:space="0" w:color="auto"/>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tl/>
              </w:rPr>
            </w:pPr>
            <w:r w:rsidRPr="00F121DE">
              <w:rPr>
                <w:rFonts w:ascii="Simplified Arabic" w:hAnsi="Simplified Arabic" w:cs="Simplified Arabic"/>
                <w:rtl/>
              </w:rPr>
              <w:t>10556</w:t>
            </w:r>
          </w:p>
        </w:tc>
        <w:tc>
          <w:tcPr>
            <w:tcW w:w="1119" w:type="dxa"/>
            <w:tcBorders>
              <w:top w:val="double" w:sz="4" w:space="0" w:color="auto"/>
              <w:left w:val="double" w:sz="4" w:space="0" w:color="auto"/>
              <w:bottom w:val="single" w:sz="6" w:space="0" w:color="000000"/>
              <w:right w:val="double" w:sz="4" w:space="0" w:color="auto"/>
            </w:tcBorders>
            <w:vAlign w:val="center"/>
          </w:tcPr>
          <w:p w:rsidR="00536DA2" w:rsidRPr="00F121DE" w:rsidRDefault="00536DA2" w:rsidP="000775F5">
            <w:pPr>
              <w:bidi w:val="0"/>
              <w:spacing w:line="240" w:lineRule="auto"/>
              <w:jc w:val="center"/>
              <w:rPr>
                <w:rFonts w:ascii="Simplified Arabic" w:hAnsi="Simplified Arabic" w:cs="Simplified Arabic"/>
              </w:rPr>
            </w:pPr>
            <w:r w:rsidRPr="00F121DE">
              <w:rPr>
                <w:rFonts w:ascii="Simplified Arabic" w:hAnsi="Simplified Arabic" w:cs="Simplified Arabic"/>
              </w:rPr>
              <w:t>10409</w:t>
            </w:r>
          </w:p>
        </w:tc>
        <w:tc>
          <w:tcPr>
            <w:tcW w:w="1119" w:type="dxa"/>
            <w:tcBorders>
              <w:top w:val="double" w:sz="4" w:space="0" w:color="auto"/>
              <w:left w:val="double" w:sz="4" w:space="0" w:color="auto"/>
              <w:bottom w:val="single" w:sz="6" w:space="0" w:color="000000"/>
              <w:right w:val="double" w:sz="4" w:space="0" w:color="auto"/>
            </w:tcBorders>
            <w:vAlign w:val="center"/>
          </w:tcPr>
          <w:p w:rsidR="00536DA2" w:rsidRPr="00F121DE" w:rsidRDefault="00536DA2" w:rsidP="000775F5">
            <w:pPr>
              <w:bidi w:val="0"/>
              <w:spacing w:line="240" w:lineRule="auto"/>
              <w:jc w:val="center"/>
              <w:rPr>
                <w:rFonts w:ascii="Simplified Arabic" w:hAnsi="Simplified Arabic" w:cs="Simplified Arabic"/>
                <w:color w:val="000000"/>
              </w:rPr>
            </w:pPr>
            <w:r w:rsidRPr="00F121DE">
              <w:rPr>
                <w:rFonts w:ascii="Simplified Arabic" w:hAnsi="Simplified Arabic" w:cs="Simplified Arabic"/>
                <w:color w:val="000000"/>
              </w:rPr>
              <w:t>98.60</w:t>
            </w:r>
          </w:p>
        </w:tc>
        <w:tc>
          <w:tcPr>
            <w:tcW w:w="1085" w:type="dxa"/>
            <w:tcBorders>
              <w:top w:val="double" w:sz="4" w:space="0" w:color="auto"/>
              <w:left w:val="double" w:sz="4" w:space="0" w:color="auto"/>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tl/>
              </w:rPr>
            </w:pPr>
            <w:r w:rsidRPr="00F121DE">
              <w:rPr>
                <w:rFonts w:ascii="Simplified Arabic" w:hAnsi="Simplified Arabic" w:cs="Simplified Arabic"/>
                <w:rtl/>
              </w:rPr>
              <w:t>-</w:t>
            </w:r>
          </w:p>
        </w:tc>
        <w:tc>
          <w:tcPr>
            <w:tcW w:w="1595" w:type="dxa"/>
            <w:tcBorders>
              <w:top w:val="double" w:sz="4" w:space="0" w:color="auto"/>
              <w:left w:val="double" w:sz="4" w:space="0" w:color="auto"/>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tl/>
              </w:rPr>
            </w:pPr>
            <w:r w:rsidRPr="00F121DE">
              <w:rPr>
                <w:rFonts w:ascii="Simplified Arabic" w:hAnsi="Simplified Arabic" w:cs="Simplified Arabic"/>
                <w:rtl/>
              </w:rPr>
              <w:t>2.868</w:t>
            </w:r>
          </w:p>
        </w:tc>
        <w:tc>
          <w:tcPr>
            <w:tcW w:w="1089" w:type="dxa"/>
            <w:tcBorders>
              <w:top w:val="double" w:sz="4" w:space="0" w:color="auto"/>
              <w:left w:val="double" w:sz="4" w:space="0" w:color="auto"/>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tl/>
              </w:rPr>
            </w:pPr>
            <w:r w:rsidRPr="00F121DE">
              <w:rPr>
                <w:rFonts w:ascii="Simplified Arabic" w:hAnsi="Simplified Arabic" w:cs="Simplified Arabic"/>
                <w:rtl/>
              </w:rPr>
              <w:t>-</w:t>
            </w:r>
          </w:p>
        </w:tc>
      </w:tr>
      <w:tr w:rsidR="00536DA2" w:rsidRPr="00F121DE" w:rsidTr="00F121DE">
        <w:trPr>
          <w:jc w:val="center"/>
        </w:trPr>
        <w:tc>
          <w:tcPr>
            <w:tcW w:w="827" w:type="dxa"/>
            <w:tcBorders>
              <w:top w:val="double" w:sz="6" w:space="0" w:color="000000"/>
              <w:left w:val="double" w:sz="6" w:space="0" w:color="000000"/>
              <w:bottom w:val="single" w:sz="6" w:space="0" w:color="000000"/>
              <w:right w:val="double" w:sz="4" w:space="0" w:color="auto"/>
            </w:tcBorders>
            <w:shd w:val="clear" w:color="auto" w:fill="E6E6E6"/>
            <w:vAlign w:val="center"/>
          </w:tcPr>
          <w:p w:rsidR="00536DA2" w:rsidRPr="00F121DE" w:rsidRDefault="00536DA2" w:rsidP="000775F5">
            <w:pPr>
              <w:spacing w:line="240" w:lineRule="auto"/>
              <w:jc w:val="center"/>
              <w:rPr>
                <w:rFonts w:ascii="Simplified Arabic" w:hAnsi="Simplified Arabic" w:cs="Simplified Arabic"/>
                <w:b/>
                <w:bCs/>
              </w:rPr>
            </w:pPr>
            <w:r w:rsidRPr="00F121DE">
              <w:rPr>
                <w:rFonts w:ascii="Simplified Arabic" w:hAnsi="Simplified Arabic" w:cs="Simplified Arabic"/>
                <w:b/>
                <w:bCs/>
                <w:rtl/>
              </w:rPr>
              <w:t>1986</w:t>
            </w:r>
          </w:p>
        </w:tc>
        <w:tc>
          <w:tcPr>
            <w:tcW w:w="1184" w:type="dxa"/>
            <w:tcBorders>
              <w:top w:val="double" w:sz="4" w:space="0" w:color="auto"/>
              <w:left w:val="double" w:sz="4" w:space="0" w:color="auto"/>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Pr>
            </w:pPr>
            <w:r w:rsidRPr="00F121DE">
              <w:rPr>
                <w:rFonts w:ascii="Simplified Arabic" w:hAnsi="Simplified Arabic" w:cs="Simplified Arabic"/>
                <w:rtl/>
              </w:rPr>
              <w:t>1103.7</w:t>
            </w:r>
          </w:p>
        </w:tc>
        <w:tc>
          <w:tcPr>
            <w:tcW w:w="1165" w:type="dxa"/>
            <w:tcBorders>
              <w:top w:val="double" w:sz="4" w:space="0" w:color="auto"/>
              <w:left w:val="double" w:sz="4" w:space="0" w:color="auto"/>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Pr>
            </w:pPr>
            <w:r w:rsidRPr="00F121DE">
              <w:rPr>
                <w:rFonts w:ascii="Simplified Arabic" w:hAnsi="Simplified Arabic" w:cs="Simplified Arabic"/>
                <w:rtl/>
              </w:rPr>
              <w:t>10190</w:t>
            </w:r>
          </w:p>
        </w:tc>
        <w:tc>
          <w:tcPr>
            <w:tcW w:w="1119" w:type="dxa"/>
            <w:tcBorders>
              <w:top w:val="double" w:sz="4" w:space="0" w:color="auto"/>
              <w:left w:val="double" w:sz="4" w:space="0" w:color="auto"/>
              <w:bottom w:val="single" w:sz="6" w:space="0" w:color="000000"/>
              <w:right w:val="double" w:sz="4" w:space="0" w:color="auto"/>
            </w:tcBorders>
            <w:vAlign w:val="center"/>
          </w:tcPr>
          <w:p w:rsidR="00536DA2" w:rsidRPr="00F121DE" w:rsidRDefault="00536DA2" w:rsidP="000775F5">
            <w:pPr>
              <w:bidi w:val="0"/>
              <w:spacing w:line="240" w:lineRule="auto"/>
              <w:jc w:val="center"/>
              <w:rPr>
                <w:rFonts w:ascii="Simplified Arabic" w:hAnsi="Simplified Arabic" w:cs="Simplified Arabic"/>
              </w:rPr>
            </w:pPr>
            <w:r w:rsidRPr="00F121DE">
              <w:rPr>
                <w:rFonts w:ascii="Simplified Arabic" w:hAnsi="Simplified Arabic" w:cs="Simplified Arabic"/>
              </w:rPr>
              <w:t>7465</w:t>
            </w:r>
          </w:p>
        </w:tc>
        <w:tc>
          <w:tcPr>
            <w:tcW w:w="1119" w:type="dxa"/>
            <w:tcBorders>
              <w:top w:val="double" w:sz="4" w:space="0" w:color="auto"/>
              <w:left w:val="double" w:sz="4" w:space="0" w:color="auto"/>
              <w:bottom w:val="single" w:sz="6" w:space="0" w:color="000000"/>
              <w:right w:val="double" w:sz="4" w:space="0" w:color="auto"/>
            </w:tcBorders>
            <w:vAlign w:val="center"/>
          </w:tcPr>
          <w:p w:rsidR="00536DA2" w:rsidRPr="00F121DE" w:rsidRDefault="00536DA2" w:rsidP="000775F5">
            <w:pPr>
              <w:bidi w:val="0"/>
              <w:spacing w:line="240" w:lineRule="auto"/>
              <w:jc w:val="center"/>
              <w:rPr>
                <w:rFonts w:ascii="Simplified Arabic" w:hAnsi="Simplified Arabic" w:cs="Simplified Arabic"/>
                <w:color w:val="000000"/>
              </w:rPr>
            </w:pPr>
            <w:r w:rsidRPr="00F121DE">
              <w:rPr>
                <w:rFonts w:ascii="Simplified Arabic" w:hAnsi="Simplified Arabic" w:cs="Simplified Arabic"/>
                <w:color w:val="000000"/>
              </w:rPr>
              <w:t>73.25</w:t>
            </w:r>
          </w:p>
        </w:tc>
        <w:tc>
          <w:tcPr>
            <w:tcW w:w="1085" w:type="dxa"/>
            <w:tcBorders>
              <w:top w:val="double" w:sz="4" w:space="0" w:color="auto"/>
              <w:left w:val="double" w:sz="4" w:space="0" w:color="auto"/>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tl/>
              </w:rPr>
            </w:pPr>
            <w:r w:rsidRPr="00F121DE">
              <w:rPr>
                <w:rFonts w:ascii="Simplified Arabic" w:hAnsi="Simplified Arabic" w:cs="Simplified Arabic"/>
                <w:rtl/>
              </w:rPr>
              <w:t>-</w:t>
            </w:r>
          </w:p>
        </w:tc>
        <w:tc>
          <w:tcPr>
            <w:tcW w:w="1595" w:type="dxa"/>
            <w:tcBorders>
              <w:top w:val="double" w:sz="4" w:space="0" w:color="auto"/>
              <w:left w:val="double" w:sz="4" w:space="0" w:color="auto"/>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Pr>
            </w:pPr>
            <w:r w:rsidRPr="00F121DE">
              <w:rPr>
                <w:rFonts w:ascii="Simplified Arabic" w:hAnsi="Simplified Arabic" w:cs="Simplified Arabic"/>
                <w:rtl/>
              </w:rPr>
              <w:t>2.996</w:t>
            </w:r>
          </w:p>
        </w:tc>
        <w:tc>
          <w:tcPr>
            <w:tcW w:w="1089" w:type="dxa"/>
            <w:tcBorders>
              <w:top w:val="double" w:sz="4" w:space="0" w:color="auto"/>
              <w:left w:val="double" w:sz="4" w:space="0" w:color="auto"/>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tl/>
              </w:rPr>
            </w:pPr>
            <w:r w:rsidRPr="00F121DE">
              <w:rPr>
                <w:rFonts w:ascii="Simplified Arabic" w:hAnsi="Simplified Arabic" w:cs="Simplified Arabic"/>
                <w:rtl/>
              </w:rPr>
              <w:t>-</w:t>
            </w:r>
          </w:p>
        </w:tc>
      </w:tr>
      <w:tr w:rsidR="00536DA2" w:rsidRPr="00F121DE" w:rsidTr="00F121DE">
        <w:trPr>
          <w:jc w:val="center"/>
        </w:trPr>
        <w:tc>
          <w:tcPr>
            <w:tcW w:w="827" w:type="dxa"/>
            <w:tcBorders>
              <w:top w:val="double" w:sz="6" w:space="0" w:color="000000"/>
              <w:left w:val="double" w:sz="6" w:space="0" w:color="000000"/>
              <w:bottom w:val="single" w:sz="6" w:space="0" w:color="000000"/>
              <w:right w:val="double" w:sz="4" w:space="0" w:color="auto"/>
            </w:tcBorders>
            <w:shd w:val="clear" w:color="auto" w:fill="E6E6E6"/>
            <w:vAlign w:val="center"/>
          </w:tcPr>
          <w:p w:rsidR="00536DA2" w:rsidRPr="00F121DE" w:rsidRDefault="00536DA2" w:rsidP="000775F5">
            <w:pPr>
              <w:spacing w:line="240" w:lineRule="auto"/>
              <w:jc w:val="center"/>
              <w:rPr>
                <w:rFonts w:ascii="Simplified Arabic" w:hAnsi="Simplified Arabic" w:cs="Simplified Arabic"/>
                <w:b/>
                <w:bCs/>
              </w:rPr>
            </w:pPr>
            <w:r w:rsidRPr="00F121DE">
              <w:rPr>
                <w:rFonts w:ascii="Simplified Arabic" w:hAnsi="Simplified Arabic" w:cs="Simplified Arabic"/>
                <w:b/>
                <w:bCs/>
                <w:rtl/>
              </w:rPr>
              <w:t>1987</w:t>
            </w:r>
          </w:p>
        </w:tc>
        <w:tc>
          <w:tcPr>
            <w:tcW w:w="1184" w:type="dxa"/>
            <w:tcBorders>
              <w:top w:val="double" w:sz="4" w:space="0" w:color="auto"/>
              <w:left w:val="double" w:sz="4" w:space="0" w:color="auto"/>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Pr>
            </w:pPr>
            <w:r w:rsidRPr="00F121DE">
              <w:rPr>
                <w:rFonts w:ascii="Simplified Arabic" w:hAnsi="Simplified Arabic" w:cs="Simplified Arabic"/>
                <w:rtl/>
              </w:rPr>
              <w:t>1189.8</w:t>
            </w:r>
          </w:p>
        </w:tc>
        <w:tc>
          <w:tcPr>
            <w:tcW w:w="1165" w:type="dxa"/>
            <w:tcBorders>
              <w:top w:val="double" w:sz="4" w:space="0" w:color="auto"/>
              <w:left w:val="double" w:sz="4" w:space="0" w:color="auto"/>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Pr>
            </w:pPr>
            <w:r w:rsidRPr="00F121DE">
              <w:rPr>
                <w:rFonts w:ascii="Simplified Arabic" w:hAnsi="Simplified Arabic" w:cs="Simplified Arabic"/>
                <w:rtl/>
              </w:rPr>
              <w:t>7415</w:t>
            </w:r>
          </w:p>
        </w:tc>
        <w:tc>
          <w:tcPr>
            <w:tcW w:w="1119" w:type="dxa"/>
            <w:tcBorders>
              <w:top w:val="double" w:sz="4" w:space="0" w:color="auto"/>
              <w:left w:val="double" w:sz="4" w:space="0" w:color="auto"/>
              <w:bottom w:val="single" w:sz="6" w:space="0" w:color="000000"/>
              <w:right w:val="double" w:sz="4" w:space="0" w:color="auto"/>
            </w:tcBorders>
            <w:vAlign w:val="center"/>
          </w:tcPr>
          <w:p w:rsidR="00536DA2" w:rsidRPr="00F121DE" w:rsidRDefault="00536DA2" w:rsidP="000775F5">
            <w:pPr>
              <w:bidi w:val="0"/>
              <w:spacing w:line="240" w:lineRule="auto"/>
              <w:jc w:val="center"/>
              <w:rPr>
                <w:rFonts w:ascii="Simplified Arabic" w:hAnsi="Simplified Arabic" w:cs="Simplified Arabic"/>
              </w:rPr>
            </w:pPr>
            <w:r w:rsidRPr="00F121DE">
              <w:rPr>
                <w:rFonts w:ascii="Simplified Arabic" w:hAnsi="Simplified Arabic" w:cs="Simplified Arabic"/>
              </w:rPr>
              <w:t>9705</w:t>
            </w:r>
          </w:p>
        </w:tc>
        <w:tc>
          <w:tcPr>
            <w:tcW w:w="1119" w:type="dxa"/>
            <w:tcBorders>
              <w:top w:val="double" w:sz="4" w:space="0" w:color="auto"/>
              <w:left w:val="double" w:sz="4" w:space="0" w:color="auto"/>
              <w:bottom w:val="single" w:sz="6" w:space="0" w:color="000000"/>
              <w:right w:val="double" w:sz="4" w:space="0" w:color="auto"/>
            </w:tcBorders>
            <w:vAlign w:val="center"/>
          </w:tcPr>
          <w:p w:rsidR="00536DA2" w:rsidRPr="00F121DE" w:rsidRDefault="00536DA2" w:rsidP="000775F5">
            <w:pPr>
              <w:bidi w:val="0"/>
              <w:spacing w:line="240" w:lineRule="auto"/>
              <w:jc w:val="center"/>
              <w:rPr>
                <w:rFonts w:ascii="Simplified Arabic" w:hAnsi="Simplified Arabic" w:cs="Simplified Arabic"/>
                <w:color w:val="000000"/>
              </w:rPr>
            </w:pPr>
            <w:r w:rsidRPr="00F121DE">
              <w:rPr>
                <w:rFonts w:ascii="Simplified Arabic" w:hAnsi="Simplified Arabic" w:cs="Simplified Arabic"/>
                <w:color w:val="000000"/>
              </w:rPr>
              <w:t>130.88</w:t>
            </w:r>
          </w:p>
        </w:tc>
        <w:tc>
          <w:tcPr>
            <w:tcW w:w="1085" w:type="dxa"/>
            <w:tcBorders>
              <w:top w:val="double" w:sz="4" w:space="0" w:color="auto"/>
              <w:left w:val="double" w:sz="4" w:space="0" w:color="auto"/>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tl/>
              </w:rPr>
            </w:pPr>
            <w:r w:rsidRPr="00F121DE">
              <w:rPr>
                <w:rFonts w:ascii="Simplified Arabic" w:hAnsi="Simplified Arabic" w:cs="Simplified Arabic"/>
                <w:rtl/>
              </w:rPr>
              <w:t>-</w:t>
            </w:r>
          </w:p>
        </w:tc>
        <w:tc>
          <w:tcPr>
            <w:tcW w:w="1595" w:type="dxa"/>
            <w:tcBorders>
              <w:top w:val="double" w:sz="4" w:space="0" w:color="auto"/>
              <w:left w:val="double" w:sz="4" w:space="0" w:color="auto"/>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Pr>
            </w:pPr>
            <w:r w:rsidRPr="00F121DE">
              <w:rPr>
                <w:rFonts w:ascii="Simplified Arabic" w:hAnsi="Simplified Arabic" w:cs="Simplified Arabic"/>
                <w:rtl/>
              </w:rPr>
              <w:t>3.245</w:t>
            </w:r>
          </w:p>
        </w:tc>
        <w:tc>
          <w:tcPr>
            <w:tcW w:w="1089" w:type="dxa"/>
            <w:tcBorders>
              <w:top w:val="double" w:sz="4" w:space="0" w:color="auto"/>
              <w:left w:val="double" w:sz="4" w:space="0" w:color="auto"/>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tl/>
              </w:rPr>
            </w:pPr>
            <w:r w:rsidRPr="00F121DE">
              <w:rPr>
                <w:rFonts w:ascii="Simplified Arabic" w:hAnsi="Simplified Arabic" w:cs="Simplified Arabic"/>
                <w:rtl/>
              </w:rPr>
              <w:t>-</w:t>
            </w:r>
          </w:p>
        </w:tc>
      </w:tr>
      <w:tr w:rsidR="00536DA2" w:rsidRPr="00F121DE" w:rsidTr="00F121DE">
        <w:trPr>
          <w:jc w:val="center"/>
        </w:trPr>
        <w:tc>
          <w:tcPr>
            <w:tcW w:w="827" w:type="dxa"/>
            <w:tcBorders>
              <w:top w:val="double" w:sz="6" w:space="0" w:color="000000"/>
              <w:left w:val="double" w:sz="6" w:space="0" w:color="000000"/>
              <w:bottom w:val="single" w:sz="6" w:space="0" w:color="000000"/>
              <w:right w:val="double" w:sz="4" w:space="0" w:color="auto"/>
            </w:tcBorders>
            <w:shd w:val="clear" w:color="auto" w:fill="E6E6E6"/>
            <w:vAlign w:val="center"/>
          </w:tcPr>
          <w:p w:rsidR="00536DA2" w:rsidRPr="00F121DE" w:rsidRDefault="00536DA2" w:rsidP="000775F5">
            <w:pPr>
              <w:spacing w:line="240" w:lineRule="auto"/>
              <w:jc w:val="center"/>
              <w:rPr>
                <w:rFonts w:ascii="Simplified Arabic" w:hAnsi="Simplified Arabic" w:cs="Simplified Arabic"/>
                <w:b/>
                <w:bCs/>
              </w:rPr>
            </w:pPr>
            <w:r w:rsidRPr="00F121DE">
              <w:rPr>
                <w:rFonts w:ascii="Simplified Arabic" w:hAnsi="Simplified Arabic" w:cs="Simplified Arabic"/>
                <w:b/>
                <w:bCs/>
                <w:rtl/>
              </w:rPr>
              <w:t>1988</w:t>
            </w:r>
          </w:p>
        </w:tc>
        <w:tc>
          <w:tcPr>
            <w:tcW w:w="1184" w:type="dxa"/>
            <w:tcBorders>
              <w:top w:val="double" w:sz="4" w:space="0" w:color="auto"/>
              <w:left w:val="double" w:sz="4" w:space="0" w:color="auto"/>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Pr>
            </w:pPr>
            <w:r w:rsidRPr="00F121DE">
              <w:rPr>
                <w:rFonts w:ascii="Simplified Arabic" w:hAnsi="Simplified Arabic" w:cs="Simplified Arabic"/>
                <w:rtl/>
              </w:rPr>
              <w:t>1151.1</w:t>
            </w:r>
          </w:p>
        </w:tc>
        <w:tc>
          <w:tcPr>
            <w:tcW w:w="1165" w:type="dxa"/>
            <w:tcBorders>
              <w:top w:val="double" w:sz="4" w:space="0" w:color="auto"/>
              <w:left w:val="double" w:sz="4" w:space="0" w:color="auto"/>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Pr>
            </w:pPr>
            <w:r w:rsidRPr="00F121DE">
              <w:rPr>
                <w:rFonts w:ascii="Simplified Arabic" w:hAnsi="Simplified Arabic" w:cs="Simplified Arabic"/>
                <w:rtl/>
              </w:rPr>
              <w:t>10268</w:t>
            </w:r>
          </w:p>
        </w:tc>
        <w:tc>
          <w:tcPr>
            <w:tcW w:w="1119" w:type="dxa"/>
            <w:tcBorders>
              <w:top w:val="double" w:sz="4" w:space="0" w:color="auto"/>
              <w:left w:val="double" w:sz="4" w:space="0" w:color="auto"/>
              <w:bottom w:val="single" w:sz="6" w:space="0" w:color="000000"/>
              <w:right w:val="double" w:sz="4" w:space="0" w:color="auto"/>
            </w:tcBorders>
            <w:vAlign w:val="center"/>
          </w:tcPr>
          <w:p w:rsidR="00536DA2" w:rsidRPr="00F121DE" w:rsidRDefault="00536DA2" w:rsidP="000775F5">
            <w:pPr>
              <w:bidi w:val="0"/>
              <w:spacing w:line="240" w:lineRule="auto"/>
              <w:jc w:val="center"/>
              <w:rPr>
                <w:rFonts w:ascii="Simplified Arabic" w:hAnsi="Simplified Arabic" w:cs="Simplified Arabic"/>
              </w:rPr>
            </w:pPr>
            <w:r w:rsidRPr="00F121DE">
              <w:rPr>
                <w:rFonts w:ascii="Simplified Arabic" w:hAnsi="Simplified Arabic" w:cs="Simplified Arabic"/>
              </w:rPr>
              <w:t>9609</w:t>
            </w:r>
          </w:p>
        </w:tc>
        <w:tc>
          <w:tcPr>
            <w:tcW w:w="1119" w:type="dxa"/>
            <w:tcBorders>
              <w:top w:val="double" w:sz="4" w:space="0" w:color="auto"/>
              <w:left w:val="double" w:sz="4" w:space="0" w:color="auto"/>
              <w:bottom w:val="single" w:sz="6" w:space="0" w:color="000000"/>
              <w:right w:val="double" w:sz="4" w:space="0" w:color="auto"/>
            </w:tcBorders>
            <w:vAlign w:val="center"/>
          </w:tcPr>
          <w:p w:rsidR="00536DA2" w:rsidRPr="00F121DE" w:rsidRDefault="00536DA2" w:rsidP="000775F5">
            <w:pPr>
              <w:bidi w:val="0"/>
              <w:spacing w:line="240" w:lineRule="auto"/>
              <w:jc w:val="center"/>
              <w:rPr>
                <w:rFonts w:ascii="Simplified Arabic" w:hAnsi="Simplified Arabic" w:cs="Simplified Arabic"/>
                <w:color w:val="000000"/>
              </w:rPr>
            </w:pPr>
            <w:r w:rsidRPr="00F121DE">
              <w:rPr>
                <w:rFonts w:ascii="Simplified Arabic" w:hAnsi="Simplified Arabic" w:cs="Simplified Arabic"/>
                <w:color w:val="000000"/>
              </w:rPr>
              <w:t>93.58</w:t>
            </w:r>
          </w:p>
        </w:tc>
        <w:tc>
          <w:tcPr>
            <w:tcW w:w="1085" w:type="dxa"/>
            <w:tcBorders>
              <w:top w:val="double" w:sz="4" w:space="0" w:color="auto"/>
              <w:left w:val="double" w:sz="4" w:space="0" w:color="auto"/>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tl/>
              </w:rPr>
            </w:pPr>
            <w:r w:rsidRPr="00F121DE">
              <w:rPr>
                <w:rFonts w:ascii="Simplified Arabic" w:hAnsi="Simplified Arabic" w:cs="Simplified Arabic"/>
                <w:rtl/>
              </w:rPr>
              <w:t>-</w:t>
            </w:r>
          </w:p>
        </w:tc>
        <w:tc>
          <w:tcPr>
            <w:tcW w:w="1595" w:type="dxa"/>
            <w:tcBorders>
              <w:top w:val="double" w:sz="4" w:space="0" w:color="auto"/>
              <w:left w:val="double" w:sz="4" w:space="0" w:color="auto"/>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Pr>
            </w:pPr>
            <w:r w:rsidRPr="00F121DE">
              <w:rPr>
                <w:rFonts w:ascii="Simplified Arabic" w:hAnsi="Simplified Arabic" w:cs="Simplified Arabic"/>
                <w:rtl/>
              </w:rPr>
              <w:t>4.077</w:t>
            </w:r>
          </w:p>
        </w:tc>
        <w:tc>
          <w:tcPr>
            <w:tcW w:w="1089" w:type="dxa"/>
            <w:tcBorders>
              <w:top w:val="double" w:sz="4" w:space="0" w:color="auto"/>
              <w:left w:val="double" w:sz="4" w:space="0" w:color="auto"/>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tl/>
              </w:rPr>
            </w:pPr>
            <w:r w:rsidRPr="00F121DE">
              <w:rPr>
                <w:rFonts w:ascii="Simplified Arabic" w:hAnsi="Simplified Arabic" w:cs="Simplified Arabic"/>
                <w:rtl/>
              </w:rPr>
              <w:t>-</w:t>
            </w:r>
          </w:p>
        </w:tc>
      </w:tr>
      <w:tr w:rsidR="00536DA2" w:rsidRPr="00F121DE" w:rsidTr="00F121DE">
        <w:trPr>
          <w:jc w:val="center"/>
        </w:trPr>
        <w:tc>
          <w:tcPr>
            <w:tcW w:w="827" w:type="dxa"/>
            <w:tcBorders>
              <w:top w:val="double" w:sz="6" w:space="0" w:color="000000"/>
              <w:left w:val="double" w:sz="6" w:space="0" w:color="000000"/>
              <w:bottom w:val="single" w:sz="6" w:space="0" w:color="000000"/>
              <w:right w:val="double" w:sz="4" w:space="0" w:color="auto"/>
            </w:tcBorders>
            <w:shd w:val="clear" w:color="auto" w:fill="E6E6E6"/>
            <w:vAlign w:val="center"/>
          </w:tcPr>
          <w:p w:rsidR="00536DA2" w:rsidRPr="00F121DE" w:rsidRDefault="00536DA2" w:rsidP="000775F5">
            <w:pPr>
              <w:spacing w:line="240" w:lineRule="auto"/>
              <w:jc w:val="center"/>
              <w:rPr>
                <w:rFonts w:ascii="Simplified Arabic" w:hAnsi="Simplified Arabic" w:cs="Simplified Arabic"/>
                <w:b/>
                <w:bCs/>
              </w:rPr>
            </w:pPr>
            <w:r w:rsidRPr="00F121DE">
              <w:rPr>
                <w:rFonts w:ascii="Simplified Arabic" w:hAnsi="Simplified Arabic" w:cs="Simplified Arabic"/>
                <w:b/>
                <w:bCs/>
                <w:rtl/>
              </w:rPr>
              <w:t>1989</w:t>
            </w:r>
          </w:p>
        </w:tc>
        <w:tc>
          <w:tcPr>
            <w:tcW w:w="1184" w:type="dxa"/>
            <w:tcBorders>
              <w:top w:val="double" w:sz="4" w:space="0" w:color="auto"/>
              <w:left w:val="double" w:sz="4" w:space="0" w:color="auto"/>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Pr>
            </w:pPr>
            <w:r w:rsidRPr="00F121DE">
              <w:rPr>
                <w:rFonts w:ascii="Simplified Arabic" w:hAnsi="Simplified Arabic" w:cs="Simplified Arabic"/>
                <w:rtl/>
              </w:rPr>
              <w:t>1080.2</w:t>
            </w:r>
          </w:p>
        </w:tc>
        <w:tc>
          <w:tcPr>
            <w:tcW w:w="1165" w:type="dxa"/>
            <w:tcBorders>
              <w:top w:val="double" w:sz="4" w:space="0" w:color="auto"/>
              <w:left w:val="double" w:sz="4" w:space="0" w:color="auto"/>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Pr>
            </w:pPr>
            <w:r w:rsidRPr="00F121DE">
              <w:rPr>
                <w:rFonts w:ascii="Simplified Arabic" w:hAnsi="Simplified Arabic" w:cs="Simplified Arabic"/>
                <w:rtl/>
              </w:rPr>
              <w:t>9899</w:t>
            </w:r>
          </w:p>
        </w:tc>
        <w:tc>
          <w:tcPr>
            <w:tcW w:w="1119" w:type="dxa"/>
            <w:tcBorders>
              <w:top w:val="double" w:sz="4" w:space="0" w:color="auto"/>
              <w:left w:val="double" w:sz="4" w:space="0" w:color="auto"/>
              <w:bottom w:val="single" w:sz="6" w:space="0" w:color="000000"/>
              <w:right w:val="double" w:sz="4" w:space="0" w:color="auto"/>
            </w:tcBorders>
            <w:vAlign w:val="center"/>
          </w:tcPr>
          <w:p w:rsidR="00536DA2" w:rsidRPr="00F121DE" w:rsidRDefault="00536DA2" w:rsidP="000775F5">
            <w:pPr>
              <w:bidi w:val="0"/>
              <w:spacing w:line="240" w:lineRule="auto"/>
              <w:jc w:val="center"/>
              <w:rPr>
                <w:rFonts w:ascii="Simplified Arabic" w:hAnsi="Simplified Arabic" w:cs="Simplified Arabic"/>
              </w:rPr>
            </w:pPr>
            <w:r w:rsidRPr="00F121DE">
              <w:rPr>
                <w:rFonts w:ascii="Simplified Arabic" w:hAnsi="Simplified Arabic" w:cs="Simplified Arabic"/>
              </w:rPr>
              <w:t>12284</w:t>
            </w:r>
          </w:p>
        </w:tc>
        <w:tc>
          <w:tcPr>
            <w:tcW w:w="1119" w:type="dxa"/>
            <w:tcBorders>
              <w:top w:val="double" w:sz="4" w:space="0" w:color="auto"/>
              <w:left w:val="double" w:sz="4" w:space="0" w:color="auto"/>
              <w:bottom w:val="single" w:sz="6" w:space="0" w:color="000000"/>
              <w:right w:val="double" w:sz="4" w:space="0" w:color="auto"/>
            </w:tcBorders>
            <w:vAlign w:val="center"/>
          </w:tcPr>
          <w:p w:rsidR="00536DA2" w:rsidRPr="00F121DE" w:rsidRDefault="00536DA2" w:rsidP="000775F5">
            <w:pPr>
              <w:bidi w:val="0"/>
              <w:spacing w:line="240" w:lineRule="auto"/>
              <w:jc w:val="center"/>
              <w:rPr>
                <w:rFonts w:ascii="Simplified Arabic" w:hAnsi="Simplified Arabic" w:cs="Simplified Arabic"/>
                <w:color w:val="000000"/>
              </w:rPr>
            </w:pPr>
            <w:r w:rsidRPr="00F121DE">
              <w:rPr>
                <w:rFonts w:ascii="Simplified Arabic" w:hAnsi="Simplified Arabic" w:cs="Simplified Arabic"/>
                <w:color w:val="000000"/>
              </w:rPr>
              <w:t>124.09</w:t>
            </w:r>
          </w:p>
        </w:tc>
        <w:tc>
          <w:tcPr>
            <w:tcW w:w="1085" w:type="dxa"/>
            <w:tcBorders>
              <w:top w:val="double" w:sz="4" w:space="0" w:color="auto"/>
              <w:left w:val="double" w:sz="4" w:space="0" w:color="auto"/>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tl/>
              </w:rPr>
            </w:pPr>
            <w:r w:rsidRPr="00F121DE">
              <w:rPr>
                <w:rFonts w:ascii="Simplified Arabic" w:hAnsi="Simplified Arabic" w:cs="Simplified Arabic"/>
                <w:rtl/>
              </w:rPr>
              <w:t>-</w:t>
            </w:r>
          </w:p>
        </w:tc>
        <w:tc>
          <w:tcPr>
            <w:tcW w:w="1595" w:type="dxa"/>
            <w:tcBorders>
              <w:top w:val="double" w:sz="4" w:space="0" w:color="auto"/>
              <w:left w:val="double" w:sz="4" w:space="0" w:color="auto"/>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Pr>
            </w:pPr>
            <w:r w:rsidRPr="00F121DE">
              <w:rPr>
                <w:rFonts w:ascii="Simplified Arabic" w:hAnsi="Simplified Arabic" w:cs="Simplified Arabic"/>
                <w:rtl/>
              </w:rPr>
              <w:t>4.296</w:t>
            </w:r>
          </w:p>
        </w:tc>
        <w:tc>
          <w:tcPr>
            <w:tcW w:w="1089" w:type="dxa"/>
            <w:tcBorders>
              <w:top w:val="double" w:sz="4" w:space="0" w:color="auto"/>
              <w:left w:val="double" w:sz="4" w:space="0" w:color="auto"/>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tl/>
              </w:rPr>
            </w:pPr>
            <w:r w:rsidRPr="00F121DE">
              <w:rPr>
                <w:rFonts w:ascii="Simplified Arabic" w:hAnsi="Simplified Arabic" w:cs="Simplified Arabic"/>
                <w:rtl/>
              </w:rPr>
              <w:t>-</w:t>
            </w:r>
          </w:p>
        </w:tc>
      </w:tr>
      <w:tr w:rsidR="00536DA2" w:rsidRPr="00F121DE" w:rsidTr="00F121DE">
        <w:trPr>
          <w:jc w:val="center"/>
        </w:trPr>
        <w:tc>
          <w:tcPr>
            <w:tcW w:w="827" w:type="dxa"/>
            <w:tcBorders>
              <w:top w:val="double" w:sz="6" w:space="0" w:color="000000"/>
              <w:left w:val="double" w:sz="6" w:space="0" w:color="000000"/>
              <w:bottom w:val="single" w:sz="6" w:space="0" w:color="000000"/>
              <w:right w:val="double" w:sz="4" w:space="0" w:color="auto"/>
            </w:tcBorders>
            <w:shd w:val="clear" w:color="auto" w:fill="E6E6E6"/>
            <w:vAlign w:val="center"/>
          </w:tcPr>
          <w:p w:rsidR="00536DA2" w:rsidRPr="00F121DE" w:rsidRDefault="00536DA2" w:rsidP="000775F5">
            <w:pPr>
              <w:spacing w:line="240" w:lineRule="auto"/>
              <w:jc w:val="center"/>
              <w:rPr>
                <w:rFonts w:ascii="Simplified Arabic" w:hAnsi="Simplified Arabic" w:cs="Simplified Arabic"/>
                <w:b/>
                <w:bCs/>
              </w:rPr>
            </w:pPr>
            <w:r w:rsidRPr="00F121DE">
              <w:rPr>
                <w:rFonts w:ascii="Simplified Arabic" w:hAnsi="Simplified Arabic" w:cs="Simplified Arabic"/>
                <w:b/>
                <w:bCs/>
                <w:rtl/>
              </w:rPr>
              <w:t>1990</w:t>
            </w:r>
          </w:p>
        </w:tc>
        <w:tc>
          <w:tcPr>
            <w:tcW w:w="1184" w:type="dxa"/>
            <w:tcBorders>
              <w:top w:val="double" w:sz="4" w:space="0" w:color="auto"/>
              <w:left w:val="double" w:sz="4" w:space="0" w:color="auto"/>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Pr>
            </w:pPr>
            <w:r w:rsidRPr="00F121DE">
              <w:rPr>
                <w:rFonts w:ascii="Simplified Arabic" w:hAnsi="Simplified Arabic" w:cs="Simplified Arabic"/>
                <w:rtl/>
              </w:rPr>
              <w:t>1660.8</w:t>
            </w:r>
          </w:p>
        </w:tc>
        <w:tc>
          <w:tcPr>
            <w:tcW w:w="1165" w:type="dxa"/>
            <w:tcBorders>
              <w:top w:val="double" w:sz="4" w:space="0" w:color="auto"/>
              <w:left w:val="double" w:sz="4" w:space="0" w:color="auto"/>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Pr>
            </w:pPr>
            <w:r w:rsidRPr="00F121DE">
              <w:rPr>
                <w:rFonts w:ascii="Simplified Arabic" w:hAnsi="Simplified Arabic" w:cs="Simplified Arabic"/>
                <w:rtl/>
              </w:rPr>
              <w:t>6526</w:t>
            </w:r>
          </w:p>
        </w:tc>
        <w:tc>
          <w:tcPr>
            <w:tcW w:w="1119" w:type="dxa"/>
            <w:tcBorders>
              <w:top w:val="double" w:sz="4" w:space="0" w:color="auto"/>
              <w:left w:val="double" w:sz="4" w:space="0" w:color="auto"/>
              <w:bottom w:val="single" w:sz="6" w:space="0" w:color="000000"/>
              <w:right w:val="double" w:sz="4" w:space="0" w:color="auto"/>
            </w:tcBorders>
            <w:vAlign w:val="center"/>
          </w:tcPr>
          <w:p w:rsidR="00536DA2" w:rsidRPr="00F121DE" w:rsidRDefault="00536DA2" w:rsidP="000775F5">
            <w:pPr>
              <w:bidi w:val="0"/>
              <w:spacing w:line="240" w:lineRule="auto"/>
              <w:jc w:val="center"/>
              <w:rPr>
                <w:rFonts w:ascii="Simplified Arabic" w:hAnsi="Simplified Arabic" w:cs="Simplified Arabic"/>
              </w:rPr>
            </w:pPr>
            <w:r w:rsidRPr="00F121DE">
              <w:rPr>
                <w:rFonts w:ascii="Simplified Arabic" w:hAnsi="Simplified Arabic" w:cs="Simplified Arabic"/>
              </w:rPr>
              <w:t>10314</w:t>
            </w:r>
          </w:p>
        </w:tc>
        <w:tc>
          <w:tcPr>
            <w:tcW w:w="1119" w:type="dxa"/>
            <w:tcBorders>
              <w:top w:val="double" w:sz="4" w:space="0" w:color="auto"/>
              <w:left w:val="double" w:sz="4" w:space="0" w:color="auto"/>
              <w:bottom w:val="single" w:sz="6" w:space="0" w:color="000000"/>
              <w:right w:val="double" w:sz="4" w:space="0" w:color="auto"/>
            </w:tcBorders>
            <w:vAlign w:val="center"/>
          </w:tcPr>
          <w:p w:rsidR="00536DA2" w:rsidRPr="00F121DE" w:rsidRDefault="00536DA2" w:rsidP="000775F5">
            <w:pPr>
              <w:bidi w:val="0"/>
              <w:spacing w:line="240" w:lineRule="auto"/>
              <w:jc w:val="center"/>
              <w:rPr>
                <w:rFonts w:ascii="Simplified Arabic" w:hAnsi="Simplified Arabic" w:cs="Simplified Arabic"/>
                <w:color w:val="000000"/>
              </w:rPr>
            </w:pPr>
            <w:r w:rsidRPr="00F121DE">
              <w:rPr>
                <w:rFonts w:ascii="Simplified Arabic" w:hAnsi="Simplified Arabic" w:cs="Simplified Arabic"/>
                <w:color w:val="000000"/>
              </w:rPr>
              <w:t>158.04</w:t>
            </w:r>
          </w:p>
        </w:tc>
        <w:tc>
          <w:tcPr>
            <w:tcW w:w="1085" w:type="dxa"/>
            <w:tcBorders>
              <w:top w:val="double" w:sz="4" w:space="0" w:color="auto"/>
              <w:left w:val="double" w:sz="4" w:space="0" w:color="auto"/>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b/>
                <w:bCs/>
              </w:rPr>
            </w:pPr>
            <w:r w:rsidRPr="00F121DE">
              <w:rPr>
                <w:rFonts w:ascii="Simplified Arabic" w:hAnsi="Simplified Arabic" w:cs="Simplified Arabic"/>
                <w:b/>
                <w:bCs/>
                <w:rtl/>
              </w:rPr>
              <w:t>-</w:t>
            </w:r>
          </w:p>
        </w:tc>
        <w:tc>
          <w:tcPr>
            <w:tcW w:w="1595" w:type="dxa"/>
            <w:tcBorders>
              <w:top w:val="double" w:sz="4" w:space="0" w:color="auto"/>
              <w:left w:val="double" w:sz="4" w:space="0" w:color="auto"/>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Pr>
            </w:pPr>
            <w:r w:rsidRPr="00F121DE">
              <w:rPr>
                <w:rFonts w:ascii="Simplified Arabic" w:hAnsi="Simplified Arabic" w:cs="Simplified Arabic"/>
                <w:rtl/>
              </w:rPr>
              <w:t>3.006</w:t>
            </w:r>
          </w:p>
        </w:tc>
        <w:tc>
          <w:tcPr>
            <w:tcW w:w="1089" w:type="dxa"/>
            <w:tcBorders>
              <w:top w:val="double" w:sz="4" w:space="0" w:color="auto"/>
              <w:left w:val="double" w:sz="4" w:space="0" w:color="auto"/>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tl/>
              </w:rPr>
            </w:pPr>
            <w:r w:rsidRPr="00F121DE">
              <w:rPr>
                <w:rFonts w:ascii="Simplified Arabic" w:hAnsi="Simplified Arabic" w:cs="Simplified Arabic"/>
                <w:rtl/>
              </w:rPr>
              <w:t>-</w:t>
            </w:r>
          </w:p>
        </w:tc>
      </w:tr>
      <w:tr w:rsidR="00536DA2" w:rsidRPr="00F121DE" w:rsidTr="00F121DE">
        <w:trPr>
          <w:jc w:val="center"/>
        </w:trPr>
        <w:tc>
          <w:tcPr>
            <w:tcW w:w="827" w:type="dxa"/>
            <w:tcBorders>
              <w:top w:val="double" w:sz="6" w:space="0" w:color="000000"/>
              <w:left w:val="double" w:sz="6" w:space="0" w:color="000000"/>
              <w:bottom w:val="single" w:sz="6" w:space="0" w:color="000000"/>
              <w:right w:val="double" w:sz="4" w:space="0" w:color="auto"/>
            </w:tcBorders>
            <w:shd w:val="clear" w:color="auto" w:fill="E6E6E6"/>
            <w:vAlign w:val="center"/>
          </w:tcPr>
          <w:p w:rsidR="00536DA2" w:rsidRPr="00F121DE" w:rsidRDefault="00536DA2" w:rsidP="000775F5">
            <w:pPr>
              <w:spacing w:line="240" w:lineRule="auto"/>
              <w:jc w:val="center"/>
              <w:rPr>
                <w:rFonts w:ascii="Simplified Arabic" w:hAnsi="Simplified Arabic" w:cs="Simplified Arabic"/>
                <w:b/>
                <w:bCs/>
              </w:rPr>
            </w:pPr>
            <w:r w:rsidRPr="00F121DE">
              <w:rPr>
                <w:rFonts w:ascii="Simplified Arabic" w:hAnsi="Simplified Arabic" w:cs="Simplified Arabic"/>
                <w:b/>
                <w:bCs/>
                <w:rtl/>
              </w:rPr>
              <w:t>1991</w:t>
            </w:r>
          </w:p>
        </w:tc>
        <w:tc>
          <w:tcPr>
            <w:tcW w:w="1184" w:type="dxa"/>
            <w:tcBorders>
              <w:top w:val="double" w:sz="4" w:space="0" w:color="auto"/>
              <w:left w:val="double" w:sz="4" w:space="0" w:color="auto"/>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tl/>
              </w:rPr>
            </w:pPr>
            <w:r w:rsidRPr="00F121DE">
              <w:rPr>
                <w:rFonts w:ascii="Simplified Arabic" w:hAnsi="Simplified Arabic" w:cs="Simplified Arabic"/>
                <w:rtl/>
              </w:rPr>
              <w:t>579.9</w:t>
            </w:r>
          </w:p>
        </w:tc>
        <w:tc>
          <w:tcPr>
            <w:tcW w:w="1165" w:type="dxa"/>
            <w:tcBorders>
              <w:top w:val="double" w:sz="4" w:space="0" w:color="auto"/>
              <w:left w:val="double" w:sz="4" w:space="0" w:color="auto"/>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Pr>
            </w:pPr>
            <w:r w:rsidRPr="00F121DE">
              <w:rPr>
                <w:rFonts w:ascii="Simplified Arabic" w:hAnsi="Simplified Arabic" w:cs="Simplified Arabic"/>
                <w:rtl/>
              </w:rPr>
              <w:t>423</w:t>
            </w:r>
          </w:p>
        </w:tc>
        <w:tc>
          <w:tcPr>
            <w:tcW w:w="1119" w:type="dxa"/>
            <w:tcBorders>
              <w:top w:val="double" w:sz="4" w:space="0" w:color="auto"/>
              <w:left w:val="double" w:sz="4" w:space="0" w:color="auto"/>
              <w:bottom w:val="single" w:sz="6" w:space="0" w:color="000000"/>
              <w:right w:val="double" w:sz="4" w:space="0" w:color="auto"/>
            </w:tcBorders>
            <w:vAlign w:val="center"/>
          </w:tcPr>
          <w:p w:rsidR="00536DA2" w:rsidRPr="00F121DE" w:rsidRDefault="00536DA2" w:rsidP="000775F5">
            <w:pPr>
              <w:bidi w:val="0"/>
              <w:spacing w:line="240" w:lineRule="auto"/>
              <w:jc w:val="center"/>
              <w:rPr>
                <w:rFonts w:ascii="Simplified Arabic" w:hAnsi="Simplified Arabic" w:cs="Simplified Arabic"/>
              </w:rPr>
            </w:pPr>
            <w:r w:rsidRPr="00F121DE">
              <w:rPr>
                <w:rFonts w:ascii="Simplified Arabic" w:hAnsi="Simplified Arabic" w:cs="Simplified Arabic"/>
              </w:rPr>
              <w:t>377</w:t>
            </w:r>
          </w:p>
        </w:tc>
        <w:tc>
          <w:tcPr>
            <w:tcW w:w="1119" w:type="dxa"/>
            <w:tcBorders>
              <w:top w:val="double" w:sz="4" w:space="0" w:color="auto"/>
              <w:left w:val="double" w:sz="4" w:space="0" w:color="auto"/>
              <w:bottom w:val="single" w:sz="6" w:space="0" w:color="000000"/>
              <w:right w:val="double" w:sz="4" w:space="0" w:color="auto"/>
            </w:tcBorders>
            <w:vAlign w:val="center"/>
          </w:tcPr>
          <w:p w:rsidR="00536DA2" w:rsidRPr="00F121DE" w:rsidRDefault="00536DA2" w:rsidP="000775F5">
            <w:pPr>
              <w:bidi w:val="0"/>
              <w:spacing w:line="240" w:lineRule="auto"/>
              <w:jc w:val="center"/>
              <w:rPr>
                <w:rFonts w:ascii="Simplified Arabic" w:hAnsi="Simplified Arabic" w:cs="Simplified Arabic"/>
                <w:color w:val="000000"/>
              </w:rPr>
            </w:pPr>
            <w:r w:rsidRPr="00F121DE">
              <w:rPr>
                <w:rFonts w:ascii="Simplified Arabic" w:hAnsi="Simplified Arabic" w:cs="Simplified Arabic"/>
                <w:color w:val="000000"/>
              </w:rPr>
              <w:t>89.12</w:t>
            </w:r>
          </w:p>
        </w:tc>
        <w:tc>
          <w:tcPr>
            <w:tcW w:w="1085" w:type="dxa"/>
            <w:tcBorders>
              <w:top w:val="double" w:sz="4" w:space="0" w:color="auto"/>
              <w:left w:val="double" w:sz="4" w:space="0" w:color="auto"/>
              <w:bottom w:val="single" w:sz="6" w:space="0" w:color="000000"/>
              <w:right w:val="double" w:sz="4" w:space="0" w:color="auto"/>
            </w:tcBorders>
            <w:vAlign w:val="center"/>
          </w:tcPr>
          <w:p w:rsidR="00536DA2" w:rsidRPr="00F121DE" w:rsidRDefault="00536DA2" w:rsidP="000775F5">
            <w:pPr>
              <w:tabs>
                <w:tab w:val="left" w:pos="1572"/>
                <w:tab w:val="center" w:pos="1734"/>
              </w:tabs>
              <w:spacing w:line="240" w:lineRule="auto"/>
              <w:jc w:val="center"/>
              <w:rPr>
                <w:rFonts w:ascii="Simplified Arabic" w:hAnsi="Simplified Arabic" w:cs="Simplified Arabic"/>
              </w:rPr>
            </w:pPr>
            <w:r w:rsidRPr="00F121DE">
              <w:rPr>
                <w:rFonts w:ascii="Simplified Arabic" w:hAnsi="Simplified Arabic" w:cs="Simplified Arabic"/>
                <w:rtl/>
              </w:rPr>
              <w:t>16.93</w:t>
            </w:r>
          </w:p>
        </w:tc>
        <w:tc>
          <w:tcPr>
            <w:tcW w:w="1595" w:type="dxa"/>
            <w:tcBorders>
              <w:top w:val="double" w:sz="4" w:space="0" w:color="auto"/>
              <w:left w:val="double" w:sz="4" w:space="0" w:color="auto"/>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Pr>
            </w:pPr>
            <w:r w:rsidRPr="00F121DE">
              <w:rPr>
                <w:rFonts w:ascii="Simplified Arabic" w:hAnsi="Simplified Arabic" w:cs="Simplified Arabic"/>
                <w:rtl/>
              </w:rPr>
              <w:t>2.641</w:t>
            </w:r>
          </w:p>
        </w:tc>
        <w:tc>
          <w:tcPr>
            <w:tcW w:w="1089" w:type="dxa"/>
            <w:tcBorders>
              <w:top w:val="double" w:sz="4" w:space="0" w:color="auto"/>
              <w:left w:val="double" w:sz="4" w:space="0" w:color="auto"/>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tl/>
              </w:rPr>
            </w:pPr>
            <w:r w:rsidRPr="00F121DE">
              <w:rPr>
                <w:rFonts w:ascii="Simplified Arabic" w:hAnsi="Simplified Arabic" w:cs="Simplified Arabic"/>
                <w:rtl/>
              </w:rPr>
              <w:t>-</w:t>
            </w:r>
          </w:p>
        </w:tc>
      </w:tr>
      <w:tr w:rsidR="00536DA2" w:rsidRPr="00F121DE" w:rsidTr="00F121DE">
        <w:trPr>
          <w:jc w:val="center"/>
        </w:trPr>
        <w:tc>
          <w:tcPr>
            <w:tcW w:w="827" w:type="dxa"/>
            <w:tcBorders>
              <w:top w:val="double" w:sz="6" w:space="0" w:color="000000"/>
              <w:left w:val="double" w:sz="6" w:space="0" w:color="000000"/>
              <w:bottom w:val="single" w:sz="6" w:space="0" w:color="000000"/>
              <w:right w:val="double" w:sz="4" w:space="0" w:color="auto"/>
            </w:tcBorders>
            <w:shd w:val="clear" w:color="auto" w:fill="E6E6E6"/>
            <w:vAlign w:val="center"/>
          </w:tcPr>
          <w:p w:rsidR="00536DA2" w:rsidRPr="00F121DE" w:rsidRDefault="00536DA2" w:rsidP="000775F5">
            <w:pPr>
              <w:spacing w:line="240" w:lineRule="auto"/>
              <w:jc w:val="center"/>
              <w:rPr>
                <w:rFonts w:ascii="Simplified Arabic" w:hAnsi="Simplified Arabic" w:cs="Simplified Arabic"/>
                <w:b/>
                <w:bCs/>
              </w:rPr>
            </w:pPr>
            <w:r w:rsidRPr="00F121DE">
              <w:rPr>
                <w:rFonts w:ascii="Simplified Arabic" w:hAnsi="Simplified Arabic" w:cs="Simplified Arabic"/>
                <w:b/>
                <w:bCs/>
                <w:rtl/>
              </w:rPr>
              <w:lastRenderedPageBreak/>
              <w:t>1992</w:t>
            </w:r>
          </w:p>
        </w:tc>
        <w:tc>
          <w:tcPr>
            <w:tcW w:w="1184" w:type="dxa"/>
            <w:tcBorders>
              <w:top w:val="double" w:sz="4" w:space="0" w:color="auto"/>
              <w:left w:val="double" w:sz="4" w:space="0" w:color="auto"/>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Pr>
            </w:pPr>
            <w:r w:rsidRPr="00F121DE">
              <w:rPr>
                <w:rFonts w:ascii="Simplified Arabic" w:hAnsi="Simplified Arabic" w:cs="Simplified Arabic"/>
                <w:rtl/>
              </w:rPr>
              <w:t>747.5</w:t>
            </w:r>
          </w:p>
        </w:tc>
        <w:tc>
          <w:tcPr>
            <w:tcW w:w="1165" w:type="dxa"/>
            <w:tcBorders>
              <w:top w:val="double" w:sz="4" w:space="0" w:color="auto"/>
              <w:left w:val="double" w:sz="4" w:space="0" w:color="auto"/>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Pr>
            </w:pPr>
            <w:r w:rsidRPr="00F121DE">
              <w:rPr>
                <w:rFonts w:ascii="Simplified Arabic" w:hAnsi="Simplified Arabic" w:cs="Simplified Arabic"/>
                <w:rtl/>
              </w:rPr>
              <w:t>603</w:t>
            </w:r>
          </w:p>
        </w:tc>
        <w:tc>
          <w:tcPr>
            <w:tcW w:w="1119" w:type="dxa"/>
            <w:tcBorders>
              <w:top w:val="double" w:sz="4" w:space="0" w:color="auto"/>
              <w:left w:val="double" w:sz="4" w:space="0" w:color="auto"/>
              <w:bottom w:val="single" w:sz="6" w:space="0" w:color="000000"/>
              <w:right w:val="double" w:sz="4" w:space="0" w:color="auto"/>
            </w:tcBorders>
            <w:vAlign w:val="center"/>
          </w:tcPr>
          <w:p w:rsidR="00536DA2" w:rsidRPr="00F121DE" w:rsidRDefault="00536DA2" w:rsidP="000775F5">
            <w:pPr>
              <w:bidi w:val="0"/>
              <w:spacing w:line="240" w:lineRule="auto"/>
              <w:jc w:val="center"/>
              <w:rPr>
                <w:rFonts w:ascii="Simplified Arabic" w:hAnsi="Simplified Arabic" w:cs="Simplified Arabic"/>
              </w:rPr>
            </w:pPr>
            <w:r w:rsidRPr="00F121DE">
              <w:rPr>
                <w:rFonts w:ascii="Simplified Arabic" w:hAnsi="Simplified Arabic" w:cs="Simplified Arabic"/>
              </w:rPr>
              <w:t>518</w:t>
            </w:r>
          </w:p>
        </w:tc>
        <w:tc>
          <w:tcPr>
            <w:tcW w:w="1119" w:type="dxa"/>
            <w:tcBorders>
              <w:top w:val="double" w:sz="4" w:space="0" w:color="auto"/>
              <w:left w:val="double" w:sz="4" w:space="0" w:color="auto"/>
              <w:bottom w:val="single" w:sz="6" w:space="0" w:color="000000"/>
              <w:right w:val="double" w:sz="4" w:space="0" w:color="auto"/>
            </w:tcBorders>
            <w:vAlign w:val="center"/>
          </w:tcPr>
          <w:p w:rsidR="00536DA2" w:rsidRPr="00F121DE" w:rsidRDefault="00536DA2" w:rsidP="000775F5">
            <w:pPr>
              <w:bidi w:val="0"/>
              <w:spacing w:line="240" w:lineRule="auto"/>
              <w:jc w:val="center"/>
              <w:rPr>
                <w:rFonts w:ascii="Simplified Arabic" w:hAnsi="Simplified Arabic" w:cs="Simplified Arabic"/>
                <w:color w:val="000000"/>
              </w:rPr>
            </w:pPr>
            <w:r w:rsidRPr="00F121DE">
              <w:rPr>
                <w:rFonts w:ascii="Simplified Arabic" w:hAnsi="Simplified Arabic" w:cs="Simplified Arabic"/>
                <w:color w:val="000000"/>
              </w:rPr>
              <w:t>85.90</w:t>
            </w:r>
          </w:p>
        </w:tc>
        <w:tc>
          <w:tcPr>
            <w:tcW w:w="1085" w:type="dxa"/>
            <w:tcBorders>
              <w:top w:val="double" w:sz="4" w:space="0" w:color="auto"/>
              <w:left w:val="double" w:sz="4" w:space="0" w:color="auto"/>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Pr>
            </w:pPr>
            <w:r w:rsidRPr="00F121DE">
              <w:rPr>
                <w:rFonts w:ascii="Simplified Arabic" w:hAnsi="Simplified Arabic" w:cs="Simplified Arabic"/>
                <w:rtl/>
              </w:rPr>
              <w:t>18.14</w:t>
            </w:r>
          </w:p>
        </w:tc>
        <w:tc>
          <w:tcPr>
            <w:tcW w:w="1595" w:type="dxa"/>
            <w:tcBorders>
              <w:top w:val="double" w:sz="4" w:space="0" w:color="auto"/>
              <w:left w:val="double" w:sz="4" w:space="0" w:color="auto"/>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Pr>
            </w:pPr>
            <w:r w:rsidRPr="00F121DE">
              <w:rPr>
                <w:rFonts w:ascii="Simplified Arabic" w:hAnsi="Simplified Arabic" w:cs="Simplified Arabic"/>
                <w:rtl/>
              </w:rPr>
              <w:t>3.339</w:t>
            </w:r>
          </w:p>
        </w:tc>
        <w:tc>
          <w:tcPr>
            <w:tcW w:w="1089" w:type="dxa"/>
            <w:tcBorders>
              <w:top w:val="double" w:sz="4" w:space="0" w:color="auto"/>
              <w:left w:val="double" w:sz="4" w:space="0" w:color="auto"/>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tl/>
              </w:rPr>
            </w:pPr>
            <w:r w:rsidRPr="00F121DE">
              <w:rPr>
                <w:rFonts w:ascii="Simplified Arabic" w:hAnsi="Simplified Arabic" w:cs="Simplified Arabic"/>
                <w:rtl/>
              </w:rPr>
              <w:t>-</w:t>
            </w:r>
          </w:p>
        </w:tc>
      </w:tr>
      <w:tr w:rsidR="00536DA2" w:rsidRPr="00F121DE" w:rsidTr="00F121DE">
        <w:trPr>
          <w:jc w:val="center"/>
        </w:trPr>
        <w:tc>
          <w:tcPr>
            <w:tcW w:w="827" w:type="dxa"/>
            <w:tcBorders>
              <w:top w:val="double" w:sz="6" w:space="0" w:color="000000"/>
              <w:left w:val="double" w:sz="6" w:space="0" w:color="000000"/>
              <w:bottom w:val="single" w:sz="6" w:space="0" w:color="000000"/>
              <w:right w:val="double" w:sz="4" w:space="0" w:color="auto"/>
            </w:tcBorders>
            <w:shd w:val="clear" w:color="auto" w:fill="E6E6E6"/>
            <w:vAlign w:val="center"/>
          </w:tcPr>
          <w:p w:rsidR="00536DA2" w:rsidRPr="00F121DE" w:rsidRDefault="00536DA2" w:rsidP="000775F5">
            <w:pPr>
              <w:spacing w:line="240" w:lineRule="auto"/>
              <w:jc w:val="center"/>
              <w:rPr>
                <w:rFonts w:ascii="Simplified Arabic" w:hAnsi="Simplified Arabic" w:cs="Simplified Arabic"/>
                <w:b/>
                <w:bCs/>
              </w:rPr>
            </w:pPr>
            <w:r w:rsidRPr="00F121DE">
              <w:rPr>
                <w:rFonts w:ascii="Simplified Arabic" w:hAnsi="Simplified Arabic" w:cs="Simplified Arabic"/>
                <w:b/>
                <w:bCs/>
                <w:rtl/>
              </w:rPr>
              <w:t>1993</w:t>
            </w:r>
          </w:p>
        </w:tc>
        <w:tc>
          <w:tcPr>
            <w:tcW w:w="1184" w:type="dxa"/>
            <w:tcBorders>
              <w:top w:val="double" w:sz="4" w:space="0" w:color="auto"/>
              <w:left w:val="double" w:sz="4" w:space="0" w:color="auto"/>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Pr>
            </w:pPr>
            <w:r w:rsidRPr="00F121DE">
              <w:rPr>
                <w:rFonts w:ascii="Simplified Arabic" w:hAnsi="Simplified Arabic" w:cs="Simplified Arabic"/>
                <w:rtl/>
              </w:rPr>
              <w:t>947.4</w:t>
            </w:r>
          </w:p>
        </w:tc>
        <w:tc>
          <w:tcPr>
            <w:tcW w:w="1165" w:type="dxa"/>
            <w:tcBorders>
              <w:top w:val="double" w:sz="4" w:space="0" w:color="auto"/>
              <w:left w:val="double" w:sz="4" w:space="0" w:color="auto"/>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Pr>
            </w:pPr>
            <w:r w:rsidRPr="00F121DE">
              <w:rPr>
                <w:rFonts w:ascii="Simplified Arabic" w:hAnsi="Simplified Arabic" w:cs="Simplified Arabic"/>
                <w:rtl/>
              </w:rPr>
              <w:t>533</w:t>
            </w:r>
          </w:p>
        </w:tc>
        <w:tc>
          <w:tcPr>
            <w:tcW w:w="1119" w:type="dxa"/>
            <w:tcBorders>
              <w:top w:val="double" w:sz="4" w:space="0" w:color="auto"/>
              <w:left w:val="double" w:sz="4" w:space="0" w:color="auto"/>
              <w:bottom w:val="single" w:sz="6" w:space="0" w:color="000000"/>
              <w:right w:val="double" w:sz="4" w:space="0" w:color="auto"/>
            </w:tcBorders>
            <w:vAlign w:val="center"/>
          </w:tcPr>
          <w:p w:rsidR="00536DA2" w:rsidRPr="00F121DE" w:rsidRDefault="00536DA2" w:rsidP="000775F5">
            <w:pPr>
              <w:bidi w:val="0"/>
              <w:spacing w:line="240" w:lineRule="auto"/>
              <w:jc w:val="center"/>
              <w:rPr>
                <w:rFonts w:ascii="Simplified Arabic" w:hAnsi="Simplified Arabic" w:cs="Simplified Arabic"/>
              </w:rPr>
            </w:pPr>
            <w:r w:rsidRPr="00F121DE">
              <w:rPr>
                <w:rFonts w:ascii="Simplified Arabic" w:hAnsi="Simplified Arabic" w:cs="Simplified Arabic"/>
              </w:rPr>
              <w:t>457</w:t>
            </w:r>
          </w:p>
        </w:tc>
        <w:tc>
          <w:tcPr>
            <w:tcW w:w="1119" w:type="dxa"/>
            <w:tcBorders>
              <w:top w:val="double" w:sz="4" w:space="0" w:color="auto"/>
              <w:left w:val="double" w:sz="4" w:space="0" w:color="auto"/>
              <w:bottom w:val="single" w:sz="6" w:space="0" w:color="000000"/>
              <w:right w:val="double" w:sz="4" w:space="0" w:color="auto"/>
            </w:tcBorders>
            <w:vAlign w:val="center"/>
          </w:tcPr>
          <w:p w:rsidR="00536DA2" w:rsidRPr="00F121DE" w:rsidRDefault="00536DA2" w:rsidP="000775F5">
            <w:pPr>
              <w:bidi w:val="0"/>
              <w:spacing w:line="240" w:lineRule="auto"/>
              <w:jc w:val="center"/>
              <w:rPr>
                <w:rFonts w:ascii="Simplified Arabic" w:hAnsi="Simplified Arabic" w:cs="Simplified Arabic"/>
                <w:color w:val="000000"/>
              </w:rPr>
            </w:pPr>
            <w:r w:rsidRPr="00F121DE">
              <w:rPr>
                <w:rFonts w:ascii="Simplified Arabic" w:hAnsi="Simplified Arabic" w:cs="Simplified Arabic"/>
                <w:color w:val="000000"/>
              </w:rPr>
              <w:t>85.74</w:t>
            </w:r>
          </w:p>
        </w:tc>
        <w:tc>
          <w:tcPr>
            <w:tcW w:w="1085" w:type="dxa"/>
            <w:tcBorders>
              <w:top w:val="double" w:sz="4" w:space="0" w:color="auto"/>
              <w:left w:val="double" w:sz="4" w:space="0" w:color="auto"/>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Pr>
            </w:pPr>
            <w:r w:rsidRPr="00F121DE">
              <w:rPr>
                <w:rFonts w:ascii="Simplified Arabic" w:hAnsi="Simplified Arabic" w:cs="Simplified Arabic"/>
                <w:rtl/>
              </w:rPr>
              <w:t>18.39</w:t>
            </w:r>
          </w:p>
        </w:tc>
        <w:tc>
          <w:tcPr>
            <w:tcW w:w="1595" w:type="dxa"/>
            <w:tcBorders>
              <w:top w:val="double" w:sz="4" w:space="0" w:color="auto"/>
              <w:left w:val="double" w:sz="4" w:space="0" w:color="auto"/>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Pr>
            </w:pPr>
            <w:r w:rsidRPr="00F121DE">
              <w:rPr>
                <w:rFonts w:ascii="Simplified Arabic" w:hAnsi="Simplified Arabic" w:cs="Simplified Arabic"/>
                <w:rtl/>
              </w:rPr>
              <w:t>3.511</w:t>
            </w:r>
          </w:p>
        </w:tc>
        <w:tc>
          <w:tcPr>
            <w:tcW w:w="1089" w:type="dxa"/>
            <w:tcBorders>
              <w:top w:val="double" w:sz="4" w:space="0" w:color="auto"/>
              <w:left w:val="double" w:sz="4" w:space="0" w:color="auto"/>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tl/>
              </w:rPr>
            </w:pPr>
            <w:r w:rsidRPr="00F121DE">
              <w:rPr>
                <w:rFonts w:ascii="Simplified Arabic" w:hAnsi="Simplified Arabic" w:cs="Simplified Arabic"/>
                <w:rtl/>
              </w:rPr>
              <w:t>-</w:t>
            </w:r>
          </w:p>
        </w:tc>
      </w:tr>
      <w:tr w:rsidR="00536DA2" w:rsidRPr="00F121DE" w:rsidTr="00F121DE">
        <w:trPr>
          <w:jc w:val="center"/>
        </w:trPr>
        <w:tc>
          <w:tcPr>
            <w:tcW w:w="827" w:type="dxa"/>
            <w:tcBorders>
              <w:top w:val="double" w:sz="6" w:space="0" w:color="000000"/>
              <w:left w:val="double" w:sz="6" w:space="0" w:color="000000"/>
              <w:bottom w:val="single" w:sz="6" w:space="0" w:color="000000"/>
              <w:right w:val="double" w:sz="4" w:space="0" w:color="auto"/>
            </w:tcBorders>
            <w:shd w:val="clear" w:color="auto" w:fill="E6E6E6"/>
            <w:vAlign w:val="center"/>
          </w:tcPr>
          <w:p w:rsidR="00536DA2" w:rsidRPr="00F121DE" w:rsidRDefault="00536DA2" w:rsidP="000775F5">
            <w:pPr>
              <w:spacing w:line="240" w:lineRule="auto"/>
              <w:jc w:val="center"/>
              <w:rPr>
                <w:rFonts w:ascii="Simplified Arabic" w:hAnsi="Simplified Arabic" w:cs="Simplified Arabic"/>
                <w:b/>
                <w:bCs/>
              </w:rPr>
            </w:pPr>
            <w:r w:rsidRPr="00F121DE">
              <w:rPr>
                <w:rFonts w:ascii="Simplified Arabic" w:hAnsi="Simplified Arabic" w:cs="Simplified Arabic"/>
                <w:b/>
                <w:bCs/>
                <w:rtl/>
              </w:rPr>
              <w:t>1994</w:t>
            </w:r>
          </w:p>
        </w:tc>
        <w:tc>
          <w:tcPr>
            <w:tcW w:w="1184" w:type="dxa"/>
            <w:tcBorders>
              <w:top w:val="double" w:sz="4" w:space="0" w:color="auto"/>
              <w:left w:val="double" w:sz="4" w:space="0" w:color="auto"/>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Pr>
            </w:pPr>
            <w:r w:rsidRPr="00F121DE">
              <w:rPr>
                <w:rFonts w:ascii="Simplified Arabic" w:hAnsi="Simplified Arabic" w:cs="Simplified Arabic"/>
                <w:rtl/>
              </w:rPr>
              <w:t>957.9</w:t>
            </w:r>
          </w:p>
        </w:tc>
        <w:tc>
          <w:tcPr>
            <w:tcW w:w="1165" w:type="dxa"/>
            <w:tcBorders>
              <w:top w:val="double" w:sz="4" w:space="0" w:color="auto"/>
              <w:left w:val="double" w:sz="4" w:space="0" w:color="auto"/>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Pr>
            </w:pPr>
            <w:r w:rsidRPr="00F121DE">
              <w:rPr>
                <w:rFonts w:ascii="Simplified Arabic" w:hAnsi="Simplified Arabic" w:cs="Simplified Arabic"/>
                <w:rtl/>
              </w:rPr>
              <w:t>499</w:t>
            </w:r>
          </w:p>
        </w:tc>
        <w:tc>
          <w:tcPr>
            <w:tcW w:w="1119" w:type="dxa"/>
            <w:tcBorders>
              <w:top w:val="double" w:sz="4" w:space="0" w:color="auto"/>
              <w:left w:val="double" w:sz="4" w:space="0" w:color="auto"/>
              <w:bottom w:val="single" w:sz="6" w:space="0" w:color="000000"/>
              <w:right w:val="double" w:sz="4" w:space="0" w:color="auto"/>
            </w:tcBorders>
            <w:vAlign w:val="center"/>
          </w:tcPr>
          <w:p w:rsidR="00536DA2" w:rsidRPr="00F121DE" w:rsidRDefault="00536DA2" w:rsidP="000775F5">
            <w:pPr>
              <w:bidi w:val="0"/>
              <w:spacing w:line="240" w:lineRule="auto"/>
              <w:jc w:val="center"/>
              <w:rPr>
                <w:rFonts w:ascii="Simplified Arabic" w:hAnsi="Simplified Arabic" w:cs="Simplified Arabic"/>
              </w:rPr>
            </w:pPr>
            <w:r w:rsidRPr="00F121DE">
              <w:rPr>
                <w:rFonts w:ascii="Simplified Arabic" w:hAnsi="Simplified Arabic" w:cs="Simplified Arabic"/>
              </w:rPr>
              <w:t>421</w:t>
            </w:r>
          </w:p>
        </w:tc>
        <w:tc>
          <w:tcPr>
            <w:tcW w:w="1119" w:type="dxa"/>
            <w:tcBorders>
              <w:top w:val="double" w:sz="4" w:space="0" w:color="auto"/>
              <w:left w:val="double" w:sz="4" w:space="0" w:color="auto"/>
              <w:bottom w:val="single" w:sz="6" w:space="0" w:color="000000"/>
              <w:right w:val="double" w:sz="4" w:space="0" w:color="auto"/>
            </w:tcBorders>
            <w:vAlign w:val="center"/>
          </w:tcPr>
          <w:p w:rsidR="00536DA2" w:rsidRPr="00F121DE" w:rsidRDefault="00536DA2" w:rsidP="000775F5">
            <w:pPr>
              <w:bidi w:val="0"/>
              <w:spacing w:line="240" w:lineRule="auto"/>
              <w:jc w:val="center"/>
              <w:rPr>
                <w:rFonts w:ascii="Simplified Arabic" w:hAnsi="Simplified Arabic" w:cs="Simplified Arabic"/>
                <w:color w:val="000000"/>
              </w:rPr>
            </w:pPr>
            <w:r w:rsidRPr="00F121DE">
              <w:rPr>
                <w:rFonts w:ascii="Simplified Arabic" w:hAnsi="Simplified Arabic" w:cs="Simplified Arabic"/>
                <w:color w:val="000000"/>
              </w:rPr>
              <w:t>84.36</w:t>
            </w:r>
          </w:p>
        </w:tc>
        <w:tc>
          <w:tcPr>
            <w:tcW w:w="1085" w:type="dxa"/>
            <w:tcBorders>
              <w:top w:val="double" w:sz="4" w:space="0" w:color="auto"/>
              <w:left w:val="double" w:sz="4" w:space="0" w:color="auto"/>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Pr>
            </w:pPr>
            <w:r w:rsidRPr="00F121DE">
              <w:rPr>
                <w:rFonts w:ascii="Simplified Arabic" w:hAnsi="Simplified Arabic" w:cs="Simplified Arabic"/>
                <w:rtl/>
              </w:rPr>
              <w:t>17.58</w:t>
            </w:r>
          </w:p>
        </w:tc>
        <w:tc>
          <w:tcPr>
            <w:tcW w:w="1595" w:type="dxa"/>
            <w:tcBorders>
              <w:top w:val="double" w:sz="4" w:space="0" w:color="auto"/>
              <w:left w:val="double" w:sz="4" w:space="0" w:color="auto"/>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Pr>
            </w:pPr>
            <w:r w:rsidRPr="00F121DE">
              <w:rPr>
                <w:rFonts w:ascii="Simplified Arabic" w:hAnsi="Simplified Arabic" w:cs="Simplified Arabic"/>
                <w:rtl/>
              </w:rPr>
              <w:t>3.827</w:t>
            </w:r>
          </w:p>
        </w:tc>
        <w:tc>
          <w:tcPr>
            <w:tcW w:w="1089" w:type="dxa"/>
            <w:tcBorders>
              <w:top w:val="double" w:sz="4" w:space="0" w:color="auto"/>
              <w:left w:val="double" w:sz="4" w:space="0" w:color="auto"/>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tl/>
              </w:rPr>
            </w:pPr>
            <w:r w:rsidRPr="00F121DE">
              <w:rPr>
                <w:rFonts w:ascii="Simplified Arabic" w:hAnsi="Simplified Arabic" w:cs="Simplified Arabic"/>
                <w:rtl/>
              </w:rPr>
              <w:t>-</w:t>
            </w:r>
          </w:p>
        </w:tc>
      </w:tr>
      <w:tr w:rsidR="00536DA2" w:rsidRPr="00F121DE" w:rsidTr="00F121DE">
        <w:trPr>
          <w:jc w:val="center"/>
        </w:trPr>
        <w:tc>
          <w:tcPr>
            <w:tcW w:w="827" w:type="dxa"/>
            <w:tcBorders>
              <w:top w:val="double" w:sz="6" w:space="0" w:color="000000"/>
              <w:left w:val="double" w:sz="6" w:space="0" w:color="000000"/>
              <w:bottom w:val="single" w:sz="6" w:space="0" w:color="000000"/>
              <w:right w:val="double" w:sz="4" w:space="0" w:color="auto"/>
            </w:tcBorders>
            <w:shd w:val="clear" w:color="auto" w:fill="E6E6E6"/>
            <w:vAlign w:val="center"/>
          </w:tcPr>
          <w:p w:rsidR="00536DA2" w:rsidRPr="00F121DE" w:rsidRDefault="00536DA2" w:rsidP="000775F5">
            <w:pPr>
              <w:spacing w:line="240" w:lineRule="auto"/>
              <w:jc w:val="center"/>
              <w:rPr>
                <w:rFonts w:ascii="Simplified Arabic" w:hAnsi="Simplified Arabic" w:cs="Simplified Arabic"/>
                <w:b/>
                <w:bCs/>
              </w:rPr>
            </w:pPr>
            <w:r w:rsidRPr="00F121DE">
              <w:rPr>
                <w:rFonts w:ascii="Simplified Arabic" w:hAnsi="Simplified Arabic" w:cs="Simplified Arabic"/>
                <w:b/>
                <w:bCs/>
                <w:rtl/>
              </w:rPr>
              <w:t>1995</w:t>
            </w:r>
          </w:p>
        </w:tc>
        <w:tc>
          <w:tcPr>
            <w:tcW w:w="1184" w:type="dxa"/>
            <w:tcBorders>
              <w:top w:val="double" w:sz="4" w:space="0" w:color="auto"/>
              <w:left w:val="double" w:sz="4" w:space="0" w:color="auto"/>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Pr>
            </w:pPr>
            <w:r w:rsidRPr="00F121DE">
              <w:rPr>
                <w:rFonts w:ascii="Simplified Arabic" w:hAnsi="Simplified Arabic" w:cs="Simplified Arabic"/>
                <w:rtl/>
              </w:rPr>
              <w:t>953</w:t>
            </w:r>
          </w:p>
        </w:tc>
        <w:tc>
          <w:tcPr>
            <w:tcW w:w="1165" w:type="dxa"/>
            <w:tcBorders>
              <w:top w:val="double" w:sz="4" w:space="0" w:color="auto"/>
              <w:left w:val="double" w:sz="4" w:space="0" w:color="auto"/>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Pr>
            </w:pPr>
            <w:r w:rsidRPr="00F121DE">
              <w:rPr>
                <w:rFonts w:ascii="Simplified Arabic" w:hAnsi="Simplified Arabic" w:cs="Simplified Arabic"/>
                <w:rtl/>
              </w:rPr>
              <w:t>665</w:t>
            </w:r>
          </w:p>
        </w:tc>
        <w:tc>
          <w:tcPr>
            <w:tcW w:w="1119" w:type="dxa"/>
            <w:tcBorders>
              <w:top w:val="double" w:sz="4" w:space="0" w:color="auto"/>
              <w:left w:val="double" w:sz="4" w:space="0" w:color="auto"/>
              <w:bottom w:val="single" w:sz="6" w:space="0" w:color="000000"/>
              <w:right w:val="double" w:sz="4" w:space="0" w:color="auto"/>
            </w:tcBorders>
            <w:vAlign w:val="center"/>
          </w:tcPr>
          <w:p w:rsidR="00536DA2" w:rsidRPr="00F121DE" w:rsidRDefault="00536DA2" w:rsidP="000775F5">
            <w:pPr>
              <w:bidi w:val="0"/>
              <w:spacing w:line="240" w:lineRule="auto"/>
              <w:jc w:val="center"/>
              <w:rPr>
                <w:rFonts w:ascii="Simplified Arabic" w:hAnsi="Simplified Arabic" w:cs="Simplified Arabic"/>
              </w:rPr>
            </w:pPr>
            <w:r w:rsidRPr="00F121DE">
              <w:rPr>
                <w:rFonts w:ascii="Simplified Arabic" w:hAnsi="Simplified Arabic" w:cs="Simplified Arabic"/>
              </w:rPr>
              <w:t>461</w:t>
            </w:r>
          </w:p>
        </w:tc>
        <w:tc>
          <w:tcPr>
            <w:tcW w:w="1119" w:type="dxa"/>
            <w:tcBorders>
              <w:top w:val="double" w:sz="4" w:space="0" w:color="auto"/>
              <w:left w:val="double" w:sz="4" w:space="0" w:color="auto"/>
              <w:bottom w:val="single" w:sz="6" w:space="0" w:color="000000"/>
              <w:right w:val="double" w:sz="4" w:space="0" w:color="auto"/>
            </w:tcBorders>
            <w:vAlign w:val="center"/>
          </w:tcPr>
          <w:p w:rsidR="00536DA2" w:rsidRPr="00F121DE" w:rsidRDefault="00536DA2" w:rsidP="000775F5">
            <w:pPr>
              <w:bidi w:val="0"/>
              <w:spacing w:line="240" w:lineRule="auto"/>
              <w:jc w:val="center"/>
              <w:rPr>
                <w:rFonts w:ascii="Simplified Arabic" w:hAnsi="Simplified Arabic" w:cs="Simplified Arabic"/>
                <w:color w:val="000000"/>
              </w:rPr>
            </w:pPr>
            <w:r w:rsidRPr="00F121DE">
              <w:rPr>
                <w:rFonts w:ascii="Simplified Arabic" w:hAnsi="Simplified Arabic" w:cs="Simplified Arabic"/>
                <w:color w:val="000000"/>
              </w:rPr>
              <w:t>69.32</w:t>
            </w:r>
          </w:p>
        </w:tc>
        <w:tc>
          <w:tcPr>
            <w:tcW w:w="1085" w:type="dxa"/>
            <w:tcBorders>
              <w:top w:val="double" w:sz="4" w:space="0" w:color="auto"/>
              <w:left w:val="double" w:sz="4" w:space="0" w:color="auto"/>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Pr>
            </w:pPr>
            <w:r w:rsidRPr="00F121DE">
              <w:rPr>
                <w:rFonts w:ascii="Simplified Arabic" w:hAnsi="Simplified Arabic" w:cs="Simplified Arabic"/>
                <w:rtl/>
              </w:rPr>
              <w:t>17.32</w:t>
            </w:r>
          </w:p>
        </w:tc>
        <w:tc>
          <w:tcPr>
            <w:tcW w:w="1595" w:type="dxa"/>
            <w:tcBorders>
              <w:top w:val="double" w:sz="4" w:space="0" w:color="auto"/>
              <w:left w:val="double" w:sz="4" w:space="0" w:color="auto"/>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Pr>
            </w:pPr>
            <w:r w:rsidRPr="00F121DE">
              <w:rPr>
                <w:rFonts w:ascii="Simplified Arabic" w:hAnsi="Simplified Arabic" w:cs="Simplified Arabic"/>
                <w:rtl/>
              </w:rPr>
              <w:t>3.853</w:t>
            </w:r>
          </w:p>
        </w:tc>
        <w:tc>
          <w:tcPr>
            <w:tcW w:w="1089" w:type="dxa"/>
            <w:tcBorders>
              <w:top w:val="double" w:sz="4" w:space="0" w:color="auto"/>
              <w:left w:val="double" w:sz="4" w:space="0" w:color="auto"/>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tl/>
              </w:rPr>
            </w:pPr>
            <w:r w:rsidRPr="00F121DE">
              <w:rPr>
                <w:rFonts w:ascii="Simplified Arabic" w:hAnsi="Simplified Arabic" w:cs="Simplified Arabic"/>
                <w:rtl/>
              </w:rPr>
              <w:t>-</w:t>
            </w:r>
          </w:p>
        </w:tc>
      </w:tr>
      <w:tr w:rsidR="00536DA2" w:rsidRPr="00F121DE" w:rsidTr="00F121DE">
        <w:trPr>
          <w:jc w:val="center"/>
        </w:trPr>
        <w:tc>
          <w:tcPr>
            <w:tcW w:w="827" w:type="dxa"/>
            <w:tcBorders>
              <w:top w:val="double" w:sz="6" w:space="0" w:color="000000"/>
              <w:left w:val="double" w:sz="4" w:space="0" w:color="auto"/>
              <w:bottom w:val="single" w:sz="6" w:space="0" w:color="000000"/>
              <w:right w:val="double" w:sz="6" w:space="0" w:color="000000"/>
            </w:tcBorders>
            <w:shd w:val="clear" w:color="auto" w:fill="E6E6E6"/>
            <w:vAlign w:val="center"/>
          </w:tcPr>
          <w:p w:rsidR="00536DA2" w:rsidRPr="00F121DE" w:rsidRDefault="00536DA2" w:rsidP="000775F5">
            <w:pPr>
              <w:spacing w:line="240" w:lineRule="auto"/>
              <w:jc w:val="center"/>
              <w:rPr>
                <w:rFonts w:ascii="Simplified Arabic" w:hAnsi="Simplified Arabic" w:cs="Simplified Arabic"/>
                <w:b/>
                <w:bCs/>
              </w:rPr>
            </w:pPr>
            <w:r w:rsidRPr="00F121DE">
              <w:rPr>
                <w:rFonts w:ascii="Simplified Arabic" w:hAnsi="Simplified Arabic" w:cs="Simplified Arabic"/>
                <w:b/>
                <w:bCs/>
                <w:rtl/>
              </w:rPr>
              <w:t>1996</w:t>
            </w:r>
          </w:p>
        </w:tc>
        <w:tc>
          <w:tcPr>
            <w:tcW w:w="1184" w:type="dxa"/>
            <w:tcBorders>
              <w:top w:val="double" w:sz="6" w:space="0" w:color="000000"/>
              <w:left w:val="double" w:sz="6" w:space="0" w:color="000000"/>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Pr>
            </w:pPr>
            <w:r w:rsidRPr="00F121DE">
              <w:rPr>
                <w:rFonts w:ascii="Simplified Arabic" w:hAnsi="Simplified Arabic" w:cs="Simplified Arabic"/>
                <w:rtl/>
              </w:rPr>
              <w:t>1028.6</w:t>
            </w:r>
          </w:p>
        </w:tc>
        <w:tc>
          <w:tcPr>
            <w:tcW w:w="1165" w:type="dxa"/>
            <w:tcBorders>
              <w:top w:val="double" w:sz="6" w:space="0" w:color="000000"/>
              <w:left w:val="double" w:sz="6" w:space="0" w:color="000000"/>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Pr>
            </w:pPr>
            <w:r w:rsidRPr="00F121DE">
              <w:rPr>
                <w:rFonts w:ascii="Simplified Arabic" w:hAnsi="Simplified Arabic" w:cs="Simplified Arabic"/>
                <w:rtl/>
              </w:rPr>
              <w:t>3532</w:t>
            </w:r>
          </w:p>
        </w:tc>
        <w:tc>
          <w:tcPr>
            <w:tcW w:w="1119" w:type="dxa"/>
            <w:tcBorders>
              <w:top w:val="double" w:sz="6" w:space="0" w:color="000000"/>
              <w:left w:val="double" w:sz="6" w:space="0" w:color="000000"/>
              <w:bottom w:val="single" w:sz="6" w:space="0" w:color="000000"/>
              <w:right w:val="double" w:sz="4" w:space="0" w:color="auto"/>
            </w:tcBorders>
            <w:vAlign w:val="center"/>
          </w:tcPr>
          <w:p w:rsidR="00536DA2" w:rsidRPr="00F121DE" w:rsidRDefault="00536DA2" w:rsidP="000775F5">
            <w:pPr>
              <w:bidi w:val="0"/>
              <w:spacing w:line="240" w:lineRule="auto"/>
              <w:jc w:val="center"/>
              <w:rPr>
                <w:rFonts w:ascii="Simplified Arabic" w:hAnsi="Simplified Arabic" w:cs="Simplified Arabic"/>
              </w:rPr>
            </w:pPr>
            <w:r w:rsidRPr="00F121DE">
              <w:rPr>
                <w:rFonts w:ascii="Simplified Arabic" w:hAnsi="Simplified Arabic" w:cs="Simplified Arabic"/>
              </w:rPr>
              <w:t>680</w:t>
            </w:r>
          </w:p>
        </w:tc>
        <w:tc>
          <w:tcPr>
            <w:tcW w:w="1119" w:type="dxa"/>
            <w:tcBorders>
              <w:top w:val="double" w:sz="6" w:space="0" w:color="000000"/>
              <w:left w:val="double" w:sz="6" w:space="0" w:color="000000"/>
              <w:bottom w:val="single" w:sz="6" w:space="0" w:color="000000"/>
              <w:right w:val="double" w:sz="4" w:space="0" w:color="auto"/>
            </w:tcBorders>
            <w:vAlign w:val="center"/>
          </w:tcPr>
          <w:p w:rsidR="00536DA2" w:rsidRPr="00F121DE" w:rsidRDefault="00536DA2" w:rsidP="000775F5">
            <w:pPr>
              <w:bidi w:val="0"/>
              <w:spacing w:line="240" w:lineRule="auto"/>
              <w:jc w:val="center"/>
              <w:rPr>
                <w:rFonts w:ascii="Simplified Arabic" w:hAnsi="Simplified Arabic" w:cs="Simplified Arabic"/>
                <w:color w:val="000000"/>
              </w:rPr>
            </w:pPr>
            <w:r w:rsidRPr="00F121DE">
              <w:rPr>
                <w:rFonts w:ascii="Simplified Arabic" w:hAnsi="Simplified Arabic" w:cs="Simplified Arabic"/>
                <w:color w:val="000000"/>
              </w:rPr>
              <w:t>19.25</w:t>
            </w:r>
          </w:p>
        </w:tc>
        <w:tc>
          <w:tcPr>
            <w:tcW w:w="1085" w:type="dxa"/>
            <w:tcBorders>
              <w:top w:val="double" w:sz="6" w:space="0" w:color="000000"/>
              <w:left w:val="double" w:sz="6" w:space="0" w:color="000000"/>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Pr>
            </w:pPr>
            <w:r w:rsidRPr="00F121DE">
              <w:rPr>
                <w:rFonts w:ascii="Simplified Arabic" w:hAnsi="Simplified Arabic" w:cs="Simplified Arabic"/>
                <w:rtl/>
              </w:rPr>
              <w:t>18.16</w:t>
            </w:r>
          </w:p>
        </w:tc>
        <w:tc>
          <w:tcPr>
            <w:tcW w:w="1595" w:type="dxa"/>
            <w:tcBorders>
              <w:top w:val="double" w:sz="6" w:space="0" w:color="000000"/>
              <w:left w:val="double" w:sz="6" w:space="0" w:color="000000"/>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Pr>
            </w:pPr>
            <w:r w:rsidRPr="00F121DE">
              <w:rPr>
                <w:rFonts w:ascii="Simplified Arabic" w:hAnsi="Simplified Arabic" w:cs="Simplified Arabic"/>
                <w:rtl/>
              </w:rPr>
              <w:t>3.332</w:t>
            </w:r>
          </w:p>
        </w:tc>
        <w:tc>
          <w:tcPr>
            <w:tcW w:w="1089" w:type="dxa"/>
            <w:tcBorders>
              <w:top w:val="double" w:sz="6" w:space="0" w:color="000000"/>
              <w:left w:val="double" w:sz="6" w:space="0" w:color="000000"/>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tl/>
              </w:rPr>
            </w:pPr>
            <w:r w:rsidRPr="00F121DE">
              <w:rPr>
                <w:rFonts w:ascii="Simplified Arabic" w:hAnsi="Simplified Arabic" w:cs="Simplified Arabic"/>
                <w:rtl/>
              </w:rPr>
              <w:t>-</w:t>
            </w:r>
          </w:p>
        </w:tc>
      </w:tr>
      <w:tr w:rsidR="00536DA2" w:rsidRPr="00F121DE" w:rsidTr="00F121DE">
        <w:trPr>
          <w:jc w:val="center"/>
        </w:trPr>
        <w:tc>
          <w:tcPr>
            <w:tcW w:w="827" w:type="dxa"/>
            <w:tcBorders>
              <w:top w:val="double" w:sz="6" w:space="0" w:color="000000"/>
              <w:left w:val="double" w:sz="4" w:space="0" w:color="auto"/>
              <w:bottom w:val="single" w:sz="6" w:space="0" w:color="000000"/>
              <w:right w:val="double" w:sz="6" w:space="0" w:color="000000"/>
            </w:tcBorders>
            <w:shd w:val="clear" w:color="auto" w:fill="E6E6E6"/>
            <w:vAlign w:val="center"/>
          </w:tcPr>
          <w:p w:rsidR="00536DA2" w:rsidRPr="00F121DE" w:rsidRDefault="00536DA2" w:rsidP="000775F5">
            <w:pPr>
              <w:spacing w:line="240" w:lineRule="auto"/>
              <w:jc w:val="center"/>
              <w:rPr>
                <w:rFonts w:ascii="Simplified Arabic" w:hAnsi="Simplified Arabic" w:cs="Simplified Arabic"/>
                <w:b/>
                <w:bCs/>
              </w:rPr>
            </w:pPr>
            <w:r w:rsidRPr="00F121DE">
              <w:rPr>
                <w:rFonts w:ascii="Simplified Arabic" w:hAnsi="Simplified Arabic" w:cs="Simplified Arabic"/>
                <w:b/>
                <w:bCs/>
                <w:rtl/>
              </w:rPr>
              <w:t>1997</w:t>
            </w:r>
          </w:p>
        </w:tc>
        <w:tc>
          <w:tcPr>
            <w:tcW w:w="1184" w:type="dxa"/>
            <w:tcBorders>
              <w:top w:val="double" w:sz="6" w:space="0" w:color="000000"/>
              <w:left w:val="double" w:sz="6" w:space="0" w:color="000000"/>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Pr>
            </w:pPr>
            <w:r w:rsidRPr="00F121DE">
              <w:rPr>
                <w:rFonts w:ascii="Simplified Arabic" w:hAnsi="Simplified Arabic" w:cs="Simplified Arabic"/>
                <w:rtl/>
              </w:rPr>
              <w:t>1194.9</w:t>
            </w:r>
          </w:p>
        </w:tc>
        <w:tc>
          <w:tcPr>
            <w:tcW w:w="1165" w:type="dxa"/>
            <w:tcBorders>
              <w:top w:val="double" w:sz="6" w:space="0" w:color="000000"/>
              <w:left w:val="double" w:sz="6" w:space="0" w:color="000000"/>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Pr>
            </w:pPr>
            <w:r w:rsidRPr="00F121DE">
              <w:rPr>
                <w:rFonts w:ascii="Simplified Arabic" w:hAnsi="Simplified Arabic" w:cs="Simplified Arabic"/>
                <w:rtl/>
              </w:rPr>
              <w:t>4419</w:t>
            </w:r>
          </w:p>
        </w:tc>
        <w:tc>
          <w:tcPr>
            <w:tcW w:w="1119" w:type="dxa"/>
            <w:tcBorders>
              <w:top w:val="double" w:sz="6" w:space="0" w:color="000000"/>
              <w:left w:val="double" w:sz="6" w:space="0" w:color="000000"/>
              <w:bottom w:val="single" w:sz="6" w:space="0" w:color="000000"/>
              <w:right w:val="double" w:sz="4" w:space="0" w:color="auto"/>
            </w:tcBorders>
            <w:vAlign w:val="center"/>
          </w:tcPr>
          <w:p w:rsidR="00536DA2" w:rsidRPr="00F121DE" w:rsidRDefault="00536DA2" w:rsidP="000775F5">
            <w:pPr>
              <w:bidi w:val="0"/>
              <w:spacing w:line="240" w:lineRule="auto"/>
              <w:jc w:val="center"/>
              <w:rPr>
                <w:rFonts w:ascii="Simplified Arabic" w:hAnsi="Simplified Arabic" w:cs="Simplified Arabic"/>
              </w:rPr>
            </w:pPr>
            <w:r w:rsidRPr="00F121DE">
              <w:rPr>
                <w:rFonts w:ascii="Simplified Arabic" w:hAnsi="Simplified Arabic" w:cs="Simplified Arabic"/>
              </w:rPr>
              <w:t>4280</w:t>
            </w:r>
          </w:p>
        </w:tc>
        <w:tc>
          <w:tcPr>
            <w:tcW w:w="1119" w:type="dxa"/>
            <w:tcBorders>
              <w:top w:val="double" w:sz="6" w:space="0" w:color="000000"/>
              <w:left w:val="double" w:sz="6" w:space="0" w:color="000000"/>
              <w:bottom w:val="single" w:sz="6" w:space="0" w:color="000000"/>
              <w:right w:val="double" w:sz="4" w:space="0" w:color="auto"/>
            </w:tcBorders>
            <w:vAlign w:val="center"/>
          </w:tcPr>
          <w:p w:rsidR="00536DA2" w:rsidRPr="00F121DE" w:rsidRDefault="00536DA2" w:rsidP="000775F5">
            <w:pPr>
              <w:bidi w:val="0"/>
              <w:spacing w:line="240" w:lineRule="auto"/>
              <w:jc w:val="center"/>
              <w:rPr>
                <w:rFonts w:ascii="Simplified Arabic" w:hAnsi="Simplified Arabic" w:cs="Simplified Arabic"/>
                <w:color w:val="000000"/>
              </w:rPr>
            </w:pPr>
            <w:r w:rsidRPr="00F121DE">
              <w:rPr>
                <w:rFonts w:ascii="Simplified Arabic" w:hAnsi="Simplified Arabic" w:cs="Simplified Arabic"/>
                <w:color w:val="000000"/>
              </w:rPr>
              <w:t>96.85</w:t>
            </w:r>
          </w:p>
        </w:tc>
        <w:tc>
          <w:tcPr>
            <w:tcW w:w="1085" w:type="dxa"/>
            <w:tcBorders>
              <w:top w:val="double" w:sz="6" w:space="0" w:color="000000"/>
              <w:left w:val="double" w:sz="6" w:space="0" w:color="000000"/>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Pr>
            </w:pPr>
            <w:r w:rsidRPr="00F121DE">
              <w:rPr>
                <w:rFonts w:ascii="Simplified Arabic" w:hAnsi="Simplified Arabic" w:cs="Simplified Arabic"/>
                <w:rtl/>
              </w:rPr>
              <w:t>17.68</w:t>
            </w:r>
          </w:p>
        </w:tc>
        <w:tc>
          <w:tcPr>
            <w:tcW w:w="1595" w:type="dxa"/>
            <w:tcBorders>
              <w:top w:val="double" w:sz="6" w:space="0" w:color="000000"/>
              <w:left w:val="double" w:sz="6" w:space="0" w:color="000000"/>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Pr>
            </w:pPr>
            <w:r w:rsidRPr="00F121DE">
              <w:rPr>
                <w:rFonts w:ascii="Simplified Arabic" w:hAnsi="Simplified Arabic" w:cs="Simplified Arabic"/>
                <w:rtl/>
              </w:rPr>
              <w:t>3.174</w:t>
            </w:r>
          </w:p>
        </w:tc>
        <w:tc>
          <w:tcPr>
            <w:tcW w:w="1089" w:type="dxa"/>
            <w:tcBorders>
              <w:top w:val="double" w:sz="6" w:space="0" w:color="000000"/>
              <w:left w:val="double" w:sz="6" w:space="0" w:color="000000"/>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tl/>
              </w:rPr>
            </w:pPr>
            <w:r w:rsidRPr="00F121DE">
              <w:rPr>
                <w:rFonts w:ascii="Simplified Arabic" w:hAnsi="Simplified Arabic" w:cs="Simplified Arabic"/>
                <w:rtl/>
              </w:rPr>
              <w:t>-</w:t>
            </w:r>
          </w:p>
        </w:tc>
      </w:tr>
      <w:tr w:rsidR="00536DA2" w:rsidRPr="00F121DE" w:rsidTr="00F121DE">
        <w:trPr>
          <w:jc w:val="center"/>
        </w:trPr>
        <w:tc>
          <w:tcPr>
            <w:tcW w:w="827" w:type="dxa"/>
            <w:tcBorders>
              <w:top w:val="double" w:sz="6" w:space="0" w:color="000000"/>
              <w:left w:val="double" w:sz="4" w:space="0" w:color="auto"/>
              <w:bottom w:val="single" w:sz="6" w:space="0" w:color="000000"/>
              <w:right w:val="double" w:sz="6" w:space="0" w:color="000000"/>
            </w:tcBorders>
            <w:shd w:val="clear" w:color="auto" w:fill="E6E6E6"/>
            <w:vAlign w:val="center"/>
          </w:tcPr>
          <w:p w:rsidR="00536DA2" w:rsidRPr="00F121DE" w:rsidRDefault="00536DA2" w:rsidP="000775F5">
            <w:pPr>
              <w:spacing w:line="240" w:lineRule="auto"/>
              <w:jc w:val="center"/>
              <w:rPr>
                <w:rFonts w:ascii="Simplified Arabic" w:hAnsi="Simplified Arabic" w:cs="Simplified Arabic"/>
                <w:b/>
                <w:bCs/>
              </w:rPr>
            </w:pPr>
            <w:r w:rsidRPr="00F121DE">
              <w:rPr>
                <w:rFonts w:ascii="Simplified Arabic" w:hAnsi="Simplified Arabic" w:cs="Simplified Arabic"/>
                <w:b/>
                <w:bCs/>
                <w:rtl/>
              </w:rPr>
              <w:t>1998</w:t>
            </w:r>
          </w:p>
        </w:tc>
        <w:tc>
          <w:tcPr>
            <w:tcW w:w="1184" w:type="dxa"/>
            <w:tcBorders>
              <w:top w:val="double" w:sz="6" w:space="0" w:color="000000"/>
              <w:left w:val="double" w:sz="6" w:space="0" w:color="000000"/>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Pr>
            </w:pPr>
            <w:r w:rsidRPr="00F121DE">
              <w:rPr>
                <w:rFonts w:ascii="Simplified Arabic" w:hAnsi="Simplified Arabic" w:cs="Simplified Arabic"/>
                <w:rtl/>
              </w:rPr>
              <w:t>1564.8</w:t>
            </w:r>
          </w:p>
        </w:tc>
        <w:tc>
          <w:tcPr>
            <w:tcW w:w="1165" w:type="dxa"/>
            <w:tcBorders>
              <w:top w:val="double" w:sz="6" w:space="0" w:color="000000"/>
              <w:left w:val="double" w:sz="6" w:space="0" w:color="000000"/>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Pr>
            </w:pPr>
            <w:r w:rsidRPr="00F121DE">
              <w:rPr>
                <w:rFonts w:ascii="Simplified Arabic" w:hAnsi="Simplified Arabic" w:cs="Simplified Arabic"/>
                <w:rtl/>
              </w:rPr>
              <w:t>5983</w:t>
            </w:r>
          </w:p>
        </w:tc>
        <w:tc>
          <w:tcPr>
            <w:tcW w:w="1119" w:type="dxa"/>
            <w:tcBorders>
              <w:top w:val="double" w:sz="6" w:space="0" w:color="000000"/>
              <w:left w:val="double" w:sz="6" w:space="0" w:color="000000"/>
              <w:bottom w:val="single" w:sz="6" w:space="0" w:color="000000"/>
              <w:right w:val="double" w:sz="4" w:space="0" w:color="auto"/>
            </w:tcBorders>
            <w:vAlign w:val="center"/>
          </w:tcPr>
          <w:p w:rsidR="00536DA2" w:rsidRPr="00F121DE" w:rsidRDefault="00536DA2" w:rsidP="000775F5">
            <w:pPr>
              <w:bidi w:val="0"/>
              <w:spacing w:line="240" w:lineRule="auto"/>
              <w:jc w:val="center"/>
              <w:rPr>
                <w:rFonts w:ascii="Simplified Arabic" w:hAnsi="Simplified Arabic" w:cs="Simplified Arabic"/>
              </w:rPr>
            </w:pPr>
            <w:r w:rsidRPr="00F121DE">
              <w:rPr>
                <w:rFonts w:ascii="Simplified Arabic" w:hAnsi="Simplified Arabic" w:cs="Simplified Arabic"/>
              </w:rPr>
              <w:t>5111</w:t>
            </w:r>
          </w:p>
        </w:tc>
        <w:tc>
          <w:tcPr>
            <w:tcW w:w="1119" w:type="dxa"/>
            <w:tcBorders>
              <w:top w:val="double" w:sz="6" w:space="0" w:color="000000"/>
              <w:left w:val="double" w:sz="6" w:space="0" w:color="000000"/>
              <w:bottom w:val="single" w:sz="6" w:space="0" w:color="000000"/>
              <w:right w:val="double" w:sz="4" w:space="0" w:color="auto"/>
            </w:tcBorders>
            <w:vAlign w:val="center"/>
          </w:tcPr>
          <w:p w:rsidR="00536DA2" w:rsidRPr="00F121DE" w:rsidRDefault="00536DA2" w:rsidP="000775F5">
            <w:pPr>
              <w:bidi w:val="0"/>
              <w:spacing w:line="240" w:lineRule="auto"/>
              <w:jc w:val="center"/>
              <w:rPr>
                <w:rFonts w:ascii="Simplified Arabic" w:hAnsi="Simplified Arabic" w:cs="Simplified Arabic"/>
                <w:color w:val="000000"/>
              </w:rPr>
            </w:pPr>
            <w:r w:rsidRPr="00F121DE">
              <w:rPr>
                <w:rFonts w:ascii="Simplified Arabic" w:hAnsi="Simplified Arabic" w:cs="Simplified Arabic"/>
                <w:color w:val="000000"/>
              </w:rPr>
              <w:t>85.42</w:t>
            </w:r>
          </w:p>
        </w:tc>
        <w:tc>
          <w:tcPr>
            <w:tcW w:w="1085" w:type="dxa"/>
            <w:tcBorders>
              <w:top w:val="double" w:sz="6" w:space="0" w:color="000000"/>
              <w:left w:val="double" w:sz="6" w:space="0" w:color="000000"/>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Pr>
            </w:pPr>
            <w:r w:rsidRPr="00F121DE">
              <w:rPr>
                <w:rFonts w:ascii="Simplified Arabic" w:hAnsi="Simplified Arabic" w:cs="Simplified Arabic"/>
                <w:rtl/>
              </w:rPr>
              <w:t>17.76</w:t>
            </w:r>
          </w:p>
        </w:tc>
        <w:tc>
          <w:tcPr>
            <w:tcW w:w="1595" w:type="dxa"/>
            <w:tcBorders>
              <w:top w:val="double" w:sz="6" w:space="0" w:color="000000"/>
              <w:left w:val="double" w:sz="6" w:space="0" w:color="000000"/>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Pr>
            </w:pPr>
            <w:r w:rsidRPr="00F121DE">
              <w:rPr>
                <w:rFonts w:ascii="Simplified Arabic" w:hAnsi="Simplified Arabic" w:cs="Simplified Arabic"/>
                <w:rtl/>
              </w:rPr>
              <w:t>3.259</w:t>
            </w:r>
          </w:p>
        </w:tc>
        <w:tc>
          <w:tcPr>
            <w:tcW w:w="1089" w:type="dxa"/>
            <w:tcBorders>
              <w:top w:val="double" w:sz="6" w:space="0" w:color="000000"/>
              <w:left w:val="double" w:sz="6" w:space="0" w:color="000000"/>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tl/>
              </w:rPr>
            </w:pPr>
            <w:r w:rsidRPr="00F121DE">
              <w:rPr>
                <w:rFonts w:ascii="Simplified Arabic" w:hAnsi="Simplified Arabic" w:cs="Simplified Arabic"/>
                <w:rtl/>
              </w:rPr>
              <w:t>-</w:t>
            </w:r>
          </w:p>
        </w:tc>
      </w:tr>
      <w:tr w:rsidR="00536DA2" w:rsidRPr="00F121DE" w:rsidTr="00F121DE">
        <w:trPr>
          <w:jc w:val="center"/>
        </w:trPr>
        <w:tc>
          <w:tcPr>
            <w:tcW w:w="827" w:type="dxa"/>
            <w:tcBorders>
              <w:top w:val="double" w:sz="6" w:space="0" w:color="000000"/>
              <w:left w:val="double" w:sz="4" w:space="0" w:color="auto"/>
              <w:bottom w:val="single" w:sz="6" w:space="0" w:color="000000"/>
              <w:right w:val="double" w:sz="6" w:space="0" w:color="000000"/>
            </w:tcBorders>
            <w:shd w:val="clear" w:color="auto" w:fill="E6E6E6"/>
            <w:vAlign w:val="center"/>
          </w:tcPr>
          <w:p w:rsidR="00536DA2" w:rsidRPr="00F121DE" w:rsidRDefault="00536DA2" w:rsidP="000775F5">
            <w:pPr>
              <w:spacing w:line="240" w:lineRule="auto"/>
              <w:jc w:val="center"/>
              <w:rPr>
                <w:rFonts w:ascii="Simplified Arabic" w:hAnsi="Simplified Arabic" w:cs="Simplified Arabic"/>
                <w:b/>
                <w:bCs/>
              </w:rPr>
            </w:pPr>
            <w:r w:rsidRPr="00F121DE">
              <w:rPr>
                <w:rFonts w:ascii="Simplified Arabic" w:hAnsi="Simplified Arabic" w:cs="Simplified Arabic"/>
                <w:b/>
                <w:bCs/>
                <w:rtl/>
              </w:rPr>
              <w:t>1999</w:t>
            </w:r>
          </w:p>
        </w:tc>
        <w:tc>
          <w:tcPr>
            <w:tcW w:w="1184" w:type="dxa"/>
            <w:tcBorders>
              <w:top w:val="double" w:sz="6" w:space="0" w:color="000000"/>
              <w:left w:val="double" w:sz="6" w:space="0" w:color="000000"/>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Pr>
            </w:pPr>
            <w:r w:rsidRPr="00F121DE">
              <w:rPr>
                <w:rFonts w:ascii="Simplified Arabic" w:hAnsi="Simplified Arabic" w:cs="Simplified Arabic"/>
                <w:rtl/>
              </w:rPr>
              <w:t>1786.5</w:t>
            </w:r>
          </w:p>
        </w:tc>
        <w:tc>
          <w:tcPr>
            <w:tcW w:w="1165" w:type="dxa"/>
            <w:tcBorders>
              <w:top w:val="double" w:sz="6" w:space="0" w:color="000000"/>
              <w:left w:val="double" w:sz="6" w:space="0" w:color="000000"/>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Pr>
            </w:pPr>
            <w:r w:rsidRPr="00F121DE">
              <w:rPr>
                <w:rFonts w:ascii="Simplified Arabic" w:hAnsi="Simplified Arabic" w:cs="Simplified Arabic"/>
                <w:rtl/>
              </w:rPr>
              <w:t>10917</w:t>
            </w:r>
          </w:p>
        </w:tc>
        <w:tc>
          <w:tcPr>
            <w:tcW w:w="1119" w:type="dxa"/>
            <w:tcBorders>
              <w:top w:val="double" w:sz="6" w:space="0" w:color="000000"/>
              <w:left w:val="double" w:sz="6" w:space="0" w:color="000000"/>
              <w:bottom w:val="single" w:sz="6" w:space="0" w:color="000000"/>
              <w:right w:val="double" w:sz="4" w:space="0" w:color="auto"/>
            </w:tcBorders>
            <w:vAlign w:val="center"/>
          </w:tcPr>
          <w:p w:rsidR="00536DA2" w:rsidRPr="00F121DE" w:rsidRDefault="00536DA2" w:rsidP="000775F5">
            <w:pPr>
              <w:bidi w:val="0"/>
              <w:spacing w:line="240" w:lineRule="auto"/>
              <w:jc w:val="center"/>
              <w:rPr>
                <w:rFonts w:ascii="Simplified Arabic" w:hAnsi="Simplified Arabic" w:cs="Simplified Arabic"/>
              </w:rPr>
            </w:pPr>
            <w:r w:rsidRPr="00F121DE">
              <w:rPr>
                <w:rFonts w:ascii="Simplified Arabic" w:hAnsi="Simplified Arabic" w:cs="Simplified Arabic"/>
              </w:rPr>
              <w:t>12104</w:t>
            </w:r>
          </w:p>
        </w:tc>
        <w:tc>
          <w:tcPr>
            <w:tcW w:w="1119" w:type="dxa"/>
            <w:tcBorders>
              <w:top w:val="double" w:sz="6" w:space="0" w:color="000000"/>
              <w:left w:val="double" w:sz="6" w:space="0" w:color="000000"/>
              <w:bottom w:val="single" w:sz="6" w:space="0" w:color="000000"/>
              <w:right w:val="double" w:sz="4" w:space="0" w:color="auto"/>
            </w:tcBorders>
            <w:vAlign w:val="center"/>
          </w:tcPr>
          <w:p w:rsidR="00536DA2" w:rsidRPr="00F121DE" w:rsidRDefault="00536DA2" w:rsidP="000775F5">
            <w:pPr>
              <w:bidi w:val="0"/>
              <w:spacing w:line="240" w:lineRule="auto"/>
              <w:jc w:val="center"/>
              <w:rPr>
                <w:rFonts w:ascii="Simplified Arabic" w:hAnsi="Simplified Arabic" w:cs="Simplified Arabic"/>
                <w:color w:val="000000"/>
              </w:rPr>
            </w:pPr>
            <w:r w:rsidRPr="00F121DE">
              <w:rPr>
                <w:rFonts w:ascii="Simplified Arabic" w:hAnsi="Simplified Arabic" w:cs="Simplified Arabic"/>
                <w:color w:val="000000"/>
              </w:rPr>
              <w:t>110.87</w:t>
            </w:r>
          </w:p>
        </w:tc>
        <w:tc>
          <w:tcPr>
            <w:tcW w:w="1085" w:type="dxa"/>
            <w:tcBorders>
              <w:top w:val="double" w:sz="6" w:space="0" w:color="000000"/>
              <w:left w:val="double" w:sz="6" w:space="0" w:color="000000"/>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Pr>
            </w:pPr>
            <w:r w:rsidRPr="00F121DE">
              <w:rPr>
                <w:rFonts w:ascii="Simplified Arabic" w:hAnsi="Simplified Arabic" w:cs="Simplified Arabic"/>
                <w:rtl/>
              </w:rPr>
              <w:t>17.52</w:t>
            </w:r>
          </w:p>
        </w:tc>
        <w:tc>
          <w:tcPr>
            <w:tcW w:w="1595" w:type="dxa"/>
            <w:tcBorders>
              <w:top w:val="double" w:sz="6" w:space="0" w:color="000000"/>
              <w:left w:val="double" w:sz="6" w:space="0" w:color="000000"/>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Pr>
            </w:pPr>
            <w:r w:rsidRPr="00F121DE">
              <w:rPr>
                <w:rFonts w:ascii="Simplified Arabic" w:hAnsi="Simplified Arabic" w:cs="Simplified Arabic"/>
                <w:rtl/>
              </w:rPr>
              <w:t>3.158</w:t>
            </w:r>
          </w:p>
        </w:tc>
        <w:tc>
          <w:tcPr>
            <w:tcW w:w="1089" w:type="dxa"/>
            <w:tcBorders>
              <w:top w:val="double" w:sz="6" w:space="0" w:color="000000"/>
              <w:left w:val="double" w:sz="6" w:space="0" w:color="000000"/>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tl/>
              </w:rPr>
            </w:pPr>
            <w:r w:rsidRPr="00F121DE">
              <w:rPr>
                <w:rFonts w:ascii="Simplified Arabic" w:hAnsi="Simplified Arabic" w:cs="Simplified Arabic"/>
                <w:rtl/>
              </w:rPr>
              <w:t>-</w:t>
            </w:r>
          </w:p>
        </w:tc>
      </w:tr>
      <w:tr w:rsidR="00536DA2" w:rsidRPr="00F121DE" w:rsidTr="00F121DE">
        <w:trPr>
          <w:jc w:val="center"/>
        </w:trPr>
        <w:tc>
          <w:tcPr>
            <w:tcW w:w="827" w:type="dxa"/>
            <w:tcBorders>
              <w:top w:val="double" w:sz="6" w:space="0" w:color="000000"/>
              <w:left w:val="double" w:sz="4" w:space="0" w:color="auto"/>
              <w:bottom w:val="single" w:sz="6" w:space="0" w:color="000000"/>
              <w:right w:val="double" w:sz="6" w:space="0" w:color="000000"/>
            </w:tcBorders>
            <w:shd w:val="clear" w:color="auto" w:fill="E6E6E6"/>
            <w:vAlign w:val="center"/>
          </w:tcPr>
          <w:p w:rsidR="00536DA2" w:rsidRPr="00F121DE" w:rsidRDefault="00536DA2" w:rsidP="000775F5">
            <w:pPr>
              <w:spacing w:line="240" w:lineRule="auto"/>
              <w:jc w:val="center"/>
              <w:rPr>
                <w:rFonts w:ascii="Simplified Arabic" w:hAnsi="Simplified Arabic" w:cs="Simplified Arabic"/>
                <w:b/>
                <w:bCs/>
              </w:rPr>
            </w:pPr>
            <w:r w:rsidRPr="00F121DE">
              <w:rPr>
                <w:rFonts w:ascii="Simplified Arabic" w:hAnsi="Simplified Arabic" w:cs="Simplified Arabic"/>
                <w:b/>
                <w:bCs/>
                <w:rtl/>
              </w:rPr>
              <w:t>2000</w:t>
            </w:r>
          </w:p>
        </w:tc>
        <w:tc>
          <w:tcPr>
            <w:tcW w:w="1184" w:type="dxa"/>
            <w:tcBorders>
              <w:top w:val="double" w:sz="6" w:space="0" w:color="000000"/>
              <w:left w:val="double" w:sz="6" w:space="0" w:color="000000"/>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Pr>
            </w:pPr>
            <w:r w:rsidRPr="00F121DE">
              <w:rPr>
                <w:rFonts w:ascii="Simplified Arabic" w:hAnsi="Simplified Arabic" w:cs="Simplified Arabic"/>
                <w:rtl/>
              </w:rPr>
              <w:t>1758.6</w:t>
            </w:r>
          </w:p>
        </w:tc>
        <w:tc>
          <w:tcPr>
            <w:tcW w:w="1165" w:type="dxa"/>
            <w:tcBorders>
              <w:top w:val="double" w:sz="6" w:space="0" w:color="000000"/>
              <w:left w:val="double" w:sz="6" w:space="0" w:color="000000"/>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Pr>
            </w:pPr>
            <w:r w:rsidRPr="00F121DE">
              <w:rPr>
                <w:rFonts w:ascii="Simplified Arabic" w:hAnsi="Simplified Arabic" w:cs="Simplified Arabic"/>
                <w:rtl/>
              </w:rPr>
              <w:t>13210</w:t>
            </w:r>
          </w:p>
        </w:tc>
        <w:tc>
          <w:tcPr>
            <w:tcW w:w="1119" w:type="dxa"/>
            <w:tcBorders>
              <w:top w:val="double" w:sz="6" w:space="0" w:color="000000"/>
              <w:left w:val="double" w:sz="6" w:space="0" w:color="000000"/>
              <w:bottom w:val="single" w:sz="6" w:space="0" w:color="000000"/>
              <w:right w:val="double" w:sz="4" w:space="0" w:color="auto"/>
            </w:tcBorders>
            <w:vAlign w:val="center"/>
          </w:tcPr>
          <w:p w:rsidR="00536DA2" w:rsidRPr="00F121DE" w:rsidRDefault="00536DA2" w:rsidP="000775F5">
            <w:pPr>
              <w:bidi w:val="0"/>
              <w:spacing w:line="240" w:lineRule="auto"/>
              <w:jc w:val="center"/>
              <w:rPr>
                <w:rFonts w:ascii="Simplified Arabic" w:hAnsi="Simplified Arabic" w:cs="Simplified Arabic"/>
              </w:rPr>
            </w:pPr>
            <w:r w:rsidRPr="00F121DE">
              <w:rPr>
                <w:rFonts w:ascii="Simplified Arabic" w:hAnsi="Simplified Arabic" w:cs="Simplified Arabic"/>
              </w:rPr>
              <w:t>19771</w:t>
            </w:r>
          </w:p>
        </w:tc>
        <w:tc>
          <w:tcPr>
            <w:tcW w:w="1119" w:type="dxa"/>
            <w:tcBorders>
              <w:top w:val="double" w:sz="6" w:space="0" w:color="000000"/>
              <w:left w:val="double" w:sz="6" w:space="0" w:color="000000"/>
              <w:bottom w:val="single" w:sz="6" w:space="0" w:color="000000"/>
              <w:right w:val="double" w:sz="4" w:space="0" w:color="auto"/>
            </w:tcBorders>
            <w:vAlign w:val="center"/>
          </w:tcPr>
          <w:p w:rsidR="00536DA2" w:rsidRPr="00F121DE" w:rsidRDefault="00536DA2" w:rsidP="000775F5">
            <w:pPr>
              <w:bidi w:val="0"/>
              <w:spacing w:line="240" w:lineRule="auto"/>
              <w:jc w:val="center"/>
              <w:rPr>
                <w:rFonts w:ascii="Simplified Arabic" w:hAnsi="Simplified Arabic" w:cs="Simplified Arabic"/>
                <w:color w:val="000000"/>
              </w:rPr>
            </w:pPr>
            <w:r w:rsidRPr="00F121DE">
              <w:rPr>
                <w:rFonts w:ascii="Simplified Arabic" w:hAnsi="Simplified Arabic" w:cs="Simplified Arabic"/>
                <w:color w:val="000000"/>
              </w:rPr>
              <w:t>149.66</w:t>
            </w:r>
          </w:p>
        </w:tc>
        <w:tc>
          <w:tcPr>
            <w:tcW w:w="1085" w:type="dxa"/>
            <w:tcBorders>
              <w:top w:val="double" w:sz="6" w:space="0" w:color="000000"/>
              <w:left w:val="double" w:sz="6" w:space="0" w:color="000000"/>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Pr>
            </w:pPr>
            <w:r w:rsidRPr="00F121DE">
              <w:rPr>
                <w:rFonts w:ascii="Simplified Arabic" w:hAnsi="Simplified Arabic" w:cs="Simplified Arabic"/>
                <w:rtl/>
              </w:rPr>
              <w:t>17.03</w:t>
            </w:r>
          </w:p>
        </w:tc>
        <w:tc>
          <w:tcPr>
            <w:tcW w:w="1595" w:type="dxa"/>
            <w:tcBorders>
              <w:top w:val="double" w:sz="6" w:space="0" w:color="000000"/>
              <w:left w:val="double" w:sz="6" w:space="0" w:color="000000"/>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Pr>
            </w:pPr>
            <w:r w:rsidRPr="00F121DE">
              <w:rPr>
                <w:rFonts w:ascii="Simplified Arabic" w:hAnsi="Simplified Arabic" w:cs="Simplified Arabic"/>
                <w:rtl/>
              </w:rPr>
              <w:t>3.073</w:t>
            </w:r>
          </w:p>
        </w:tc>
        <w:tc>
          <w:tcPr>
            <w:tcW w:w="1089" w:type="dxa"/>
            <w:tcBorders>
              <w:top w:val="double" w:sz="6" w:space="0" w:color="000000"/>
              <w:left w:val="double" w:sz="6" w:space="0" w:color="000000"/>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tl/>
              </w:rPr>
            </w:pPr>
            <w:r w:rsidRPr="00F121DE">
              <w:rPr>
                <w:rFonts w:ascii="Simplified Arabic" w:hAnsi="Simplified Arabic" w:cs="Simplified Arabic"/>
                <w:rtl/>
              </w:rPr>
              <w:t>-</w:t>
            </w:r>
          </w:p>
        </w:tc>
      </w:tr>
      <w:tr w:rsidR="00536DA2" w:rsidRPr="00F121DE" w:rsidTr="00F121DE">
        <w:trPr>
          <w:jc w:val="center"/>
        </w:trPr>
        <w:tc>
          <w:tcPr>
            <w:tcW w:w="827" w:type="dxa"/>
            <w:tcBorders>
              <w:top w:val="double" w:sz="6" w:space="0" w:color="000000"/>
              <w:left w:val="double" w:sz="4" w:space="0" w:color="auto"/>
              <w:bottom w:val="single" w:sz="6" w:space="0" w:color="000000"/>
              <w:right w:val="double" w:sz="6" w:space="0" w:color="000000"/>
            </w:tcBorders>
            <w:shd w:val="clear" w:color="auto" w:fill="E6E6E6"/>
            <w:vAlign w:val="center"/>
          </w:tcPr>
          <w:p w:rsidR="00536DA2" w:rsidRPr="00F121DE" w:rsidRDefault="00536DA2" w:rsidP="000775F5">
            <w:pPr>
              <w:spacing w:line="240" w:lineRule="auto"/>
              <w:jc w:val="center"/>
              <w:rPr>
                <w:rFonts w:ascii="Simplified Arabic" w:hAnsi="Simplified Arabic" w:cs="Simplified Arabic"/>
                <w:b/>
                <w:bCs/>
              </w:rPr>
            </w:pPr>
            <w:r w:rsidRPr="00F121DE">
              <w:rPr>
                <w:rFonts w:ascii="Simplified Arabic" w:hAnsi="Simplified Arabic" w:cs="Simplified Arabic"/>
                <w:b/>
                <w:bCs/>
                <w:rtl/>
              </w:rPr>
              <w:t>2001</w:t>
            </w:r>
          </w:p>
        </w:tc>
        <w:tc>
          <w:tcPr>
            <w:tcW w:w="1184" w:type="dxa"/>
            <w:tcBorders>
              <w:top w:val="double" w:sz="6" w:space="0" w:color="000000"/>
              <w:left w:val="double" w:sz="6" w:space="0" w:color="000000"/>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Pr>
            </w:pPr>
            <w:r w:rsidRPr="00F121DE">
              <w:rPr>
                <w:rFonts w:ascii="Simplified Arabic" w:hAnsi="Simplified Arabic" w:cs="Simplified Arabic"/>
                <w:rtl/>
              </w:rPr>
              <w:t>1746.5</w:t>
            </w:r>
          </w:p>
        </w:tc>
        <w:tc>
          <w:tcPr>
            <w:tcW w:w="1165" w:type="dxa"/>
            <w:tcBorders>
              <w:top w:val="double" w:sz="6" w:space="0" w:color="000000"/>
              <w:left w:val="double" w:sz="6" w:space="0" w:color="000000"/>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Pr>
            </w:pPr>
            <w:r w:rsidRPr="00F121DE">
              <w:rPr>
                <w:rFonts w:ascii="Simplified Arabic" w:hAnsi="Simplified Arabic" w:cs="Simplified Arabic"/>
                <w:rtl/>
              </w:rPr>
              <w:t>13832</w:t>
            </w:r>
          </w:p>
        </w:tc>
        <w:tc>
          <w:tcPr>
            <w:tcW w:w="1119" w:type="dxa"/>
            <w:tcBorders>
              <w:top w:val="double" w:sz="6" w:space="0" w:color="000000"/>
              <w:left w:val="double" w:sz="6" w:space="0" w:color="000000"/>
              <w:bottom w:val="single" w:sz="6" w:space="0" w:color="000000"/>
              <w:right w:val="double" w:sz="4" w:space="0" w:color="auto"/>
            </w:tcBorders>
            <w:vAlign w:val="center"/>
          </w:tcPr>
          <w:p w:rsidR="00536DA2" w:rsidRPr="00F121DE" w:rsidRDefault="00536DA2" w:rsidP="000775F5">
            <w:pPr>
              <w:bidi w:val="0"/>
              <w:spacing w:line="240" w:lineRule="auto"/>
              <w:jc w:val="center"/>
              <w:rPr>
                <w:rFonts w:ascii="Simplified Arabic" w:hAnsi="Simplified Arabic" w:cs="Simplified Arabic"/>
              </w:rPr>
            </w:pPr>
            <w:r w:rsidRPr="00F121DE">
              <w:rPr>
                <w:rFonts w:ascii="Simplified Arabic" w:hAnsi="Simplified Arabic" w:cs="Simplified Arabic"/>
              </w:rPr>
              <w:t>15685</w:t>
            </w:r>
          </w:p>
        </w:tc>
        <w:tc>
          <w:tcPr>
            <w:tcW w:w="1119" w:type="dxa"/>
            <w:tcBorders>
              <w:top w:val="double" w:sz="6" w:space="0" w:color="000000"/>
              <w:left w:val="double" w:sz="6" w:space="0" w:color="000000"/>
              <w:bottom w:val="single" w:sz="6" w:space="0" w:color="000000"/>
              <w:right w:val="double" w:sz="4" w:space="0" w:color="auto"/>
            </w:tcBorders>
            <w:vAlign w:val="center"/>
          </w:tcPr>
          <w:p w:rsidR="00536DA2" w:rsidRPr="00F121DE" w:rsidRDefault="00536DA2" w:rsidP="000775F5">
            <w:pPr>
              <w:bidi w:val="0"/>
              <w:spacing w:line="240" w:lineRule="auto"/>
              <w:jc w:val="center"/>
              <w:rPr>
                <w:rFonts w:ascii="Simplified Arabic" w:hAnsi="Simplified Arabic" w:cs="Simplified Arabic"/>
                <w:color w:val="000000"/>
              </w:rPr>
            </w:pPr>
            <w:r w:rsidRPr="00F121DE">
              <w:rPr>
                <w:rFonts w:ascii="Simplified Arabic" w:hAnsi="Simplified Arabic" w:cs="Simplified Arabic"/>
                <w:color w:val="000000"/>
              </w:rPr>
              <w:t>113.39</w:t>
            </w:r>
          </w:p>
        </w:tc>
        <w:tc>
          <w:tcPr>
            <w:tcW w:w="1085" w:type="dxa"/>
            <w:tcBorders>
              <w:top w:val="double" w:sz="6" w:space="0" w:color="000000"/>
              <w:left w:val="double" w:sz="6" w:space="0" w:color="000000"/>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Pr>
            </w:pPr>
            <w:r w:rsidRPr="00F121DE">
              <w:rPr>
                <w:rFonts w:ascii="Simplified Arabic" w:hAnsi="Simplified Arabic" w:cs="Simplified Arabic"/>
                <w:rtl/>
              </w:rPr>
              <w:t>16.89</w:t>
            </w:r>
          </w:p>
        </w:tc>
        <w:tc>
          <w:tcPr>
            <w:tcW w:w="1595" w:type="dxa"/>
            <w:tcBorders>
              <w:top w:val="double" w:sz="6" w:space="0" w:color="000000"/>
              <w:left w:val="double" w:sz="6" w:space="0" w:color="000000"/>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Pr>
            </w:pPr>
            <w:r w:rsidRPr="00F121DE">
              <w:rPr>
                <w:rFonts w:ascii="Simplified Arabic" w:hAnsi="Simplified Arabic" w:cs="Simplified Arabic"/>
                <w:rtl/>
              </w:rPr>
              <w:t>3.517</w:t>
            </w:r>
          </w:p>
        </w:tc>
        <w:tc>
          <w:tcPr>
            <w:tcW w:w="1089" w:type="dxa"/>
            <w:tcBorders>
              <w:top w:val="double" w:sz="6" w:space="0" w:color="000000"/>
              <w:left w:val="double" w:sz="6" w:space="0" w:color="000000"/>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tl/>
              </w:rPr>
            </w:pPr>
            <w:r w:rsidRPr="00F121DE">
              <w:rPr>
                <w:rFonts w:ascii="Simplified Arabic" w:hAnsi="Simplified Arabic" w:cs="Simplified Arabic"/>
                <w:rtl/>
              </w:rPr>
              <w:t>-</w:t>
            </w:r>
          </w:p>
        </w:tc>
      </w:tr>
      <w:tr w:rsidR="00536DA2" w:rsidRPr="00F121DE" w:rsidTr="00F121DE">
        <w:trPr>
          <w:jc w:val="center"/>
        </w:trPr>
        <w:tc>
          <w:tcPr>
            <w:tcW w:w="827" w:type="dxa"/>
            <w:tcBorders>
              <w:top w:val="double" w:sz="6" w:space="0" w:color="000000"/>
              <w:left w:val="double" w:sz="6" w:space="0" w:color="000000"/>
              <w:bottom w:val="single" w:sz="6" w:space="0" w:color="000000"/>
              <w:right w:val="double" w:sz="4" w:space="0" w:color="auto"/>
            </w:tcBorders>
            <w:shd w:val="clear" w:color="auto" w:fill="E6E6E6"/>
            <w:vAlign w:val="center"/>
          </w:tcPr>
          <w:p w:rsidR="00536DA2" w:rsidRPr="00F121DE" w:rsidRDefault="00536DA2" w:rsidP="000775F5">
            <w:pPr>
              <w:spacing w:line="240" w:lineRule="auto"/>
              <w:jc w:val="center"/>
              <w:rPr>
                <w:rFonts w:ascii="Simplified Arabic" w:hAnsi="Simplified Arabic" w:cs="Simplified Arabic"/>
                <w:b/>
                <w:bCs/>
              </w:rPr>
            </w:pPr>
            <w:r w:rsidRPr="00F121DE">
              <w:rPr>
                <w:rFonts w:ascii="Simplified Arabic" w:hAnsi="Simplified Arabic" w:cs="Simplified Arabic"/>
                <w:b/>
                <w:bCs/>
                <w:rtl/>
              </w:rPr>
              <w:t>2002</w:t>
            </w:r>
          </w:p>
        </w:tc>
        <w:tc>
          <w:tcPr>
            <w:tcW w:w="1184" w:type="dxa"/>
            <w:tcBorders>
              <w:top w:val="double" w:sz="6" w:space="0" w:color="000000"/>
              <w:left w:val="double" w:sz="4" w:space="0" w:color="auto"/>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Pr>
            </w:pPr>
            <w:r w:rsidRPr="00F121DE">
              <w:rPr>
                <w:rFonts w:ascii="Simplified Arabic" w:hAnsi="Simplified Arabic" w:cs="Simplified Arabic"/>
                <w:rtl/>
              </w:rPr>
              <w:t>1578.1</w:t>
            </w:r>
          </w:p>
        </w:tc>
        <w:tc>
          <w:tcPr>
            <w:tcW w:w="1165" w:type="dxa"/>
            <w:tcBorders>
              <w:top w:val="double" w:sz="6" w:space="0" w:color="000000"/>
              <w:left w:val="double" w:sz="4" w:space="0" w:color="auto"/>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Pr>
            </w:pPr>
            <w:r w:rsidRPr="00F121DE">
              <w:rPr>
                <w:rFonts w:ascii="Simplified Arabic" w:hAnsi="Simplified Arabic" w:cs="Simplified Arabic"/>
                <w:rtl/>
              </w:rPr>
              <w:t>9817</w:t>
            </w:r>
          </w:p>
        </w:tc>
        <w:tc>
          <w:tcPr>
            <w:tcW w:w="1119" w:type="dxa"/>
            <w:tcBorders>
              <w:top w:val="double" w:sz="6" w:space="0" w:color="000000"/>
              <w:left w:val="double" w:sz="4" w:space="0" w:color="auto"/>
              <w:bottom w:val="single" w:sz="6" w:space="0" w:color="000000"/>
              <w:right w:val="double" w:sz="4" w:space="0" w:color="auto"/>
            </w:tcBorders>
            <w:vAlign w:val="center"/>
          </w:tcPr>
          <w:p w:rsidR="00536DA2" w:rsidRPr="00F121DE" w:rsidRDefault="00536DA2" w:rsidP="000775F5">
            <w:pPr>
              <w:bidi w:val="0"/>
              <w:spacing w:line="240" w:lineRule="auto"/>
              <w:jc w:val="center"/>
              <w:rPr>
                <w:rFonts w:ascii="Simplified Arabic" w:hAnsi="Simplified Arabic" w:cs="Simplified Arabic"/>
              </w:rPr>
            </w:pPr>
            <w:r w:rsidRPr="00F121DE">
              <w:rPr>
                <w:rFonts w:ascii="Simplified Arabic" w:hAnsi="Simplified Arabic" w:cs="Simplified Arabic"/>
              </w:rPr>
              <w:t>12593</w:t>
            </w:r>
          </w:p>
        </w:tc>
        <w:tc>
          <w:tcPr>
            <w:tcW w:w="1119" w:type="dxa"/>
            <w:tcBorders>
              <w:top w:val="double" w:sz="6" w:space="0" w:color="000000"/>
              <w:left w:val="double" w:sz="4" w:space="0" w:color="auto"/>
              <w:bottom w:val="single" w:sz="6" w:space="0" w:color="000000"/>
              <w:right w:val="double" w:sz="4" w:space="0" w:color="auto"/>
            </w:tcBorders>
            <w:vAlign w:val="center"/>
          </w:tcPr>
          <w:p w:rsidR="00536DA2" w:rsidRPr="00F121DE" w:rsidRDefault="00536DA2" w:rsidP="000775F5">
            <w:pPr>
              <w:bidi w:val="0"/>
              <w:spacing w:line="240" w:lineRule="auto"/>
              <w:jc w:val="center"/>
              <w:rPr>
                <w:rFonts w:ascii="Simplified Arabic" w:hAnsi="Simplified Arabic" w:cs="Simplified Arabic"/>
                <w:color w:val="000000"/>
              </w:rPr>
            </w:pPr>
            <w:r w:rsidRPr="00F121DE">
              <w:rPr>
                <w:rFonts w:ascii="Simplified Arabic" w:hAnsi="Simplified Arabic" w:cs="Simplified Arabic"/>
                <w:color w:val="000000"/>
              </w:rPr>
              <w:t>128.27</w:t>
            </w:r>
          </w:p>
        </w:tc>
        <w:tc>
          <w:tcPr>
            <w:tcW w:w="1085" w:type="dxa"/>
            <w:tcBorders>
              <w:top w:val="double" w:sz="6" w:space="0" w:color="000000"/>
              <w:left w:val="double" w:sz="4" w:space="0" w:color="auto"/>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Pr>
            </w:pPr>
            <w:r w:rsidRPr="00F121DE">
              <w:rPr>
                <w:rFonts w:ascii="Simplified Arabic" w:hAnsi="Simplified Arabic" w:cs="Simplified Arabic"/>
                <w:rtl/>
              </w:rPr>
              <w:t>16.78</w:t>
            </w:r>
          </w:p>
        </w:tc>
        <w:tc>
          <w:tcPr>
            <w:tcW w:w="1595" w:type="dxa"/>
            <w:tcBorders>
              <w:top w:val="double" w:sz="6" w:space="0" w:color="000000"/>
              <w:left w:val="double" w:sz="4" w:space="0" w:color="auto"/>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Pr>
            </w:pPr>
            <w:r w:rsidRPr="00F121DE">
              <w:rPr>
                <w:rFonts w:ascii="Simplified Arabic" w:hAnsi="Simplified Arabic" w:cs="Simplified Arabic"/>
                <w:rtl/>
              </w:rPr>
              <w:t>3.498</w:t>
            </w:r>
          </w:p>
        </w:tc>
        <w:tc>
          <w:tcPr>
            <w:tcW w:w="1089" w:type="dxa"/>
            <w:tcBorders>
              <w:top w:val="double" w:sz="6" w:space="0" w:color="000000"/>
              <w:left w:val="double" w:sz="4" w:space="0" w:color="auto"/>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tl/>
              </w:rPr>
            </w:pPr>
            <w:r w:rsidRPr="00F121DE">
              <w:rPr>
                <w:rFonts w:ascii="Simplified Arabic" w:hAnsi="Simplified Arabic" w:cs="Simplified Arabic"/>
                <w:rtl/>
              </w:rPr>
              <w:t>-</w:t>
            </w:r>
          </w:p>
        </w:tc>
      </w:tr>
      <w:tr w:rsidR="00536DA2" w:rsidRPr="00F121DE" w:rsidTr="00F121DE">
        <w:trPr>
          <w:jc w:val="center"/>
        </w:trPr>
        <w:tc>
          <w:tcPr>
            <w:tcW w:w="827" w:type="dxa"/>
            <w:tcBorders>
              <w:top w:val="double" w:sz="6" w:space="0" w:color="000000"/>
              <w:left w:val="double" w:sz="6" w:space="0" w:color="000000"/>
              <w:bottom w:val="single" w:sz="6" w:space="0" w:color="000000"/>
              <w:right w:val="double" w:sz="4" w:space="0" w:color="auto"/>
            </w:tcBorders>
            <w:shd w:val="clear" w:color="auto" w:fill="E6E6E6"/>
            <w:vAlign w:val="center"/>
          </w:tcPr>
          <w:p w:rsidR="00536DA2" w:rsidRPr="00F121DE" w:rsidRDefault="00536DA2" w:rsidP="000775F5">
            <w:pPr>
              <w:spacing w:line="240" w:lineRule="auto"/>
              <w:jc w:val="center"/>
              <w:rPr>
                <w:rFonts w:ascii="Simplified Arabic" w:hAnsi="Simplified Arabic" w:cs="Simplified Arabic"/>
                <w:b/>
                <w:bCs/>
              </w:rPr>
            </w:pPr>
            <w:r w:rsidRPr="00F121DE">
              <w:rPr>
                <w:rFonts w:ascii="Simplified Arabic" w:hAnsi="Simplified Arabic" w:cs="Simplified Arabic"/>
                <w:b/>
                <w:bCs/>
                <w:rtl/>
              </w:rPr>
              <w:t>2003</w:t>
            </w:r>
          </w:p>
        </w:tc>
        <w:tc>
          <w:tcPr>
            <w:tcW w:w="1184" w:type="dxa"/>
            <w:tcBorders>
              <w:top w:val="double" w:sz="6" w:space="0" w:color="000000"/>
              <w:left w:val="double" w:sz="4" w:space="0" w:color="auto"/>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Pr>
            </w:pPr>
            <w:r w:rsidRPr="00F121DE">
              <w:rPr>
                <w:rFonts w:ascii="Simplified Arabic" w:hAnsi="Simplified Arabic" w:cs="Simplified Arabic"/>
                <w:rtl/>
              </w:rPr>
              <w:t>1024.7</w:t>
            </w:r>
          </w:p>
        </w:tc>
        <w:tc>
          <w:tcPr>
            <w:tcW w:w="1165" w:type="dxa"/>
            <w:tcBorders>
              <w:top w:val="double" w:sz="6" w:space="0" w:color="000000"/>
              <w:left w:val="double" w:sz="4" w:space="0" w:color="auto"/>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Pr>
            </w:pPr>
            <w:r w:rsidRPr="00F121DE">
              <w:rPr>
                <w:rFonts w:ascii="Simplified Arabic" w:hAnsi="Simplified Arabic" w:cs="Simplified Arabic"/>
                <w:rtl/>
              </w:rPr>
              <w:t>9934</w:t>
            </w:r>
          </w:p>
        </w:tc>
        <w:tc>
          <w:tcPr>
            <w:tcW w:w="1119" w:type="dxa"/>
            <w:tcBorders>
              <w:top w:val="double" w:sz="6" w:space="0" w:color="000000"/>
              <w:left w:val="double" w:sz="4" w:space="0" w:color="auto"/>
              <w:bottom w:val="single" w:sz="6" w:space="0" w:color="000000"/>
              <w:right w:val="double" w:sz="4" w:space="0" w:color="auto"/>
            </w:tcBorders>
            <w:vAlign w:val="center"/>
          </w:tcPr>
          <w:p w:rsidR="00536DA2" w:rsidRPr="00F121DE" w:rsidRDefault="00536DA2" w:rsidP="000775F5">
            <w:pPr>
              <w:bidi w:val="0"/>
              <w:spacing w:line="240" w:lineRule="auto"/>
              <w:jc w:val="center"/>
              <w:rPr>
                <w:rFonts w:ascii="Simplified Arabic" w:hAnsi="Simplified Arabic" w:cs="Simplified Arabic"/>
              </w:rPr>
            </w:pPr>
            <w:r w:rsidRPr="00F121DE">
              <w:rPr>
                <w:rFonts w:ascii="Simplified Arabic" w:hAnsi="Simplified Arabic" w:cs="Simplified Arabic"/>
              </w:rPr>
              <w:t>7519</w:t>
            </w:r>
          </w:p>
        </w:tc>
        <w:tc>
          <w:tcPr>
            <w:tcW w:w="1119" w:type="dxa"/>
            <w:tcBorders>
              <w:top w:val="double" w:sz="6" w:space="0" w:color="000000"/>
              <w:left w:val="double" w:sz="4" w:space="0" w:color="auto"/>
              <w:bottom w:val="single" w:sz="6" w:space="0" w:color="000000"/>
              <w:right w:val="double" w:sz="4" w:space="0" w:color="auto"/>
            </w:tcBorders>
            <w:vAlign w:val="center"/>
          </w:tcPr>
          <w:p w:rsidR="00536DA2" w:rsidRPr="00F121DE" w:rsidRDefault="00536DA2" w:rsidP="000775F5">
            <w:pPr>
              <w:bidi w:val="0"/>
              <w:spacing w:line="240" w:lineRule="auto"/>
              <w:jc w:val="center"/>
              <w:rPr>
                <w:rFonts w:ascii="Simplified Arabic" w:hAnsi="Simplified Arabic" w:cs="Simplified Arabic"/>
                <w:color w:val="000000"/>
              </w:rPr>
            </w:pPr>
            <w:r w:rsidRPr="00F121DE">
              <w:rPr>
                <w:rFonts w:ascii="Simplified Arabic" w:hAnsi="Simplified Arabic" w:cs="Simplified Arabic"/>
                <w:color w:val="000000"/>
              </w:rPr>
              <w:t>75.68</w:t>
            </w:r>
          </w:p>
        </w:tc>
        <w:tc>
          <w:tcPr>
            <w:tcW w:w="1085" w:type="dxa"/>
            <w:tcBorders>
              <w:top w:val="double" w:sz="6" w:space="0" w:color="000000"/>
              <w:left w:val="double" w:sz="4" w:space="0" w:color="auto"/>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Pr>
            </w:pPr>
            <w:r w:rsidRPr="00F121DE">
              <w:rPr>
                <w:rFonts w:ascii="Simplified Arabic" w:hAnsi="Simplified Arabic" w:cs="Simplified Arabic"/>
                <w:rtl/>
              </w:rPr>
              <w:t>28.10</w:t>
            </w:r>
          </w:p>
        </w:tc>
        <w:tc>
          <w:tcPr>
            <w:tcW w:w="1595" w:type="dxa"/>
            <w:tcBorders>
              <w:top w:val="double" w:sz="6" w:space="0" w:color="000000"/>
              <w:left w:val="double" w:sz="4" w:space="0" w:color="auto"/>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Pr>
            </w:pPr>
            <w:r w:rsidRPr="00F121DE">
              <w:rPr>
                <w:rFonts w:ascii="Simplified Arabic" w:hAnsi="Simplified Arabic" w:cs="Simplified Arabic"/>
                <w:rtl/>
              </w:rPr>
              <w:t>3.555</w:t>
            </w:r>
          </w:p>
        </w:tc>
        <w:tc>
          <w:tcPr>
            <w:tcW w:w="1089" w:type="dxa"/>
            <w:tcBorders>
              <w:top w:val="double" w:sz="6" w:space="0" w:color="000000"/>
              <w:left w:val="double" w:sz="4" w:space="0" w:color="auto"/>
              <w:bottom w:val="single" w:sz="6" w:space="0" w:color="000000"/>
              <w:right w:val="double" w:sz="4" w:space="0" w:color="auto"/>
            </w:tcBorders>
            <w:vAlign w:val="center"/>
          </w:tcPr>
          <w:p w:rsidR="00536DA2" w:rsidRPr="00F121DE" w:rsidRDefault="00536DA2" w:rsidP="000775F5">
            <w:pPr>
              <w:bidi w:val="0"/>
              <w:spacing w:line="240" w:lineRule="auto"/>
              <w:jc w:val="center"/>
              <w:rPr>
                <w:rFonts w:ascii="Simplified Arabic" w:hAnsi="Simplified Arabic" w:cs="Simplified Arabic"/>
                <w:color w:val="000000"/>
              </w:rPr>
            </w:pPr>
            <w:r w:rsidRPr="00F121DE">
              <w:rPr>
                <w:rFonts w:ascii="Simplified Arabic" w:hAnsi="Simplified Arabic" w:cs="Simplified Arabic"/>
                <w:color w:val="000000"/>
              </w:rPr>
              <w:t>0.18</w:t>
            </w:r>
          </w:p>
        </w:tc>
      </w:tr>
      <w:tr w:rsidR="00536DA2" w:rsidRPr="00F121DE" w:rsidTr="00F121DE">
        <w:trPr>
          <w:jc w:val="center"/>
        </w:trPr>
        <w:tc>
          <w:tcPr>
            <w:tcW w:w="827" w:type="dxa"/>
            <w:tcBorders>
              <w:top w:val="double" w:sz="6" w:space="0" w:color="000000"/>
              <w:left w:val="double" w:sz="6" w:space="0" w:color="000000"/>
              <w:bottom w:val="single" w:sz="6" w:space="0" w:color="000000"/>
              <w:right w:val="double" w:sz="4" w:space="0" w:color="auto"/>
            </w:tcBorders>
            <w:shd w:val="clear" w:color="auto" w:fill="E6E6E6"/>
            <w:vAlign w:val="center"/>
          </w:tcPr>
          <w:p w:rsidR="00536DA2" w:rsidRPr="00F121DE" w:rsidRDefault="00536DA2" w:rsidP="000775F5">
            <w:pPr>
              <w:spacing w:line="240" w:lineRule="auto"/>
              <w:jc w:val="center"/>
              <w:rPr>
                <w:rFonts w:ascii="Simplified Arabic" w:hAnsi="Simplified Arabic" w:cs="Simplified Arabic"/>
                <w:b/>
                <w:bCs/>
              </w:rPr>
            </w:pPr>
            <w:r w:rsidRPr="00F121DE">
              <w:rPr>
                <w:rFonts w:ascii="Simplified Arabic" w:hAnsi="Simplified Arabic" w:cs="Simplified Arabic"/>
                <w:b/>
                <w:bCs/>
                <w:rtl/>
              </w:rPr>
              <w:t>2004</w:t>
            </w:r>
          </w:p>
        </w:tc>
        <w:tc>
          <w:tcPr>
            <w:tcW w:w="1184" w:type="dxa"/>
            <w:tcBorders>
              <w:top w:val="double" w:sz="6" w:space="0" w:color="000000"/>
              <w:left w:val="double" w:sz="4" w:space="0" w:color="auto"/>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Pr>
            </w:pPr>
            <w:r w:rsidRPr="00F121DE">
              <w:rPr>
                <w:rFonts w:ascii="Simplified Arabic" w:hAnsi="Simplified Arabic" w:cs="Simplified Arabic"/>
                <w:rtl/>
              </w:rPr>
              <w:t>1533.1</w:t>
            </w:r>
          </w:p>
        </w:tc>
        <w:tc>
          <w:tcPr>
            <w:tcW w:w="1165" w:type="dxa"/>
            <w:tcBorders>
              <w:top w:val="double" w:sz="6" w:space="0" w:color="000000"/>
              <w:left w:val="double" w:sz="4" w:space="0" w:color="auto"/>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Pr>
            </w:pPr>
            <w:r w:rsidRPr="00F121DE">
              <w:rPr>
                <w:rFonts w:ascii="Simplified Arabic" w:hAnsi="Simplified Arabic" w:cs="Simplified Arabic"/>
                <w:rtl/>
              </w:rPr>
              <w:t>19954</w:t>
            </w:r>
          </w:p>
        </w:tc>
        <w:tc>
          <w:tcPr>
            <w:tcW w:w="1119" w:type="dxa"/>
            <w:tcBorders>
              <w:top w:val="double" w:sz="6" w:space="0" w:color="000000"/>
              <w:left w:val="double" w:sz="4" w:space="0" w:color="auto"/>
              <w:bottom w:val="single" w:sz="6" w:space="0" w:color="000000"/>
              <w:right w:val="double" w:sz="4" w:space="0" w:color="auto"/>
            </w:tcBorders>
            <w:vAlign w:val="center"/>
          </w:tcPr>
          <w:p w:rsidR="00536DA2" w:rsidRPr="00F121DE" w:rsidRDefault="00536DA2" w:rsidP="000775F5">
            <w:pPr>
              <w:bidi w:val="0"/>
              <w:spacing w:line="240" w:lineRule="auto"/>
              <w:jc w:val="center"/>
              <w:rPr>
                <w:rFonts w:ascii="Simplified Arabic" w:hAnsi="Simplified Arabic" w:cs="Simplified Arabic"/>
              </w:rPr>
            </w:pPr>
            <w:r w:rsidRPr="00F121DE">
              <w:rPr>
                <w:rFonts w:ascii="Simplified Arabic" w:hAnsi="Simplified Arabic" w:cs="Simplified Arabic"/>
              </w:rPr>
              <w:t>17751</w:t>
            </w:r>
          </w:p>
        </w:tc>
        <w:tc>
          <w:tcPr>
            <w:tcW w:w="1119" w:type="dxa"/>
            <w:tcBorders>
              <w:top w:val="double" w:sz="6" w:space="0" w:color="000000"/>
              <w:left w:val="double" w:sz="4" w:space="0" w:color="auto"/>
              <w:bottom w:val="single" w:sz="6" w:space="0" w:color="000000"/>
              <w:right w:val="double" w:sz="4" w:space="0" w:color="auto"/>
            </w:tcBorders>
            <w:vAlign w:val="center"/>
          </w:tcPr>
          <w:p w:rsidR="00536DA2" w:rsidRPr="00F121DE" w:rsidRDefault="00536DA2" w:rsidP="000775F5">
            <w:pPr>
              <w:bidi w:val="0"/>
              <w:spacing w:line="240" w:lineRule="auto"/>
              <w:jc w:val="center"/>
              <w:rPr>
                <w:rFonts w:ascii="Simplified Arabic" w:hAnsi="Simplified Arabic" w:cs="Simplified Arabic"/>
                <w:color w:val="000000"/>
              </w:rPr>
            </w:pPr>
            <w:r w:rsidRPr="00F121DE">
              <w:rPr>
                <w:rFonts w:ascii="Simplified Arabic" w:hAnsi="Simplified Arabic" w:cs="Simplified Arabic"/>
                <w:color w:val="000000"/>
              </w:rPr>
              <w:t>88.95</w:t>
            </w:r>
          </w:p>
        </w:tc>
        <w:tc>
          <w:tcPr>
            <w:tcW w:w="1085" w:type="dxa"/>
            <w:tcBorders>
              <w:top w:val="double" w:sz="6" w:space="0" w:color="000000"/>
              <w:left w:val="double" w:sz="4" w:space="0" w:color="auto"/>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Pr>
            </w:pPr>
            <w:r w:rsidRPr="00F121DE">
              <w:rPr>
                <w:rFonts w:ascii="Simplified Arabic" w:hAnsi="Simplified Arabic" w:cs="Simplified Arabic"/>
                <w:rtl/>
              </w:rPr>
              <w:t>26.79</w:t>
            </w:r>
          </w:p>
        </w:tc>
        <w:tc>
          <w:tcPr>
            <w:tcW w:w="1595" w:type="dxa"/>
            <w:tcBorders>
              <w:top w:val="double" w:sz="6" w:space="0" w:color="000000"/>
              <w:left w:val="double" w:sz="4" w:space="0" w:color="auto"/>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Pr>
            </w:pPr>
            <w:r w:rsidRPr="00F121DE">
              <w:rPr>
                <w:rFonts w:ascii="Simplified Arabic" w:hAnsi="Simplified Arabic" w:cs="Simplified Arabic"/>
                <w:rtl/>
              </w:rPr>
              <w:t>4.334</w:t>
            </w:r>
          </w:p>
        </w:tc>
        <w:tc>
          <w:tcPr>
            <w:tcW w:w="1089" w:type="dxa"/>
            <w:tcBorders>
              <w:top w:val="double" w:sz="6" w:space="0" w:color="000000"/>
              <w:left w:val="double" w:sz="4" w:space="0" w:color="auto"/>
              <w:bottom w:val="single" w:sz="6" w:space="0" w:color="000000"/>
              <w:right w:val="double" w:sz="4" w:space="0" w:color="auto"/>
            </w:tcBorders>
            <w:vAlign w:val="center"/>
          </w:tcPr>
          <w:p w:rsidR="00536DA2" w:rsidRPr="00F121DE" w:rsidRDefault="00536DA2" w:rsidP="000775F5">
            <w:pPr>
              <w:bidi w:val="0"/>
              <w:spacing w:line="240" w:lineRule="auto"/>
              <w:jc w:val="center"/>
              <w:rPr>
                <w:rFonts w:ascii="Simplified Arabic" w:hAnsi="Simplified Arabic" w:cs="Simplified Arabic"/>
                <w:color w:val="000000"/>
              </w:rPr>
            </w:pPr>
            <w:r w:rsidRPr="00F121DE">
              <w:rPr>
                <w:rFonts w:ascii="Simplified Arabic" w:hAnsi="Simplified Arabic" w:cs="Simplified Arabic"/>
                <w:color w:val="000000"/>
              </w:rPr>
              <w:t>0.54</w:t>
            </w:r>
          </w:p>
        </w:tc>
      </w:tr>
      <w:tr w:rsidR="00536DA2" w:rsidRPr="00F121DE" w:rsidTr="00F121DE">
        <w:trPr>
          <w:jc w:val="center"/>
        </w:trPr>
        <w:tc>
          <w:tcPr>
            <w:tcW w:w="827" w:type="dxa"/>
            <w:tcBorders>
              <w:top w:val="double" w:sz="6" w:space="0" w:color="000000"/>
              <w:left w:val="double" w:sz="6" w:space="0" w:color="000000"/>
              <w:bottom w:val="single" w:sz="6" w:space="0" w:color="000000"/>
              <w:right w:val="double" w:sz="4" w:space="0" w:color="auto"/>
            </w:tcBorders>
            <w:shd w:val="clear" w:color="auto" w:fill="E6E6E6"/>
            <w:vAlign w:val="center"/>
          </w:tcPr>
          <w:p w:rsidR="00536DA2" w:rsidRPr="00F121DE" w:rsidRDefault="00536DA2" w:rsidP="000775F5">
            <w:pPr>
              <w:spacing w:line="240" w:lineRule="auto"/>
              <w:jc w:val="center"/>
              <w:rPr>
                <w:rFonts w:ascii="Simplified Arabic" w:hAnsi="Simplified Arabic" w:cs="Simplified Arabic"/>
                <w:b/>
                <w:bCs/>
              </w:rPr>
            </w:pPr>
            <w:r w:rsidRPr="00F121DE">
              <w:rPr>
                <w:rFonts w:ascii="Simplified Arabic" w:hAnsi="Simplified Arabic" w:cs="Simplified Arabic"/>
                <w:b/>
                <w:bCs/>
                <w:rtl/>
              </w:rPr>
              <w:t>2005</w:t>
            </w:r>
          </w:p>
        </w:tc>
        <w:tc>
          <w:tcPr>
            <w:tcW w:w="1184" w:type="dxa"/>
            <w:tcBorders>
              <w:top w:val="double" w:sz="6" w:space="0" w:color="000000"/>
              <w:left w:val="double" w:sz="4" w:space="0" w:color="auto"/>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Pr>
            </w:pPr>
            <w:r w:rsidRPr="00F121DE">
              <w:rPr>
                <w:rFonts w:ascii="Simplified Arabic" w:hAnsi="Simplified Arabic" w:cs="Simplified Arabic"/>
                <w:rtl/>
              </w:rPr>
              <w:t>1553.4</w:t>
            </w:r>
          </w:p>
        </w:tc>
        <w:tc>
          <w:tcPr>
            <w:tcW w:w="1165" w:type="dxa"/>
            <w:tcBorders>
              <w:top w:val="double" w:sz="6" w:space="0" w:color="000000"/>
              <w:left w:val="double" w:sz="4" w:space="0" w:color="auto"/>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Pr>
            </w:pPr>
            <w:r w:rsidRPr="00F121DE">
              <w:rPr>
                <w:rFonts w:ascii="Simplified Arabic" w:hAnsi="Simplified Arabic" w:cs="Simplified Arabic"/>
                <w:rtl/>
              </w:rPr>
              <w:t>18748</w:t>
            </w:r>
          </w:p>
        </w:tc>
        <w:tc>
          <w:tcPr>
            <w:tcW w:w="1119" w:type="dxa"/>
            <w:tcBorders>
              <w:top w:val="double" w:sz="6" w:space="0" w:color="000000"/>
              <w:left w:val="double" w:sz="4" w:space="0" w:color="auto"/>
              <w:bottom w:val="single" w:sz="6" w:space="0" w:color="000000"/>
              <w:right w:val="double" w:sz="4" w:space="0" w:color="auto"/>
            </w:tcBorders>
            <w:vAlign w:val="center"/>
          </w:tcPr>
          <w:p w:rsidR="00536DA2" w:rsidRPr="00F121DE" w:rsidRDefault="00536DA2" w:rsidP="000775F5">
            <w:pPr>
              <w:bidi w:val="0"/>
              <w:spacing w:line="240" w:lineRule="auto"/>
              <w:jc w:val="center"/>
              <w:rPr>
                <w:rFonts w:ascii="Simplified Arabic" w:hAnsi="Simplified Arabic" w:cs="Simplified Arabic"/>
              </w:rPr>
            </w:pPr>
            <w:r w:rsidRPr="00F121DE">
              <w:rPr>
                <w:rFonts w:ascii="Simplified Arabic" w:hAnsi="Simplified Arabic" w:cs="Simplified Arabic"/>
              </w:rPr>
              <w:t>19050</w:t>
            </w:r>
          </w:p>
        </w:tc>
        <w:tc>
          <w:tcPr>
            <w:tcW w:w="1119" w:type="dxa"/>
            <w:tcBorders>
              <w:top w:val="double" w:sz="6" w:space="0" w:color="000000"/>
              <w:left w:val="double" w:sz="4" w:space="0" w:color="auto"/>
              <w:bottom w:val="single" w:sz="6" w:space="0" w:color="000000"/>
              <w:right w:val="double" w:sz="4" w:space="0" w:color="auto"/>
            </w:tcBorders>
            <w:vAlign w:val="center"/>
          </w:tcPr>
          <w:p w:rsidR="00536DA2" w:rsidRPr="00F121DE" w:rsidRDefault="00536DA2" w:rsidP="000775F5">
            <w:pPr>
              <w:bidi w:val="0"/>
              <w:spacing w:line="240" w:lineRule="auto"/>
              <w:jc w:val="center"/>
              <w:rPr>
                <w:rFonts w:ascii="Simplified Arabic" w:hAnsi="Simplified Arabic" w:cs="Simplified Arabic"/>
                <w:color w:val="000000"/>
              </w:rPr>
            </w:pPr>
            <w:r w:rsidRPr="00F121DE">
              <w:rPr>
                <w:rFonts w:ascii="Simplified Arabic" w:hAnsi="Simplified Arabic" w:cs="Simplified Arabic"/>
                <w:color w:val="000000"/>
              </w:rPr>
              <w:t>101.61</w:t>
            </w:r>
          </w:p>
        </w:tc>
        <w:tc>
          <w:tcPr>
            <w:tcW w:w="1085" w:type="dxa"/>
            <w:tcBorders>
              <w:top w:val="double" w:sz="6" w:space="0" w:color="000000"/>
              <w:left w:val="double" w:sz="4" w:space="0" w:color="auto"/>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Pr>
            </w:pPr>
            <w:r w:rsidRPr="00F121DE">
              <w:rPr>
                <w:rFonts w:ascii="Simplified Arabic" w:hAnsi="Simplified Arabic" w:cs="Simplified Arabic"/>
                <w:rtl/>
              </w:rPr>
              <w:t>17.96</w:t>
            </w:r>
          </w:p>
        </w:tc>
        <w:tc>
          <w:tcPr>
            <w:tcW w:w="1595" w:type="dxa"/>
            <w:tcBorders>
              <w:top w:val="double" w:sz="6" w:space="0" w:color="000000"/>
              <w:left w:val="double" w:sz="4" w:space="0" w:color="auto"/>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Pr>
            </w:pPr>
            <w:r w:rsidRPr="00F121DE">
              <w:rPr>
                <w:rFonts w:ascii="Simplified Arabic" w:hAnsi="Simplified Arabic" w:cs="Simplified Arabic"/>
                <w:rtl/>
              </w:rPr>
              <w:t>4.201</w:t>
            </w:r>
          </w:p>
        </w:tc>
        <w:tc>
          <w:tcPr>
            <w:tcW w:w="1089" w:type="dxa"/>
            <w:tcBorders>
              <w:top w:val="double" w:sz="6" w:space="0" w:color="000000"/>
              <w:left w:val="double" w:sz="4" w:space="0" w:color="auto"/>
              <w:bottom w:val="single" w:sz="6" w:space="0" w:color="000000"/>
              <w:right w:val="double" w:sz="4" w:space="0" w:color="auto"/>
            </w:tcBorders>
            <w:vAlign w:val="center"/>
          </w:tcPr>
          <w:p w:rsidR="00536DA2" w:rsidRPr="00F121DE" w:rsidRDefault="00536DA2" w:rsidP="000775F5">
            <w:pPr>
              <w:bidi w:val="0"/>
              <w:spacing w:line="240" w:lineRule="auto"/>
              <w:jc w:val="center"/>
              <w:rPr>
                <w:rFonts w:ascii="Simplified Arabic" w:hAnsi="Simplified Arabic" w:cs="Simplified Arabic"/>
                <w:color w:val="000000"/>
              </w:rPr>
            </w:pPr>
            <w:r w:rsidRPr="00F121DE">
              <w:rPr>
                <w:rFonts w:ascii="Simplified Arabic" w:hAnsi="Simplified Arabic" w:cs="Simplified Arabic"/>
                <w:color w:val="000000"/>
              </w:rPr>
              <w:t>0.46</w:t>
            </w:r>
          </w:p>
        </w:tc>
      </w:tr>
      <w:tr w:rsidR="00536DA2" w:rsidRPr="00F121DE" w:rsidTr="00F121DE">
        <w:trPr>
          <w:jc w:val="center"/>
        </w:trPr>
        <w:tc>
          <w:tcPr>
            <w:tcW w:w="827" w:type="dxa"/>
            <w:tcBorders>
              <w:top w:val="double" w:sz="6" w:space="0" w:color="000000"/>
              <w:left w:val="double" w:sz="6" w:space="0" w:color="000000"/>
              <w:bottom w:val="single" w:sz="6" w:space="0" w:color="000000"/>
              <w:right w:val="double" w:sz="4" w:space="0" w:color="auto"/>
            </w:tcBorders>
            <w:shd w:val="clear" w:color="auto" w:fill="E6E6E6"/>
            <w:vAlign w:val="center"/>
          </w:tcPr>
          <w:p w:rsidR="00536DA2" w:rsidRPr="00F121DE" w:rsidRDefault="00536DA2" w:rsidP="000775F5">
            <w:pPr>
              <w:spacing w:line="240" w:lineRule="auto"/>
              <w:jc w:val="center"/>
              <w:rPr>
                <w:rFonts w:ascii="Simplified Arabic" w:hAnsi="Simplified Arabic" w:cs="Simplified Arabic"/>
                <w:b/>
                <w:bCs/>
              </w:rPr>
            </w:pPr>
            <w:r w:rsidRPr="00F121DE">
              <w:rPr>
                <w:rFonts w:ascii="Simplified Arabic" w:hAnsi="Simplified Arabic" w:cs="Simplified Arabic"/>
                <w:b/>
                <w:bCs/>
                <w:rtl/>
              </w:rPr>
              <w:t>2006</w:t>
            </w:r>
          </w:p>
        </w:tc>
        <w:tc>
          <w:tcPr>
            <w:tcW w:w="1184" w:type="dxa"/>
            <w:tcBorders>
              <w:top w:val="double" w:sz="6" w:space="0" w:color="000000"/>
              <w:left w:val="double" w:sz="4" w:space="0" w:color="auto"/>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Pr>
            </w:pPr>
            <w:r w:rsidRPr="00F121DE">
              <w:rPr>
                <w:rFonts w:ascii="Simplified Arabic" w:hAnsi="Simplified Arabic" w:cs="Simplified Arabic"/>
                <w:rtl/>
              </w:rPr>
              <w:t>1639.1</w:t>
            </w:r>
          </w:p>
        </w:tc>
        <w:tc>
          <w:tcPr>
            <w:tcW w:w="1165" w:type="dxa"/>
            <w:tcBorders>
              <w:top w:val="double" w:sz="6" w:space="0" w:color="000000"/>
              <w:left w:val="double" w:sz="4" w:space="0" w:color="auto"/>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tl/>
              </w:rPr>
            </w:pPr>
            <w:r w:rsidRPr="00F121DE">
              <w:rPr>
                <w:rFonts w:ascii="Simplified Arabic" w:hAnsi="Simplified Arabic" w:cs="Simplified Arabic"/>
                <w:rtl/>
              </w:rPr>
              <w:t>22009</w:t>
            </w:r>
          </w:p>
        </w:tc>
        <w:tc>
          <w:tcPr>
            <w:tcW w:w="1119" w:type="dxa"/>
            <w:tcBorders>
              <w:top w:val="double" w:sz="6" w:space="0" w:color="000000"/>
              <w:left w:val="double" w:sz="4" w:space="0" w:color="auto"/>
              <w:bottom w:val="single" w:sz="6" w:space="0" w:color="000000"/>
              <w:right w:val="double" w:sz="4" w:space="0" w:color="auto"/>
            </w:tcBorders>
            <w:vAlign w:val="center"/>
          </w:tcPr>
          <w:p w:rsidR="00536DA2" w:rsidRPr="00F121DE" w:rsidRDefault="00536DA2" w:rsidP="000775F5">
            <w:pPr>
              <w:bidi w:val="0"/>
              <w:spacing w:line="240" w:lineRule="auto"/>
              <w:jc w:val="center"/>
              <w:rPr>
                <w:rFonts w:ascii="Simplified Arabic" w:hAnsi="Simplified Arabic" w:cs="Simplified Arabic"/>
              </w:rPr>
            </w:pPr>
            <w:r w:rsidRPr="00F121DE">
              <w:rPr>
                <w:rFonts w:ascii="Simplified Arabic" w:hAnsi="Simplified Arabic" w:cs="Simplified Arabic"/>
              </w:rPr>
              <w:t>30529</w:t>
            </w:r>
          </w:p>
        </w:tc>
        <w:tc>
          <w:tcPr>
            <w:tcW w:w="1119" w:type="dxa"/>
            <w:tcBorders>
              <w:top w:val="double" w:sz="6" w:space="0" w:color="000000"/>
              <w:left w:val="double" w:sz="4" w:space="0" w:color="auto"/>
              <w:bottom w:val="single" w:sz="6" w:space="0" w:color="000000"/>
              <w:right w:val="double" w:sz="4" w:space="0" w:color="auto"/>
            </w:tcBorders>
            <w:vAlign w:val="center"/>
          </w:tcPr>
          <w:p w:rsidR="00536DA2" w:rsidRPr="00F121DE" w:rsidRDefault="00536DA2" w:rsidP="000775F5">
            <w:pPr>
              <w:bidi w:val="0"/>
              <w:spacing w:line="240" w:lineRule="auto"/>
              <w:jc w:val="center"/>
              <w:rPr>
                <w:rFonts w:ascii="Simplified Arabic" w:hAnsi="Simplified Arabic" w:cs="Simplified Arabic"/>
                <w:color w:val="000000"/>
              </w:rPr>
            </w:pPr>
            <w:r w:rsidRPr="00F121DE">
              <w:rPr>
                <w:rFonts w:ascii="Simplified Arabic" w:hAnsi="Simplified Arabic" w:cs="Simplified Arabic"/>
                <w:color w:val="000000"/>
              </w:rPr>
              <w:t>138.71</w:t>
            </w:r>
          </w:p>
        </w:tc>
        <w:tc>
          <w:tcPr>
            <w:tcW w:w="1085" w:type="dxa"/>
            <w:tcBorders>
              <w:top w:val="double" w:sz="6" w:space="0" w:color="000000"/>
              <w:left w:val="double" w:sz="4" w:space="0" w:color="auto"/>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Pr>
            </w:pPr>
            <w:r w:rsidRPr="00F121DE">
              <w:rPr>
                <w:rFonts w:ascii="Simplified Arabic" w:hAnsi="Simplified Arabic" w:cs="Simplified Arabic"/>
                <w:rtl/>
              </w:rPr>
              <w:t>17.5</w:t>
            </w:r>
          </w:p>
        </w:tc>
        <w:tc>
          <w:tcPr>
            <w:tcW w:w="1595" w:type="dxa"/>
            <w:tcBorders>
              <w:top w:val="double" w:sz="6" w:space="0" w:color="000000"/>
              <w:left w:val="double" w:sz="4" w:space="0" w:color="auto"/>
              <w:bottom w:val="sing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Pr>
            </w:pPr>
            <w:r w:rsidRPr="00F121DE">
              <w:rPr>
                <w:rFonts w:ascii="Simplified Arabic" w:hAnsi="Simplified Arabic" w:cs="Simplified Arabic"/>
                <w:rtl/>
              </w:rPr>
              <w:t>3.563</w:t>
            </w:r>
          </w:p>
        </w:tc>
        <w:tc>
          <w:tcPr>
            <w:tcW w:w="1089" w:type="dxa"/>
            <w:tcBorders>
              <w:top w:val="double" w:sz="6" w:space="0" w:color="000000"/>
              <w:left w:val="double" w:sz="4" w:space="0" w:color="auto"/>
              <w:bottom w:val="single" w:sz="6" w:space="0" w:color="000000"/>
              <w:right w:val="double" w:sz="4" w:space="0" w:color="auto"/>
            </w:tcBorders>
            <w:vAlign w:val="center"/>
          </w:tcPr>
          <w:p w:rsidR="00536DA2" w:rsidRPr="00F121DE" w:rsidRDefault="00536DA2" w:rsidP="000775F5">
            <w:pPr>
              <w:bidi w:val="0"/>
              <w:spacing w:line="240" w:lineRule="auto"/>
              <w:jc w:val="center"/>
              <w:rPr>
                <w:rFonts w:ascii="Simplified Arabic" w:hAnsi="Simplified Arabic" w:cs="Simplified Arabic"/>
                <w:color w:val="000000"/>
              </w:rPr>
            </w:pPr>
            <w:r w:rsidRPr="00F121DE">
              <w:rPr>
                <w:rFonts w:ascii="Simplified Arabic" w:hAnsi="Simplified Arabic" w:cs="Simplified Arabic"/>
                <w:color w:val="000000"/>
              </w:rPr>
              <w:t>0.70</w:t>
            </w:r>
          </w:p>
        </w:tc>
      </w:tr>
      <w:tr w:rsidR="00536DA2" w:rsidRPr="00F121DE" w:rsidTr="00F121DE">
        <w:trPr>
          <w:jc w:val="center"/>
        </w:trPr>
        <w:tc>
          <w:tcPr>
            <w:tcW w:w="827" w:type="dxa"/>
            <w:tcBorders>
              <w:top w:val="double" w:sz="6" w:space="0" w:color="000000"/>
              <w:left w:val="double" w:sz="6" w:space="0" w:color="000000"/>
              <w:bottom w:val="double" w:sz="6" w:space="0" w:color="000000"/>
              <w:right w:val="double" w:sz="4" w:space="0" w:color="auto"/>
            </w:tcBorders>
            <w:shd w:val="clear" w:color="auto" w:fill="E6E6E6"/>
            <w:vAlign w:val="center"/>
          </w:tcPr>
          <w:p w:rsidR="00536DA2" w:rsidRPr="00F121DE" w:rsidRDefault="00536DA2" w:rsidP="000775F5">
            <w:pPr>
              <w:spacing w:line="240" w:lineRule="auto"/>
              <w:jc w:val="center"/>
              <w:rPr>
                <w:rFonts w:ascii="Simplified Arabic" w:hAnsi="Simplified Arabic" w:cs="Simplified Arabic"/>
                <w:b/>
                <w:bCs/>
              </w:rPr>
            </w:pPr>
            <w:r w:rsidRPr="00F121DE">
              <w:rPr>
                <w:rFonts w:ascii="Simplified Arabic" w:hAnsi="Simplified Arabic" w:cs="Simplified Arabic"/>
                <w:b/>
                <w:bCs/>
                <w:rtl/>
              </w:rPr>
              <w:t>2007</w:t>
            </w:r>
          </w:p>
        </w:tc>
        <w:tc>
          <w:tcPr>
            <w:tcW w:w="1184" w:type="dxa"/>
            <w:tcBorders>
              <w:top w:val="double" w:sz="6" w:space="0" w:color="000000"/>
              <w:left w:val="double" w:sz="4" w:space="0" w:color="auto"/>
              <w:bottom w:val="doub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Pr>
            </w:pPr>
            <w:r w:rsidRPr="00F121DE">
              <w:rPr>
                <w:rFonts w:ascii="Simplified Arabic" w:hAnsi="Simplified Arabic" w:cs="Simplified Arabic"/>
                <w:rtl/>
              </w:rPr>
              <w:t>1634.3</w:t>
            </w:r>
          </w:p>
        </w:tc>
        <w:tc>
          <w:tcPr>
            <w:tcW w:w="1165" w:type="dxa"/>
            <w:tcBorders>
              <w:top w:val="double" w:sz="6" w:space="0" w:color="000000"/>
              <w:left w:val="double" w:sz="4" w:space="0" w:color="auto"/>
              <w:bottom w:val="doub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Pr>
            </w:pPr>
            <w:r w:rsidRPr="00F121DE">
              <w:rPr>
                <w:rFonts w:ascii="Simplified Arabic" w:hAnsi="Simplified Arabic" w:cs="Simplified Arabic"/>
                <w:rtl/>
              </w:rPr>
              <w:t>19556</w:t>
            </w:r>
          </w:p>
        </w:tc>
        <w:tc>
          <w:tcPr>
            <w:tcW w:w="1119" w:type="dxa"/>
            <w:tcBorders>
              <w:top w:val="double" w:sz="6" w:space="0" w:color="000000"/>
              <w:left w:val="double" w:sz="4" w:space="0" w:color="auto"/>
              <w:bottom w:val="double" w:sz="6" w:space="0" w:color="000000"/>
              <w:right w:val="double" w:sz="4" w:space="0" w:color="auto"/>
            </w:tcBorders>
            <w:vAlign w:val="center"/>
          </w:tcPr>
          <w:p w:rsidR="00536DA2" w:rsidRPr="00F121DE" w:rsidRDefault="00536DA2" w:rsidP="000775F5">
            <w:pPr>
              <w:bidi w:val="0"/>
              <w:spacing w:line="240" w:lineRule="auto"/>
              <w:jc w:val="center"/>
              <w:rPr>
                <w:rFonts w:ascii="Simplified Arabic" w:hAnsi="Simplified Arabic" w:cs="Simplified Arabic"/>
              </w:rPr>
            </w:pPr>
            <w:r w:rsidRPr="00F121DE">
              <w:rPr>
                <w:rFonts w:ascii="Simplified Arabic" w:hAnsi="Simplified Arabic" w:cs="Simplified Arabic"/>
              </w:rPr>
              <w:t>39516</w:t>
            </w:r>
          </w:p>
        </w:tc>
        <w:tc>
          <w:tcPr>
            <w:tcW w:w="1119" w:type="dxa"/>
            <w:tcBorders>
              <w:top w:val="double" w:sz="6" w:space="0" w:color="000000"/>
              <w:left w:val="double" w:sz="4" w:space="0" w:color="auto"/>
              <w:bottom w:val="double" w:sz="6" w:space="0" w:color="000000"/>
              <w:right w:val="double" w:sz="4" w:space="0" w:color="auto"/>
            </w:tcBorders>
            <w:vAlign w:val="center"/>
          </w:tcPr>
          <w:p w:rsidR="00536DA2" w:rsidRPr="00F121DE" w:rsidRDefault="00536DA2" w:rsidP="000775F5">
            <w:pPr>
              <w:bidi w:val="0"/>
              <w:spacing w:line="240" w:lineRule="auto"/>
              <w:jc w:val="center"/>
              <w:rPr>
                <w:rFonts w:ascii="Simplified Arabic" w:hAnsi="Simplified Arabic" w:cs="Simplified Arabic"/>
                <w:color w:val="000000"/>
              </w:rPr>
            </w:pPr>
            <w:r w:rsidRPr="00F121DE">
              <w:rPr>
                <w:rFonts w:ascii="Simplified Arabic" w:hAnsi="Simplified Arabic" w:cs="Simplified Arabic"/>
                <w:color w:val="000000"/>
              </w:rPr>
              <w:t>202.06</w:t>
            </w:r>
          </w:p>
        </w:tc>
        <w:tc>
          <w:tcPr>
            <w:tcW w:w="1085" w:type="dxa"/>
            <w:tcBorders>
              <w:top w:val="double" w:sz="6" w:space="0" w:color="000000"/>
              <w:left w:val="double" w:sz="4" w:space="0" w:color="auto"/>
              <w:bottom w:val="doub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Pr>
            </w:pPr>
            <w:r w:rsidRPr="00F121DE">
              <w:rPr>
                <w:rFonts w:ascii="Simplified Arabic" w:hAnsi="Simplified Arabic" w:cs="Simplified Arabic"/>
                <w:rtl/>
              </w:rPr>
              <w:t>16.9</w:t>
            </w:r>
          </w:p>
        </w:tc>
        <w:tc>
          <w:tcPr>
            <w:tcW w:w="1595" w:type="dxa"/>
            <w:tcBorders>
              <w:top w:val="double" w:sz="6" w:space="0" w:color="000000"/>
              <w:left w:val="double" w:sz="4" w:space="0" w:color="auto"/>
              <w:bottom w:val="doub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Pr>
            </w:pPr>
            <w:r w:rsidRPr="00F121DE">
              <w:rPr>
                <w:rFonts w:ascii="Simplified Arabic" w:hAnsi="Simplified Arabic" w:cs="Simplified Arabic"/>
                <w:rtl/>
              </w:rPr>
              <w:t>2.186</w:t>
            </w:r>
          </w:p>
        </w:tc>
        <w:tc>
          <w:tcPr>
            <w:tcW w:w="1089" w:type="dxa"/>
            <w:tcBorders>
              <w:top w:val="double" w:sz="6" w:space="0" w:color="000000"/>
              <w:left w:val="double" w:sz="4" w:space="0" w:color="auto"/>
              <w:bottom w:val="double" w:sz="6" w:space="0" w:color="000000"/>
              <w:right w:val="double" w:sz="4" w:space="0" w:color="auto"/>
            </w:tcBorders>
            <w:vAlign w:val="center"/>
          </w:tcPr>
          <w:p w:rsidR="00536DA2" w:rsidRPr="00F121DE" w:rsidRDefault="00536DA2" w:rsidP="000775F5">
            <w:pPr>
              <w:bidi w:val="0"/>
              <w:spacing w:line="240" w:lineRule="auto"/>
              <w:jc w:val="center"/>
              <w:rPr>
                <w:rFonts w:ascii="Simplified Arabic" w:hAnsi="Simplified Arabic" w:cs="Simplified Arabic"/>
                <w:color w:val="000000"/>
              </w:rPr>
            </w:pPr>
            <w:r w:rsidRPr="00F121DE">
              <w:rPr>
                <w:rFonts w:ascii="Simplified Arabic" w:hAnsi="Simplified Arabic" w:cs="Simplified Arabic"/>
                <w:color w:val="000000"/>
              </w:rPr>
              <w:t>0.97</w:t>
            </w:r>
          </w:p>
        </w:tc>
      </w:tr>
      <w:tr w:rsidR="00536DA2" w:rsidRPr="00F121DE" w:rsidTr="00F121DE">
        <w:trPr>
          <w:jc w:val="center"/>
        </w:trPr>
        <w:tc>
          <w:tcPr>
            <w:tcW w:w="827" w:type="dxa"/>
            <w:tcBorders>
              <w:top w:val="double" w:sz="6" w:space="0" w:color="000000"/>
              <w:left w:val="double" w:sz="6" w:space="0" w:color="000000"/>
              <w:bottom w:val="double" w:sz="6" w:space="0" w:color="000000"/>
              <w:right w:val="double" w:sz="4" w:space="0" w:color="auto"/>
            </w:tcBorders>
            <w:shd w:val="clear" w:color="auto" w:fill="E6E6E6"/>
            <w:vAlign w:val="center"/>
          </w:tcPr>
          <w:p w:rsidR="00536DA2" w:rsidRPr="00F121DE" w:rsidRDefault="00536DA2" w:rsidP="000775F5">
            <w:pPr>
              <w:spacing w:line="240" w:lineRule="auto"/>
              <w:jc w:val="center"/>
              <w:rPr>
                <w:rFonts w:ascii="Simplified Arabic" w:hAnsi="Simplified Arabic" w:cs="Simplified Arabic"/>
                <w:b/>
                <w:bCs/>
                <w:rtl/>
              </w:rPr>
            </w:pPr>
            <w:r w:rsidRPr="00F121DE">
              <w:rPr>
                <w:rFonts w:ascii="Simplified Arabic" w:hAnsi="Simplified Arabic" w:cs="Simplified Arabic"/>
                <w:b/>
                <w:bCs/>
                <w:rtl/>
              </w:rPr>
              <w:t>2008</w:t>
            </w:r>
          </w:p>
        </w:tc>
        <w:tc>
          <w:tcPr>
            <w:tcW w:w="1184" w:type="dxa"/>
            <w:tcBorders>
              <w:top w:val="double" w:sz="6" w:space="0" w:color="000000"/>
              <w:left w:val="double" w:sz="4" w:space="0" w:color="auto"/>
              <w:bottom w:val="doub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Pr>
            </w:pPr>
            <w:r w:rsidRPr="00F121DE">
              <w:rPr>
                <w:rFonts w:ascii="Simplified Arabic" w:hAnsi="Simplified Arabic" w:cs="Simplified Arabic"/>
                <w:rtl/>
              </w:rPr>
              <w:t>1691.3</w:t>
            </w:r>
          </w:p>
        </w:tc>
        <w:tc>
          <w:tcPr>
            <w:tcW w:w="1165" w:type="dxa"/>
            <w:tcBorders>
              <w:top w:val="double" w:sz="6" w:space="0" w:color="000000"/>
              <w:left w:val="double" w:sz="4" w:space="0" w:color="auto"/>
              <w:bottom w:val="doub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Pr>
            </w:pPr>
            <w:r w:rsidRPr="00F121DE">
              <w:rPr>
                <w:rFonts w:ascii="Simplified Arabic" w:hAnsi="Simplified Arabic" w:cs="Simplified Arabic"/>
                <w:rtl/>
              </w:rPr>
              <w:t>35496</w:t>
            </w:r>
          </w:p>
        </w:tc>
        <w:tc>
          <w:tcPr>
            <w:tcW w:w="1119" w:type="dxa"/>
            <w:tcBorders>
              <w:top w:val="double" w:sz="6" w:space="0" w:color="000000"/>
              <w:left w:val="double" w:sz="4" w:space="0" w:color="auto"/>
              <w:bottom w:val="double" w:sz="6" w:space="0" w:color="000000"/>
              <w:right w:val="double" w:sz="4" w:space="0" w:color="auto"/>
            </w:tcBorders>
            <w:vAlign w:val="center"/>
          </w:tcPr>
          <w:p w:rsidR="00536DA2" w:rsidRPr="00F121DE" w:rsidRDefault="00536DA2" w:rsidP="000775F5">
            <w:pPr>
              <w:bidi w:val="0"/>
              <w:spacing w:line="240" w:lineRule="auto"/>
              <w:jc w:val="center"/>
              <w:rPr>
                <w:rFonts w:ascii="Simplified Arabic" w:hAnsi="Simplified Arabic" w:cs="Simplified Arabic"/>
              </w:rPr>
            </w:pPr>
            <w:r w:rsidRPr="00F121DE">
              <w:rPr>
                <w:rFonts w:ascii="Simplified Arabic" w:hAnsi="Simplified Arabic" w:cs="Simplified Arabic"/>
              </w:rPr>
              <w:t>63726</w:t>
            </w:r>
          </w:p>
        </w:tc>
        <w:tc>
          <w:tcPr>
            <w:tcW w:w="1119" w:type="dxa"/>
            <w:tcBorders>
              <w:top w:val="double" w:sz="6" w:space="0" w:color="000000"/>
              <w:left w:val="double" w:sz="4" w:space="0" w:color="auto"/>
              <w:bottom w:val="double" w:sz="6" w:space="0" w:color="000000"/>
              <w:right w:val="double" w:sz="4" w:space="0" w:color="auto"/>
            </w:tcBorders>
            <w:vAlign w:val="center"/>
          </w:tcPr>
          <w:p w:rsidR="00536DA2" w:rsidRPr="00F121DE" w:rsidRDefault="00536DA2" w:rsidP="000775F5">
            <w:pPr>
              <w:bidi w:val="0"/>
              <w:spacing w:line="240" w:lineRule="auto"/>
              <w:jc w:val="center"/>
              <w:rPr>
                <w:rFonts w:ascii="Simplified Arabic" w:hAnsi="Simplified Arabic" w:cs="Simplified Arabic"/>
                <w:color w:val="000000"/>
              </w:rPr>
            </w:pPr>
            <w:r w:rsidRPr="00F121DE">
              <w:rPr>
                <w:rFonts w:ascii="Simplified Arabic" w:hAnsi="Simplified Arabic" w:cs="Simplified Arabic"/>
                <w:color w:val="000000"/>
              </w:rPr>
              <w:t>179.53</w:t>
            </w:r>
          </w:p>
        </w:tc>
        <w:tc>
          <w:tcPr>
            <w:tcW w:w="1085" w:type="dxa"/>
            <w:tcBorders>
              <w:top w:val="double" w:sz="6" w:space="0" w:color="000000"/>
              <w:left w:val="double" w:sz="4" w:space="0" w:color="auto"/>
              <w:bottom w:val="doub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Pr>
            </w:pPr>
            <w:r w:rsidRPr="00F121DE">
              <w:rPr>
                <w:rFonts w:ascii="Simplified Arabic" w:hAnsi="Simplified Arabic" w:cs="Simplified Arabic"/>
                <w:rtl/>
              </w:rPr>
              <w:t>15.34</w:t>
            </w:r>
          </w:p>
        </w:tc>
        <w:tc>
          <w:tcPr>
            <w:tcW w:w="1595" w:type="dxa"/>
            <w:tcBorders>
              <w:top w:val="double" w:sz="6" w:space="0" w:color="000000"/>
              <w:left w:val="double" w:sz="4" w:space="0" w:color="auto"/>
              <w:bottom w:val="doub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Pr>
            </w:pPr>
            <w:r w:rsidRPr="00F121DE">
              <w:rPr>
                <w:rFonts w:ascii="Simplified Arabic" w:hAnsi="Simplified Arabic" w:cs="Simplified Arabic"/>
                <w:rtl/>
              </w:rPr>
              <w:t>3.194</w:t>
            </w:r>
          </w:p>
        </w:tc>
        <w:tc>
          <w:tcPr>
            <w:tcW w:w="1089" w:type="dxa"/>
            <w:tcBorders>
              <w:top w:val="double" w:sz="6" w:space="0" w:color="000000"/>
              <w:left w:val="double" w:sz="4" w:space="0" w:color="auto"/>
              <w:bottom w:val="double" w:sz="6" w:space="0" w:color="000000"/>
              <w:right w:val="double" w:sz="4" w:space="0" w:color="auto"/>
            </w:tcBorders>
            <w:vAlign w:val="center"/>
          </w:tcPr>
          <w:p w:rsidR="00536DA2" w:rsidRPr="00F121DE" w:rsidRDefault="00536DA2" w:rsidP="000775F5">
            <w:pPr>
              <w:bidi w:val="0"/>
              <w:spacing w:line="240" w:lineRule="auto"/>
              <w:jc w:val="center"/>
              <w:rPr>
                <w:rFonts w:ascii="Simplified Arabic" w:hAnsi="Simplified Arabic" w:cs="Simplified Arabic"/>
                <w:color w:val="000000"/>
              </w:rPr>
            </w:pPr>
            <w:r w:rsidRPr="00F121DE">
              <w:rPr>
                <w:rFonts w:ascii="Simplified Arabic" w:hAnsi="Simplified Arabic" w:cs="Simplified Arabic"/>
                <w:color w:val="000000"/>
              </w:rPr>
              <w:t>0.70</w:t>
            </w:r>
          </w:p>
        </w:tc>
      </w:tr>
      <w:tr w:rsidR="00536DA2" w:rsidRPr="00F121DE" w:rsidTr="00F121DE">
        <w:trPr>
          <w:jc w:val="center"/>
        </w:trPr>
        <w:tc>
          <w:tcPr>
            <w:tcW w:w="827" w:type="dxa"/>
            <w:tcBorders>
              <w:top w:val="double" w:sz="6" w:space="0" w:color="000000"/>
              <w:left w:val="double" w:sz="6" w:space="0" w:color="000000"/>
              <w:bottom w:val="double" w:sz="6" w:space="0" w:color="000000"/>
              <w:right w:val="double" w:sz="4" w:space="0" w:color="auto"/>
            </w:tcBorders>
            <w:shd w:val="clear" w:color="auto" w:fill="E6E6E6"/>
            <w:vAlign w:val="center"/>
          </w:tcPr>
          <w:p w:rsidR="00536DA2" w:rsidRPr="00F121DE" w:rsidRDefault="00536DA2" w:rsidP="000775F5">
            <w:pPr>
              <w:spacing w:line="240" w:lineRule="auto"/>
              <w:jc w:val="center"/>
              <w:rPr>
                <w:rFonts w:ascii="Simplified Arabic" w:hAnsi="Simplified Arabic" w:cs="Simplified Arabic"/>
                <w:b/>
                <w:bCs/>
                <w:rtl/>
              </w:rPr>
            </w:pPr>
            <w:r w:rsidRPr="00F121DE">
              <w:rPr>
                <w:rFonts w:ascii="Simplified Arabic" w:hAnsi="Simplified Arabic" w:cs="Simplified Arabic"/>
                <w:b/>
                <w:bCs/>
                <w:rtl/>
              </w:rPr>
              <w:t>2009</w:t>
            </w:r>
          </w:p>
        </w:tc>
        <w:tc>
          <w:tcPr>
            <w:tcW w:w="1184" w:type="dxa"/>
            <w:tcBorders>
              <w:top w:val="double" w:sz="6" w:space="0" w:color="000000"/>
              <w:left w:val="double" w:sz="4" w:space="0" w:color="auto"/>
              <w:bottom w:val="doub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tl/>
              </w:rPr>
            </w:pPr>
            <w:r w:rsidRPr="00F121DE">
              <w:rPr>
                <w:rFonts w:ascii="Simplified Arabic" w:hAnsi="Simplified Arabic" w:cs="Simplified Arabic"/>
                <w:rtl/>
              </w:rPr>
              <w:t>1728.1</w:t>
            </w:r>
          </w:p>
        </w:tc>
        <w:tc>
          <w:tcPr>
            <w:tcW w:w="1165" w:type="dxa"/>
            <w:tcBorders>
              <w:top w:val="double" w:sz="6" w:space="0" w:color="000000"/>
              <w:left w:val="double" w:sz="4" w:space="0" w:color="auto"/>
              <w:bottom w:val="doub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Pr>
            </w:pPr>
            <w:r w:rsidRPr="00F121DE">
              <w:rPr>
                <w:rFonts w:ascii="Simplified Arabic" w:hAnsi="Simplified Arabic" w:cs="Simplified Arabic"/>
                <w:rtl/>
              </w:rPr>
              <w:t>37437</w:t>
            </w:r>
          </w:p>
        </w:tc>
        <w:tc>
          <w:tcPr>
            <w:tcW w:w="1119" w:type="dxa"/>
            <w:tcBorders>
              <w:top w:val="double" w:sz="6" w:space="0" w:color="000000"/>
              <w:left w:val="double" w:sz="4" w:space="0" w:color="auto"/>
              <w:bottom w:val="double" w:sz="6" w:space="0" w:color="000000"/>
              <w:right w:val="double" w:sz="4" w:space="0" w:color="auto"/>
            </w:tcBorders>
            <w:vAlign w:val="center"/>
          </w:tcPr>
          <w:p w:rsidR="00536DA2" w:rsidRPr="00F121DE" w:rsidRDefault="00536DA2" w:rsidP="000775F5">
            <w:pPr>
              <w:bidi w:val="0"/>
              <w:spacing w:line="240" w:lineRule="auto"/>
              <w:jc w:val="center"/>
              <w:rPr>
                <w:rFonts w:ascii="Simplified Arabic" w:hAnsi="Simplified Arabic" w:cs="Simplified Arabic"/>
              </w:rPr>
            </w:pPr>
            <w:r w:rsidRPr="00F121DE">
              <w:rPr>
                <w:rFonts w:ascii="Simplified Arabic" w:hAnsi="Simplified Arabic" w:cs="Simplified Arabic"/>
              </w:rPr>
              <w:t>44275</w:t>
            </w:r>
          </w:p>
        </w:tc>
        <w:tc>
          <w:tcPr>
            <w:tcW w:w="1119" w:type="dxa"/>
            <w:tcBorders>
              <w:top w:val="double" w:sz="6" w:space="0" w:color="000000"/>
              <w:left w:val="double" w:sz="4" w:space="0" w:color="auto"/>
              <w:bottom w:val="double" w:sz="6" w:space="0" w:color="000000"/>
              <w:right w:val="double" w:sz="4" w:space="0" w:color="auto"/>
            </w:tcBorders>
            <w:vAlign w:val="center"/>
          </w:tcPr>
          <w:p w:rsidR="00536DA2" w:rsidRPr="00F121DE" w:rsidRDefault="00536DA2" w:rsidP="000775F5">
            <w:pPr>
              <w:bidi w:val="0"/>
              <w:spacing w:line="240" w:lineRule="auto"/>
              <w:jc w:val="center"/>
              <w:rPr>
                <w:rFonts w:ascii="Simplified Arabic" w:hAnsi="Simplified Arabic" w:cs="Simplified Arabic"/>
                <w:color w:val="000000"/>
              </w:rPr>
            </w:pPr>
            <w:r w:rsidRPr="00F121DE">
              <w:rPr>
                <w:rFonts w:ascii="Simplified Arabic" w:hAnsi="Simplified Arabic" w:cs="Simplified Arabic"/>
                <w:color w:val="000000"/>
              </w:rPr>
              <w:t>118.26</w:t>
            </w:r>
          </w:p>
        </w:tc>
        <w:tc>
          <w:tcPr>
            <w:tcW w:w="1085" w:type="dxa"/>
            <w:tcBorders>
              <w:top w:val="double" w:sz="6" w:space="0" w:color="000000"/>
              <w:left w:val="double" w:sz="4" w:space="0" w:color="auto"/>
              <w:bottom w:val="doub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Pr>
            </w:pPr>
            <w:r w:rsidRPr="00F121DE">
              <w:rPr>
                <w:rFonts w:ascii="Simplified Arabic" w:hAnsi="Simplified Arabic" w:cs="Simplified Arabic"/>
                <w:rtl/>
              </w:rPr>
              <w:t>15.22</w:t>
            </w:r>
          </w:p>
        </w:tc>
        <w:tc>
          <w:tcPr>
            <w:tcW w:w="1595" w:type="dxa"/>
            <w:tcBorders>
              <w:top w:val="double" w:sz="6" w:space="0" w:color="000000"/>
              <w:left w:val="double" w:sz="4" w:space="0" w:color="auto"/>
              <w:bottom w:val="doub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Pr>
            </w:pPr>
            <w:r w:rsidRPr="00F121DE">
              <w:rPr>
                <w:rFonts w:ascii="Simplified Arabic" w:hAnsi="Simplified Arabic" w:cs="Simplified Arabic"/>
                <w:rtl/>
              </w:rPr>
              <w:t>3.488</w:t>
            </w:r>
          </w:p>
        </w:tc>
        <w:tc>
          <w:tcPr>
            <w:tcW w:w="1089" w:type="dxa"/>
            <w:tcBorders>
              <w:top w:val="double" w:sz="6" w:space="0" w:color="000000"/>
              <w:left w:val="double" w:sz="4" w:space="0" w:color="auto"/>
              <w:bottom w:val="double" w:sz="6" w:space="0" w:color="000000"/>
              <w:right w:val="double" w:sz="4" w:space="0" w:color="auto"/>
            </w:tcBorders>
            <w:vAlign w:val="center"/>
          </w:tcPr>
          <w:p w:rsidR="00536DA2" w:rsidRPr="00F121DE" w:rsidRDefault="00536DA2" w:rsidP="000775F5">
            <w:pPr>
              <w:bidi w:val="0"/>
              <w:spacing w:line="240" w:lineRule="auto"/>
              <w:jc w:val="center"/>
              <w:rPr>
                <w:rFonts w:ascii="Simplified Arabic" w:hAnsi="Simplified Arabic" w:cs="Simplified Arabic"/>
                <w:color w:val="000000"/>
              </w:rPr>
            </w:pPr>
            <w:r w:rsidRPr="00F121DE">
              <w:rPr>
                <w:rFonts w:ascii="Simplified Arabic" w:hAnsi="Simplified Arabic" w:cs="Simplified Arabic"/>
                <w:color w:val="000000"/>
              </w:rPr>
              <w:t>1.56</w:t>
            </w:r>
          </w:p>
        </w:tc>
      </w:tr>
      <w:tr w:rsidR="00536DA2" w:rsidRPr="00F121DE" w:rsidTr="00F121DE">
        <w:trPr>
          <w:jc w:val="center"/>
        </w:trPr>
        <w:tc>
          <w:tcPr>
            <w:tcW w:w="827" w:type="dxa"/>
            <w:tcBorders>
              <w:top w:val="double" w:sz="6" w:space="0" w:color="000000"/>
              <w:left w:val="double" w:sz="6" w:space="0" w:color="000000"/>
              <w:bottom w:val="double" w:sz="6" w:space="0" w:color="000000"/>
              <w:right w:val="double" w:sz="4" w:space="0" w:color="auto"/>
            </w:tcBorders>
            <w:shd w:val="clear" w:color="auto" w:fill="E6E6E6"/>
            <w:vAlign w:val="center"/>
          </w:tcPr>
          <w:p w:rsidR="00536DA2" w:rsidRPr="00F121DE" w:rsidRDefault="00536DA2" w:rsidP="000775F5">
            <w:pPr>
              <w:spacing w:line="240" w:lineRule="auto"/>
              <w:jc w:val="center"/>
              <w:rPr>
                <w:rFonts w:ascii="Simplified Arabic" w:hAnsi="Simplified Arabic" w:cs="Simplified Arabic"/>
                <w:b/>
                <w:bCs/>
                <w:rtl/>
              </w:rPr>
            </w:pPr>
            <w:r w:rsidRPr="00F121DE">
              <w:rPr>
                <w:rFonts w:ascii="Simplified Arabic" w:hAnsi="Simplified Arabic" w:cs="Simplified Arabic"/>
                <w:b/>
                <w:bCs/>
                <w:rtl/>
              </w:rPr>
              <w:t>2010</w:t>
            </w:r>
          </w:p>
        </w:tc>
        <w:tc>
          <w:tcPr>
            <w:tcW w:w="1184" w:type="dxa"/>
            <w:tcBorders>
              <w:top w:val="double" w:sz="6" w:space="0" w:color="000000"/>
              <w:left w:val="double" w:sz="4" w:space="0" w:color="auto"/>
              <w:bottom w:val="doub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Pr>
            </w:pPr>
            <w:r w:rsidRPr="00F121DE">
              <w:rPr>
                <w:rFonts w:ascii="Simplified Arabic" w:hAnsi="Simplified Arabic" w:cs="Simplified Arabic"/>
                <w:rtl/>
              </w:rPr>
              <w:t>1800.4</w:t>
            </w:r>
          </w:p>
        </w:tc>
        <w:tc>
          <w:tcPr>
            <w:tcW w:w="1165" w:type="dxa"/>
            <w:tcBorders>
              <w:top w:val="double" w:sz="6" w:space="0" w:color="000000"/>
              <w:left w:val="double" w:sz="4" w:space="0" w:color="auto"/>
              <w:bottom w:val="doub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Pr>
            </w:pPr>
            <w:r w:rsidRPr="00F121DE">
              <w:rPr>
                <w:rFonts w:ascii="Simplified Arabic" w:hAnsi="Simplified Arabic" w:cs="Simplified Arabic"/>
                <w:rtl/>
              </w:rPr>
              <w:t>44203</w:t>
            </w:r>
          </w:p>
        </w:tc>
        <w:tc>
          <w:tcPr>
            <w:tcW w:w="1119" w:type="dxa"/>
            <w:tcBorders>
              <w:top w:val="double" w:sz="6" w:space="0" w:color="000000"/>
              <w:left w:val="double" w:sz="4" w:space="0" w:color="auto"/>
              <w:bottom w:val="double" w:sz="6" w:space="0" w:color="000000"/>
              <w:right w:val="double" w:sz="4" w:space="0" w:color="auto"/>
            </w:tcBorders>
            <w:vAlign w:val="center"/>
          </w:tcPr>
          <w:p w:rsidR="00536DA2" w:rsidRPr="00F121DE" w:rsidRDefault="00536DA2" w:rsidP="000775F5">
            <w:pPr>
              <w:bidi w:val="0"/>
              <w:spacing w:line="240" w:lineRule="auto"/>
              <w:jc w:val="center"/>
              <w:rPr>
                <w:rFonts w:ascii="Simplified Arabic" w:hAnsi="Simplified Arabic" w:cs="Simplified Arabic"/>
              </w:rPr>
            </w:pPr>
            <w:r w:rsidRPr="00F121DE">
              <w:rPr>
                <w:rFonts w:ascii="Simplified Arabic" w:hAnsi="Simplified Arabic" w:cs="Simplified Arabic"/>
              </w:rPr>
              <w:t>52084</w:t>
            </w:r>
          </w:p>
        </w:tc>
        <w:tc>
          <w:tcPr>
            <w:tcW w:w="1119" w:type="dxa"/>
            <w:tcBorders>
              <w:top w:val="double" w:sz="6" w:space="0" w:color="000000"/>
              <w:left w:val="double" w:sz="4" w:space="0" w:color="auto"/>
              <w:bottom w:val="double" w:sz="6" w:space="0" w:color="000000"/>
              <w:right w:val="double" w:sz="4" w:space="0" w:color="auto"/>
            </w:tcBorders>
            <w:vAlign w:val="center"/>
          </w:tcPr>
          <w:p w:rsidR="00536DA2" w:rsidRPr="00F121DE" w:rsidRDefault="00536DA2" w:rsidP="000775F5">
            <w:pPr>
              <w:bidi w:val="0"/>
              <w:spacing w:line="240" w:lineRule="auto"/>
              <w:jc w:val="center"/>
              <w:rPr>
                <w:rFonts w:ascii="Simplified Arabic" w:hAnsi="Simplified Arabic" w:cs="Simplified Arabic"/>
                <w:color w:val="000000"/>
              </w:rPr>
            </w:pPr>
            <w:r w:rsidRPr="00F121DE">
              <w:rPr>
                <w:rFonts w:ascii="Simplified Arabic" w:hAnsi="Simplified Arabic" w:cs="Simplified Arabic"/>
                <w:color w:val="000000"/>
              </w:rPr>
              <w:t>117.82</w:t>
            </w:r>
          </w:p>
        </w:tc>
        <w:tc>
          <w:tcPr>
            <w:tcW w:w="1085" w:type="dxa"/>
            <w:tcBorders>
              <w:top w:val="double" w:sz="6" w:space="0" w:color="000000"/>
              <w:left w:val="double" w:sz="4" w:space="0" w:color="auto"/>
              <w:bottom w:val="doub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Pr>
            </w:pPr>
            <w:r w:rsidRPr="00F121DE">
              <w:rPr>
                <w:rFonts w:ascii="Simplified Arabic" w:hAnsi="Simplified Arabic" w:cs="Simplified Arabic"/>
                <w:rtl/>
              </w:rPr>
              <w:t>15.24</w:t>
            </w:r>
          </w:p>
        </w:tc>
        <w:tc>
          <w:tcPr>
            <w:tcW w:w="1595" w:type="dxa"/>
            <w:tcBorders>
              <w:top w:val="double" w:sz="6" w:space="0" w:color="000000"/>
              <w:left w:val="double" w:sz="4" w:space="0" w:color="auto"/>
              <w:bottom w:val="doub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Pr>
            </w:pPr>
            <w:r w:rsidRPr="00F121DE">
              <w:rPr>
                <w:rFonts w:ascii="Simplified Arabic" w:hAnsi="Simplified Arabic" w:cs="Simplified Arabic"/>
                <w:rtl/>
              </w:rPr>
              <w:t>3.634</w:t>
            </w:r>
          </w:p>
        </w:tc>
        <w:tc>
          <w:tcPr>
            <w:tcW w:w="1089" w:type="dxa"/>
            <w:tcBorders>
              <w:top w:val="double" w:sz="6" w:space="0" w:color="000000"/>
              <w:left w:val="double" w:sz="4" w:space="0" w:color="auto"/>
              <w:bottom w:val="double" w:sz="6" w:space="0" w:color="000000"/>
              <w:right w:val="double" w:sz="4" w:space="0" w:color="auto"/>
            </w:tcBorders>
            <w:vAlign w:val="center"/>
          </w:tcPr>
          <w:p w:rsidR="00536DA2" w:rsidRPr="00F121DE" w:rsidRDefault="00536DA2" w:rsidP="000775F5">
            <w:pPr>
              <w:bidi w:val="0"/>
              <w:spacing w:line="240" w:lineRule="auto"/>
              <w:jc w:val="center"/>
              <w:rPr>
                <w:rFonts w:ascii="Simplified Arabic" w:hAnsi="Simplified Arabic" w:cs="Simplified Arabic"/>
                <w:color w:val="000000"/>
              </w:rPr>
            </w:pPr>
            <w:r w:rsidRPr="00F121DE">
              <w:rPr>
                <w:rFonts w:ascii="Simplified Arabic" w:hAnsi="Simplified Arabic" w:cs="Simplified Arabic"/>
                <w:color w:val="000000"/>
              </w:rPr>
              <w:t>1.57</w:t>
            </w:r>
          </w:p>
        </w:tc>
      </w:tr>
      <w:tr w:rsidR="00536DA2" w:rsidRPr="00F121DE" w:rsidTr="00F121DE">
        <w:trPr>
          <w:jc w:val="center"/>
        </w:trPr>
        <w:tc>
          <w:tcPr>
            <w:tcW w:w="827" w:type="dxa"/>
            <w:tcBorders>
              <w:top w:val="double" w:sz="6" w:space="0" w:color="000000"/>
              <w:left w:val="double" w:sz="6" w:space="0" w:color="000000"/>
              <w:bottom w:val="double" w:sz="6" w:space="0" w:color="000000"/>
              <w:right w:val="double" w:sz="4" w:space="0" w:color="auto"/>
            </w:tcBorders>
            <w:shd w:val="clear" w:color="auto" w:fill="E6E6E6"/>
            <w:vAlign w:val="center"/>
          </w:tcPr>
          <w:p w:rsidR="00536DA2" w:rsidRPr="00F121DE" w:rsidRDefault="00536DA2" w:rsidP="000775F5">
            <w:pPr>
              <w:spacing w:line="240" w:lineRule="auto"/>
              <w:jc w:val="center"/>
              <w:rPr>
                <w:rFonts w:ascii="Simplified Arabic" w:hAnsi="Simplified Arabic" w:cs="Simplified Arabic"/>
                <w:b/>
                <w:bCs/>
                <w:rtl/>
              </w:rPr>
            </w:pPr>
            <w:r w:rsidRPr="00F121DE">
              <w:rPr>
                <w:rFonts w:ascii="Simplified Arabic" w:hAnsi="Simplified Arabic" w:cs="Simplified Arabic"/>
                <w:b/>
                <w:bCs/>
                <w:rtl/>
              </w:rPr>
              <w:t>2011</w:t>
            </w:r>
          </w:p>
        </w:tc>
        <w:tc>
          <w:tcPr>
            <w:tcW w:w="1184" w:type="dxa"/>
            <w:tcBorders>
              <w:top w:val="double" w:sz="6" w:space="0" w:color="000000"/>
              <w:left w:val="double" w:sz="4" w:space="0" w:color="auto"/>
              <w:bottom w:val="doub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Pr>
            </w:pPr>
            <w:r w:rsidRPr="00F121DE">
              <w:rPr>
                <w:rFonts w:ascii="Simplified Arabic" w:hAnsi="Simplified Arabic" w:cs="Simplified Arabic"/>
                <w:rtl/>
              </w:rPr>
              <w:t>1924.5</w:t>
            </w:r>
          </w:p>
        </w:tc>
        <w:tc>
          <w:tcPr>
            <w:tcW w:w="1165" w:type="dxa"/>
            <w:tcBorders>
              <w:top w:val="double" w:sz="6" w:space="0" w:color="000000"/>
              <w:left w:val="double" w:sz="4" w:space="0" w:color="auto"/>
              <w:bottom w:val="doub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Pr>
            </w:pPr>
            <w:r w:rsidRPr="00F121DE">
              <w:rPr>
                <w:rFonts w:ascii="Simplified Arabic" w:hAnsi="Simplified Arabic" w:cs="Simplified Arabic"/>
                <w:rtl/>
              </w:rPr>
              <w:t>47803</w:t>
            </w:r>
          </w:p>
        </w:tc>
        <w:tc>
          <w:tcPr>
            <w:tcW w:w="1119" w:type="dxa"/>
            <w:tcBorders>
              <w:top w:val="double" w:sz="6" w:space="0" w:color="000000"/>
              <w:left w:val="double" w:sz="4" w:space="0" w:color="auto"/>
              <w:bottom w:val="double" w:sz="6" w:space="0" w:color="000000"/>
              <w:right w:val="double" w:sz="4" w:space="0" w:color="auto"/>
            </w:tcBorders>
            <w:vAlign w:val="center"/>
          </w:tcPr>
          <w:p w:rsidR="00536DA2" w:rsidRPr="00F121DE" w:rsidRDefault="00536DA2" w:rsidP="000775F5">
            <w:pPr>
              <w:bidi w:val="0"/>
              <w:spacing w:line="240" w:lineRule="auto"/>
              <w:jc w:val="center"/>
              <w:rPr>
                <w:rFonts w:ascii="Simplified Arabic" w:hAnsi="Simplified Arabic" w:cs="Simplified Arabic"/>
              </w:rPr>
            </w:pPr>
            <w:r w:rsidRPr="00F121DE">
              <w:rPr>
                <w:rFonts w:ascii="Simplified Arabic" w:hAnsi="Simplified Arabic" w:cs="Simplified Arabic"/>
              </w:rPr>
              <w:t>83226</w:t>
            </w:r>
          </w:p>
        </w:tc>
        <w:tc>
          <w:tcPr>
            <w:tcW w:w="1119" w:type="dxa"/>
            <w:tcBorders>
              <w:top w:val="double" w:sz="6" w:space="0" w:color="000000"/>
              <w:left w:val="double" w:sz="4" w:space="0" w:color="auto"/>
              <w:bottom w:val="double" w:sz="6" w:space="0" w:color="000000"/>
              <w:right w:val="double" w:sz="4" w:space="0" w:color="auto"/>
            </w:tcBorders>
            <w:vAlign w:val="center"/>
          </w:tcPr>
          <w:p w:rsidR="00536DA2" w:rsidRPr="00F121DE" w:rsidRDefault="00536DA2" w:rsidP="000775F5">
            <w:pPr>
              <w:bidi w:val="0"/>
              <w:spacing w:line="240" w:lineRule="auto"/>
              <w:jc w:val="center"/>
              <w:rPr>
                <w:rFonts w:ascii="Simplified Arabic" w:hAnsi="Simplified Arabic" w:cs="Simplified Arabic"/>
                <w:color w:val="000000"/>
              </w:rPr>
            </w:pPr>
            <w:r w:rsidRPr="00F121DE">
              <w:rPr>
                <w:rFonts w:ascii="Simplified Arabic" w:hAnsi="Simplified Arabic" w:cs="Simplified Arabic"/>
                <w:color w:val="000000"/>
              </w:rPr>
              <w:t>174.10</w:t>
            </w:r>
          </w:p>
        </w:tc>
        <w:tc>
          <w:tcPr>
            <w:tcW w:w="1085" w:type="dxa"/>
            <w:tcBorders>
              <w:top w:val="double" w:sz="6" w:space="0" w:color="000000"/>
              <w:left w:val="double" w:sz="4" w:space="0" w:color="auto"/>
              <w:bottom w:val="doub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Pr>
            </w:pPr>
            <w:r w:rsidRPr="00F121DE">
              <w:rPr>
                <w:rFonts w:ascii="Simplified Arabic" w:hAnsi="Simplified Arabic" w:cs="Simplified Arabic"/>
                <w:rtl/>
              </w:rPr>
              <w:t>15.21</w:t>
            </w:r>
          </w:p>
        </w:tc>
        <w:tc>
          <w:tcPr>
            <w:tcW w:w="1595" w:type="dxa"/>
            <w:tcBorders>
              <w:top w:val="double" w:sz="6" w:space="0" w:color="000000"/>
              <w:left w:val="double" w:sz="4" w:space="0" w:color="auto"/>
              <w:bottom w:val="doub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Pr>
            </w:pPr>
            <w:r w:rsidRPr="00F121DE">
              <w:rPr>
                <w:rFonts w:ascii="Simplified Arabic" w:hAnsi="Simplified Arabic" w:cs="Simplified Arabic"/>
                <w:rtl/>
              </w:rPr>
              <w:t>4.202</w:t>
            </w:r>
          </w:p>
        </w:tc>
        <w:tc>
          <w:tcPr>
            <w:tcW w:w="1089" w:type="dxa"/>
            <w:tcBorders>
              <w:top w:val="double" w:sz="6" w:space="0" w:color="000000"/>
              <w:left w:val="double" w:sz="4" w:space="0" w:color="auto"/>
              <w:bottom w:val="double" w:sz="6" w:space="0" w:color="000000"/>
              <w:right w:val="double" w:sz="4" w:space="0" w:color="auto"/>
            </w:tcBorders>
            <w:vAlign w:val="center"/>
          </w:tcPr>
          <w:p w:rsidR="00536DA2" w:rsidRPr="00F121DE" w:rsidRDefault="00536DA2" w:rsidP="000775F5">
            <w:pPr>
              <w:bidi w:val="0"/>
              <w:spacing w:line="240" w:lineRule="auto"/>
              <w:jc w:val="center"/>
              <w:rPr>
                <w:rFonts w:ascii="Simplified Arabic" w:hAnsi="Simplified Arabic" w:cs="Simplified Arabic"/>
                <w:color w:val="000000"/>
              </w:rPr>
            </w:pPr>
            <w:r w:rsidRPr="00F121DE">
              <w:rPr>
                <w:rFonts w:ascii="Simplified Arabic" w:hAnsi="Simplified Arabic" w:cs="Simplified Arabic"/>
                <w:color w:val="000000"/>
              </w:rPr>
              <w:t>1.18</w:t>
            </w:r>
          </w:p>
        </w:tc>
      </w:tr>
      <w:tr w:rsidR="00536DA2" w:rsidRPr="00F121DE" w:rsidTr="00F121DE">
        <w:trPr>
          <w:jc w:val="center"/>
        </w:trPr>
        <w:tc>
          <w:tcPr>
            <w:tcW w:w="827" w:type="dxa"/>
            <w:tcBorders>
              <w:top w:val="double" w:sz="6" w:space="0" w:color="000000"/>
              <w:left w:val="double" w:sz="6" w:space="0" w:color="000000"/>
              <w:bottom w:val="double" w:sz="6" w:space="0" w:color="000000"/>
              <w:right w:val="double" w:sz="4" w:space="0" w:color="auto"/>
            </w:tcBorders>
            <w:shd w:val="clear" w:color="auto" w:fill="E6E6E6"/>
            <w:vAlign w:val="center"/>
          </w:tcPr>
          <w:p w:rsidR="00536DA2" w:rsidRPr="00F121DE" w:rsidRDefault="00536DA2" w:rsidP="000775F5">
            <w:pPr>
              <w:spacing w:line="240" w:lineRule="auto"/>
              <w:jc w:val="center"/>
              <w:rPr>
                <w:rFonts w:ascii="Simplified Arabic" w:hAnsi="Simplified Arabic" w:cs="Simplified Arabic"/>
                <w:b/>
                <w:bCs/>
                <w:rtl/>
              </w:rPr>
            </w:pPr>
            <w:r w:rsidRPr="00F121DE">
              <w:rPr>
                <w:rFonts w:ascii="Simplified Arabic" w:hAnsi="Simplified Arabic" w:cs="Simplified Arabic"/>
                <w:b/>
                <w:bCs/>
                <w:rtl/>
              </w:rPr>
              <w:t>2012</w:t>
            </w:r>
          </w:p>
        </w:tc>
        <w:tc>
          <w:tcPr>
            <w:tcW w:w="1184" w:type="dxa"/>
            <w:tcBorders>
              <w:top w:val="double" w:sz="6" w:space="0" w:color="000000"/>
              <w:left w:val="double" w:sz="4" w:space="0" w:color="auto"/>
              <w:bottom w:val="doub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Pr>
            </w:pPr>
            <w:r w:rsidRPr="00F121DE">
              <w:rPr>
                <w:rFonts w:ascii="Simplified Arabic" w:hAnsi="Simplified Arabic" w:cs="Simplified Arabic"/>
                <w:rtl/>
              </w:rPr>
              <w:t>2047.2</w:t>
            </w:r>
          </w:p>
        </w:tc>
        <w:tc>
          <w:tcPr>
            <w:tcW w:w="1165" w:type="dxa"/>
            <w:tcBorders>
              <w:top w:val="double" w:sz="6" w:space="0" w:color="000000"/>
              <w:left w:val="double" w:sz="4" w:space="0" w:color="auto"/>
              <w:bottom w:val="doub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Pr>
            </w:pPr>
            <w:r w:rsidRPr="00F121DE">
              <w:rPr>
                <w:rFonts w:ascii="Simplified Arabic" w:hAnsi="Simplified Arabic" w:cs="Simplified Arabic"/>
                <w:rtl/>
              </w:rPr>
              <w:t>59006</w:t>
            </w:r>
          </w:p>
        </w:tc>
        <w:tc>
          <w:tcPr>
            <w:tcW w:w="1119" w:type="dxa"/>
            <w:tcBorders>
              <w:top w:val="double" w:sz="6" w:space="0" w:color="000000"/>
              <w:left w:val="double" w:sz="4" w:space="0" w:color="auto"/>
              <w:bottom w:val="double" w:sz="6" w:space="0" w:color="000000"/>
              <w:right w:val="double" w:sz="4" w:space="0" w:color="auto"/>
            </w:tcBorders>
            <w:vAlign w:val="center"/>
          </w:tcPr>
          <w:p w:rsidR="00536DA2" w:rsidRPr="00F121DE" w:rsidRDefault="00536DA2" w:rsidP="000775F5">
            <w:pPr>
              <w:bidi w:val="0"/>
              <w:spacing w:line="240" w:lineRule="auto"/>
              <w:jc w:val="center"/>
              <w:rPr>
                <w:rFonts w:ascii="Simplified Arabic" w:hAnsi="Simplified Arabic" w:cs="Simplified Arabic"/>
              </w:rPr>
            </w:pPr>
            <w:r w:rsidRPr="00F121DE">
              <w:rPr>
                <w:rFonts w:ascii="Simplified Arabic" w:hAnsi="Simplified Arabic" w:cs="Simplified Arabic"/>
              </w:rPr>
              <w:t>94392</w:t>
            </w:r>
          </w:p>
        </w:tc>
        <w:tc>
          <w:tcPr>
            <w:tcW w:w="1119" w:type="dxa"/>
            <w:tcBorders>
              <w:top w:val="double" w:sz="6" w:space="0" w:color="000000"/>
              <w:left w:val="double" w:sz="4" w:space="0" w:color="auto"/>
              <w:bottom w:val="double" w:sz="6" w:space="0" w:color="000000"/>
              <w:right w:val="double" w:sz="4" w:space="0" w:color="auto"/>
            </w:tcBorders>
            <w:vAlign w:val="center"/>
          </w:tcPr>
          <w:p w:rsidR="00536DA2" w:rsidRPr="00F121DE" w:rsidRDefault="00536DA2" w:rsidP="000775F5">
            <w:pPr>
              <w:bidi w:val="0"/>
              <w:spacing w:line="240" w:lineRule="auto"/>
              <w:jc w:val="center"/>
              <w:rPr>
                <w:rFonts w:ascii="Simplified Arabic" w:hAnsi="Simplified Arabic" w:cs="Simplified Arabic"/>
                <w:color w:val="000000"/>
              </w:rPr>
            </w:pPr>
            <w:r w:rsidRPr="00F121DE">
              <w:rPr>
                <w:rFonts w:ascii="Simplified Arabic" w:hAnsi="Simplified Arabic" w:cs="Simplified Arabic"/>
                <w:color w:val="000000"/>
              </w:rPr>
              <w:t>159.97</w:t>
            </w:r>
          </w:p>
        </w:tc>
        <w:tc>
          <w:tcPr>
            <w:tcW w:w="1085" w:type="dxa"/>
            <w:tcBorders>
              <w:top w:val="double" w:sz="6" w:space="0" w:color="000000"/>
              <w:left w:val="double" w:sz="4" w:space="0" w:color="auto"/>
              <w:bottom w:val="doub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Pr>
            </w:pPr>
            <w:r w:rsidRPr="00F121DE">
              <w:rPr>
                <w:rFonts w:ascii="Simplified Arabic" w:hAnsi="Simplified Arabic" w:cs="Simplified Arabic"/>
                <w:rtl/>
              </w:rPr>
              <w:t>15.26</w:t>
            </w:r>
          </w:p>
        </w:tc>
        <w:tc>
          <w:tcPr>
            <w:tcW w:w="1595" w:type="dxa"/>
            <w:tcBorders>
              <w:top w:val="double" w:sz="6" w:space="0" w:color="000000"/>
              <w:left w:val="double" w:sz="4" w:space="0" w:color="auto"/>
              <w:bottom w:val="doub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Pr>
            </w:pPr>
            <w:r w:rsidRPr="00F121DE">
              <w:rPr>
                <w:rFonts w:ascii="Simplified Arabic" w:hAnsi="Simplified Arabic" w:cs="Simplified Arabic"/>
                <w:rtl/>
              </w:rPr>
              <w:t>4.642</w:t>
            </w:r>
          </w:p>
        </w:tc>
        <w:tc>
          <w:tcPr>
            <w:tcW w:w="1089" w:type="dxa"/>
            <w:tcBorders>
              <w:top w:val="double" w:sz="6" w:space="0" w:color="000000"/>
              <w:left w:val="double" w:sz="4" w:space="0" w:color="auto"/>
              <w:bottom w:val="double" w:sz="6" w:space="0" w:color="000000"/>
              <w:right w:val="double" w:sz="4" w:space="0" w:color="auto"/>
            </w:tcBorders>
            <w:vAlign w:val="center"/>
          </w:tcPr>
          <w:p w:rsidR="00536DA2" w:rsidRPr="00F121DE" w:rsidRDefault="00536DA2" w:rsidP="000775F5">
            <w:pPr>
              <w:bidi w:val="0"/>
              <w:spacing w:line="240" w:lineRule="auto"/>
              <w:jc w:val="center"/>
              <w:rPr>
                <w:rFonts w:ascii="Simplified Arabic" w:hAnsi="Simplified Arabic" w:cs="Simplified Arabic"/>
                <w:color w:val="000000"/>
              </w:rPr>
            </w:pPr>
            <w:r w:rsidRPr="00F121DE">
              <w:rPr>
                <w:rFonts w:ascii="Simplified Arabic" w:hAnsi="Simplified Arabic" w:cs="Simplified Arabic"/>
                <w:color w:val="000000"/>
              </w:rPr>
              <w:t>1.23</w:t>
            </w:r>
          </w:p>
        </w:tc>
      </w:tr>
      <w:tr w:rsidR="00536DA2" w:rsidRPr="00F121DE" w:rsidTr="00F121DE">
        <w:trPr>
          <w:jc w:val="center"/>
        </w:trPr>
        <w:tc>
          <w:tcPr>
            <w:tcW w:w="827" w:type="dxa"/>
            <w:tcBorders>
              <w:top w:val="double" w:sz="6" w:space="0" w:color="000000"/>
              <w:left w:val="double" w:sz="6" w:space="0" w:color="000000"/>
              <w:bottom w:val="double" w:sz="6" w:space="0" w:color="000000"/>
              <w:right w:val="double" w:sz="4" w:space="0" w:color="auto"/>
            </w:tcBorders>
            <w:shd w:val="clear" w:color="auto" w:fill="E6E6E6"/>
            <w:vAlign w:val="center"/>
          </w:tcPr>
          <w:p w:rsidR="00536DA2" w:rsidRPr="00F121DE" w:rsidRDefault="00536DA2" w:rsidP="000775F5">
            <w:pPr>
              <w:spacing w:line="240" w:lineRule="auto"/>
              <w:jc w:val="center"/>
              <w:rPr>
                <w:rFonts w:ascii="Simplified Arabic" w:hAnsi="Simplified Arabic" w:cs="Simplified Arabic"/>
                <w:b/>
                <w:bCs/>
                <w:rtl/>
              </w:rPr>
            </w:pPr>
            <w:r w:rsidRPr="00F121DE">
              <w:rPr>
                <w:rFonts w:ascii="Simplified Arabic" w:hAnsi="Simplified Arabic" w:cs="Simplified Arabic"/>
                <w:b/>
                <w:bCs/>
                <w:rtl/>
              </w:rPr>
              <w:t>2013</w:t>
            </w:r>
          </w:p>
        </w:tc>
        <w:tc>
          <w:tcPr>
            <w:tcW w:w="1184" w:type="dxa"/>
            <w:tcBorders>
              <w:top w:val="double" w:sz="6" w:space="0" w:color="000000"/>
              <w:left w:val="double" w:sz="4" w:space="0" w:color="auto"/>
              <w:bottom w:val="doub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Pr>
            </w:pPr>
            <w:r w:rsidRPr="00F121DE">
              <w:rPr>
                <w:rFonts w:ascii="Simplified Arabic" w:hAnsi="Simplified Arabic" w:cs="Simplified Arabic"/>
                <w:rtl/>
              </w:rPr>
              <w:t>2109.4</w:t>
            </w:r>
          </w:p>
        </w:tc>
        <w:tc>
          <w:tcPr>
            <w:tcW w:w="1165" w:type="dxa"/>
            <w:tcBorders>
              <w:top w:val="double" w:sz="6" w:space="0" w:color="000000"/>
              <w:left w:val="double" w:sz="4" w:space="0" w:color="auto"/>
              <w:bottom w:val="doub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Pr>
            </w:pPr>
            <w:r w:rsidRPr="00F121DE">
              <w:rPr>
                <w:rFonts w:ascii="Simplified Arabic" w:hAnsi="Simplified Arabic" w:cs="Simplified Arabic"/>
                <w:rtl/>
              </w:rPr>
              <w:t>58796</w:t>
            </w:r>
          </w:p>
        </w:tc>
        <w:tc>
          <w:tcPr>
            <w:tcW w:w="1119" w:type="dxa"/>
            <w:tcBorders>
              <w:top w:val="double" w:sz="6" w:space="0" w:color="000000"/>
              <w:left w:val="double" w:sz="4" w:space="0" w:color="auto"/>
              <w:bottom w:val="double" w:sz="6" w:space="0" w:color="000000"/>
              <w:right w:val="double" w:sz="4" w:space="0" w:color="auto"/>
            </w:tcBorders>
            <w:vAlign w:val="center"/>
          </w:tcPr>
          <w:p w:rsidR="00536DA2" w:rsidRPr="00F121DE" w:rsidRDefault="00536DA2" w:rsidP="000775F5">
            <w:pPr>
              <w:bidi w:val="0"/>
              <w:spacing w:line="240" w:lineRule="auto"/>
              <w:jc w:val="center"/>
              <w:rPr>
                <w:rFonts w:ascii="Simplified Arabic" w:hAnsi="Simplified Arabic" w:cs="Simplified Arabic"/>
              </w:rPr>
            </w:pPr>
            <w:r w:rsidRPr="00F121DE">
              <w:rPr>
                <w:rFonts w:ascii="Simplified Arabic" w:hAnsi="Simplified Arabic" w:cs="Simplified Arabic"/>
              </w:rPr>
              <w:t>89742</w:t>
            </w:r>
          </w:p>
        </w:tc>
        <w:tc>
          <w:tcPr>
            <w:tcW w:w="1119" w:type="dxa"/>
            <w:tcBorders>
              <w:top w:val="double" w:sz="6" w:space="0" w:color="000000"/>
              <w:left w:val="double" w:sz="4" w:space="0" w:color="auto"/>
              <w:bottom w:val="double" w:sz="6" w:space="0" w:color="000000"/>
              <w:right w:val="double" w:sz="4" w:space="0" w:color="auto"/>
            </w:tcBorders>
            <w:vAlign w:val="center"/>
          </w:tcPr>
          <w:p w:rsidR="00536DA2" w:rsidRPr="00F121DE" w:rsidRDefault="00536DA2" w:rsidP="000775F5">
            <w:pPr>
              <w:bidi w:val="0"/>
              <w:spacing w:line="240" w:lineRule="auto"/>
              <w:jc w:val="center"/>
              <w:rPr>
                <w:rFonts w:ascii="Simplified Arabic" w:hAnsi="Simplified Arabic" w:cs="Simplified Arabic"/>
                <w:color w:val="000000"/>
              </w:rPr>
            </w:pPr>
            <w:r w:rsidRPr="00F121DE">
              <w:rPr>
                <w:rFonts w:ascii="Simplified Arabic" w:hAnsi="Simplified Arabic" w:cs="Simplified Arabic"/>
                <w:color w:val="000000"/>
              </w:rPr>
              <w:t>152.63</w:t>
            </w:r>
          </w:p>
        </w:tc>
        <w:tc>
          <w:tcPr>
            <w:tcW w:w="1085" w:type="dxa"/>
            <w:tcBorders>
              <w:top w:val="double" w:sz="6" w:space="0" w:color="000000"/>
              <w:left w:val="double" w:sz="4" w:space="0" w:color="auto"/>
              <w:bottom w:val="doub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Pr>
            </w:pPr>
            <w:r w:rsidRPr="00F121DE">
              <w:rPr>
                <w:rFonts w:ascii="Simplified Arabic" w:hAnsi="Simplified Arabic" w:cs="Simplified Arabic"/>
                <w:rtl/>
              </w:rPr>
              <w:t>15.13</w:t>
            </w:r>
          </w:p>
        </w:tc>
        <w:tc>
          <w:tcPr>
            <w:tcW w:w="1595" w:type="dxa"/>
            <w:tcBorders>
              <w:top w:val="double" w:sz="6" w:space="0" w:color="000000"/>
              <w:left w:val="double" w:sz="4" w:space="0" w:color="auto"/>
              <w:bottom w:val="doub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Pr>
            </w:pPr>
            <w:r w:rsidRPr="00F121DE">
              <w:rPr>
                <w:rFonts w:ascii="Simplified Arabic" w:hAnsi="Simplified Arabic" w:cs="Simplified Arabic"/>
                <w:rtl/>
              </w:rPr>
              <w:t>4.920</w:t>
            </w:r>
          </w:p>
        </w:tc>
        <w:tc>
          <w:tcPr>
            <w:tcW w:w="1089" w:type="dxa"/>
            <w:tcBorders>
              <w:top w:val="double" w:sz="6" w:space="0" w:color="000000"/>
              <w:left w:val="double" w:sz="4" w:space="0" w:color="auto"/>
              <w:bottom w:val="double" w:sz="6" w:space="0" w:color="000000"/>
              <w:right w:val="double" w:sz="4" w:space="0" w:color="auto"/>
            </w:tcBorders>
            <w:vAlign w:val="center"/>
          </w:tcPr>
          <w:p w:rsidR="00536DA2" w:rsidRPr="00F121DE" w:rsidRDefault="00536DA2" w:rsidP="000775F5">
            <w:pPr>
              <w:bidi w:val="0"/>
              <w:spacing w:line="240" w:lineRule="auto"/>
              <w:jc w:val="center"/>
              <w:rPr>
                <w:rFonts w:ascii="Simplified Arabic" w:hAnsi="Simplified Arabic" w:cs="Simplified Arabic"/>
                <w:color w:val="000000"/>
              </w:rPr>
            </w:pPr>
            <w:r w:rsidRPr="00F121DE">
              <w:rPr>
                <w:rFonts w:ascii="Simplified Arabic" w:hAnsi="Simplified Arabic" w:cs="Simplified Arabic"/>
                <w:color w:val="000000"/>
              </w:rPr>
              <w:t>1.34</w:t>
            </w:r>
          </w:p>
        </w:tc>
      </w:tr>
      <w:tr w:rsidR="00536DA2" w:rsidRPr="00F121DE" w:rsidTr="00F121DE">
        <w:trPr>
          <w:jc w:val="center"/>
        </w:trPr>
        <w:tc>
          <w:tcPr>
            <w:tcW w:w="827" w:type="dxa"/>
            <w:tcBorders>
              <w:top w:val="double" w:sz="6" w:space="0" w:color="000000"/>
              <w:left w:val="double" w:sz="6" w:space="0" w:color="000000"/>
              <w:bottom w:val="double" w:sz="6" w:space="0" w:color="000000"/>
              <w:right w:val="double" w:sz="4" w:space="0" w:color="auto"/>
            </w:tcBorders>
            <w:shd w:val="clear" w:color="auto" w:fill="E6E6E6"/>
            <w:vAlign w:val="center"/>
          </w:tcPr>
          <w:p w:rsidR="00536DA2" w:rsidRPr="00F121DE" w:rsidRDefault="00536DA2" w:rsidP="000775F5">
            <w:pPr>
              <w:spacing w:line="240" w:lineRule="auto"/>
              <w:jc w:val="center"/>
              <w:rPr>
                <w:rFonts w:ascii="Simplified Arabic" w:hAnsi="Simplified Arabic" w:cs="Simplified Arabic"/>
                <w:b/>
                <w:bCs/>
                <w:rtl/>
              </w:rPr>
            </w:pPr>
            <w:r w:rsidRPr="00F121DE">
              <w:rPr>
                <w:rFonts w:ascii="Simplified Arabic" w:hAnsi="Simplified Arabic" w:cs="Simplified Arabic"/>
                <w:b/>
                <w:bCs/>
                <w:rtl/>
              </w:rPr>
              <w:t>2014</w:t>
            </w:r>
          </w:p>
        </w:tc>
        <w:tc>
          <w:tcPr>
            <w:tcW w:w="1184" w:type="dxa"/>
            <w:tcBorders>
              <w:top w:val="double" w:sz="6" w:space="0" w:color="000000"/>
              <w:left w:val="double" w:sz="4" w:space="0" w:color="auto"/>
              <w:bottom w:val="doub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Pr>
            </w:pPr>
            <w:r w:rsidRPr="00F121DE">
              <w:rPr>
                <w:rFonts w:ascii="Simplified Arabic" w:hAnsi="Simplified Arabic" w:cs="Simplified Arabic"/>
                <w:rtl/>
              </w:rPr>
              <w:t>2050</w:t>
            </w:r>
          </w:p>
        </w:tc>
        <w:tc>
          <w:tcPr>
            <w:tcW w:w="1165" w:type="dxa"/>
            <w:tcBorders>
              <w:top w:val="double" w:sz="6" w:space="0" w:color="000000"/>
              <w:left w:val="double" w:sz="4" w:space="0" w:color="auto"/>
              <w:bottom w:val="doub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Pr>
            </w:pPr>
            <w:r w:rsidRPr="00F121DE">
              <w:rPr>
                <w:rFonts w:ascii="Simplified Arabic" w:hAnsi="Simplified Arabic" w:cs="Simplified Arabic"/>
                <w:rtl/>
              </w:rPr>
              <w:t>53177</w:t>
            </w:r>
          </w:p>
        </w:tc>
        <w:tc>
          <w:tcPr>
            <w:tcW w:w="1119" w:type="dxa"/>
            <w:tcBorders>
              <w:top w:val="double" w:sz="6" w:space="0" w:color="000000"/>
              <w:left w:val="double" w:sz="4" w:space="0" w:color="auto"/>
              <w:bottom w:val="double" w:sz="6" w:space="0" w:color="000000"/>
              <w:right w:val="double" w:sz="4" w:space="0" w:color="auto"/>
            </w:tcBorders>
            <w:vAlign w:val="center"/>
          </w:tcPr>
          <w:p w:rsidR="00536DA2" w:rsidRPr="00F121DE" w:rsidRDefault="00536DA2" w:rsidP="000775F5">
            <w:pPr>
              <w:bidi w:val="0"/>
              <w:spacing w:line="240" w:lineRule="auto"/>
              <w:jc w:val="center"/>
              <w:rPr>
                <w:rFonts w:ascii="Simplified Arabic" w:hAnsi="Simplified Arabic" w:cs="Simplified Arabic"/>
              </w:rPr>
            </w:pPr>
            <w:r w:rsidRPr="00F121DE">
              <w:rPr>
                <w:rFonts w:ascii="Simplified Arabic" w:hAnsi="Simplified Arabic" w:cs="Simplified Arabic"/>
              </w:rPr>
              <w:t>83981</w:t>
            </w:r>
          </w:p>
        </w:tc>
        <w:tc>
          <w:tcPr>
            <w:tcW w:w="1119" w:type="dxa"/>
            <w:tcBorders>
              <w:top w:val="double" w:sz="6" w:space="0" w:color="000000"/>
              <w:left w:val="double" w:sz="4" w:space="0" w:color="auto"/>
              <w:bottom w:val="double" w:sz="6" w:space="0" w:color="000000"/>
              <w:right w:val="double" w:sz="4" w:space="0" w:color="auto"/>
            </w:tcBorders>
            <w:vAlign w:val="center"/>
          </w:tcPr>
          <w:p w:rsidR="00536DA2" w:rsidRPr="00F121DE" w:rsidRDefault="00536DA2" w:rsidP="000775F5">
            <w:pPr>
              <w:bidi w:val="0"/>
              <w:spacing w:line="240" w:lineRule="auto"/>
              <w:jc w:val="center"/>
              <w:rPr>
                <w:rFonts w:ascii="Simplified Arabic" w:hAnsi="Simplified Arabic" w:cs="Simplified Arabic"/>
                <w:color w:val="000000"/>
              </w:rPr>
            </w:pPr>
            <w:r w:rsidRPr="00F121DE">
              <w:rPr>
                <w:rFonts w:ascii="Simplified Arabic" w:hAnsi="Simplified Arabic" w:cs="Simplified Arabic"/>
                <w:color w:val="000000"/>
              </w:rPr>
              <w:t>157.92</w:t>
            </w:r>
          </w:p>
        </w:tc>
        <w:tc>
          <w:tcPr>
            <w:tcW w:w="1085" w:type="dxa"/>
            <w:tcBorders>
              <w:top w:val="double" w:sz="6" w:space="0" w:color="000000"/>
              <w:left w:val="double" w:sz="4" w:space="0" w:color="auto"/>
              <w:bottom w:val="doub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tl/>
              </w:rPr>
            </w:pPr>
            <w:r w:rsidRPr="00F121DE">
              <w:rPr>
                <w:rFonts w:ascii="Simplified Arabic" w:hAnsi="Simplified Arabic" w:cs="Simplified Arabic"/>
                <w:rtl/>
              </w:rPr>
              <w:t>14.98</w:t>
            </w:r>
          </w:p>
        </w:tc>
        <w:tc>
          <w:tcPr>
            <w:tcW w:w="1595" w:type="dxa"/>
            <w:tcBorders>
              <w:top w:val="double" w:sz="6" w:space="0" w:color="000000"/>
              <w:left w:val="double" w:sz="4" w:space="0" w:color="auto"/>
              <w:bottom w:val="doub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Pr>
            </w:pPr>
            <w:r w:rsidRPr="00F121DE">
              <w:rPr>
                <w:rFonts w:ascii="Simplified Arabic" w:hAnsi="Simplified Arabic" w:cs="Simplified Arabic"/>
                <w:rtl/>
              </w:rPr>
              <w:t>-</w:t>
            </w:r>
          </w:p>
        </w:tc>
        <w:tc>
          <w:tcPr>
            <w:tcW w:w="1089" w:type="dxa"/>
            <w:tcBorders>
              <w:top w:val="double" w:sz="6" w:space="0" w:color="000000"/>
              <w:left w:val="double" w:sz="4" w:space="0" w:color="auto"/>
              <w:bottom w:val="double" w:sz="6" w:space="0" w:color="000000"/>
              <w:right w:val="double" w:sz="4" w:space="0" w:color="auto"/>
            </w:tcBorders>
            <w:vAlign w:val="center"/>
          </w:tcPr>
          <w:p w:rsidR="00536DA2" w:rsidRPr="00F121DE" w:rsidRDefault="00536DA2" w:rsidP="000775F5">
            <w:pPr>
              <w:bidi w:val="0"/>
              <w:spacing w:line="240" w:lineRule="auto"/>
              <w:jc w:val="center"/>
              <w:rPr>
                <w:rFonts w:ascii="Simplified Arabic" w:hAnsi="Simplified Arabic" w:cs="Simplified Arabic"/>
                <w:color w:val="000000"/>
              </w:rPr>
            </w:pPr>
            <w:r w:rsidRPr="00F121DE">
              <w:rPr>
                <w:rFonts w:ascii="Simplified Arabic" w:hAnsi="Simplified Arabic" w:cs="Simplified Arabic"/>
                <w:color w:val="000000"/>
              </w:rPr>
              <w:t>-</w:t>
            </w:r>
          </w:p>
        </w:tc>
      </w:tr>
      <w:tr w:rsidR="00536DA2" w:rsidRPr="00F121DE" w:rsidTr="00F121DE">
        <w:trPr>
          <w:jc w:val="center"/>
        </w:trPr>
        <w:tc>
          <w:tcPr>
            <w:tcW w:w="827" w:type="dxa"/>
            <w:tcBorders>
              <w:top w:val="double" w:sz="6" w:space="0" w:color="000000"/>
              <w:left w:val="double" w:sz="6" w:space="0" w:color="000000"/>
              <w:bottom w:val="double" w:sz="6" w:space="0" w:color="000000"/>
              <w:right w:val="double" w:sz="4" w:space="0" w:color="auto"/>
            </w:tcBorders>
            <w:shd w:val="clear" w:color="auto" w:fill="E6E6E6"/>
            <w:vAlign w:val="center"/>
          </w:tcPr>
          <w:p w:rsidR="00536DA2" w:rsidRPr="00F121DE" w:rsidRDefault="00536DA2" w:rsidP="000775F5">
            <w:pPr>
              <w:spacing w:line="240" w:lineRule="auto"/>
              <w:jc w:val="center"/>
              <w:rPr>
                <w:rFonts w:ascii="Simplified Arabic" w:hAnsi="Simplified Arabic" w:cs="Simplified Arabic"/>
                <w:b/>
                <w:bCs/>
                <w:rtl/>
              </w:rPr>
            </w:pPr>
            <w:r w:rsidRPr="00F121DE">
              <w:rPr>
                <w:rFonts w:ascii="Simplified Arabic" w:hAnsi="Simplified Arabic" w:cs="Simplified Arabic"/>
                <w:b/>
                <w:bCs/>
                <w:rtl/>
              </w:rPr>
              <w:t>2015</w:t>
            </w:r>
          </w:p>
        </w:tc>
        <w:tc>
          <w:tcPr>
            <w:tcW w:w="1184" w:type="dxa"/>
            <w:tcBorders>
              <w:top w:val="double" w:sz="6" w:space="0" w:color="000000"/>
              <w:left w:val="double" w:sz="4" w:space="0" w:color="auto"/>
              <w:bottom w:val="doub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tl/>
              </w:rPr>
            </w:pPr>
            <w:r w:rsidRPr="00F121DE">
              <w:rPr>
                <w:rFonts w:ascii="Simplified Arabic" w:hAnsi="Simplified Arabic" w:cs="Simplified Arabic"/>
                <w:rtl/>
              </w:rPr>
              <w:t>1995</w:t>
            </w:r>
          </w:p>
        </w:tc>
        <w:tc>
          <w:tcPr>
            <w:tcW w:w="1165" w:type="dxa"/>
            <w:tcBorders>
              <w:top w:val="double" w:sz="6" w:space="0" w:color="000000"/>
              <w:left w:val="double" w:sz="4" w:space="0" w:color="auto"/>
              <w:bottom w:val="doub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Pr>
            </w:pPr>
            <w:r w:rsidRPr="00F121DE">
              <w:rPr>
                <w:rFonts w:ascii="Simplified Arabic" w:hAnsi="Simplified Arabic" w:cs="Simplified Arabic"/>
                <w:rtl/>
              </w:rPr>
              <w:t>51581</w:t>
            </w:r>
          </w:p>
        </w:tc>
        <w:tc>
          <w:tcPr>
            <w:tcW w:w="1119" w:type="dxa"/>
            <w:tcBorders>
              <w:top w:val="double" w:sz="6" w:space="0" w:color="000000"/>
              <w:left w:val="double" w:sz="4" w:space="0" w:color="auto"/>
              <w:bottom w:val="double" w:sz="6" w:space="0" w:color="000000"/>
              <w:right w:val="double" w:sz="4" w:space="0" w:color="auto"/>
            </w:tcBorders>
            <w:vAlign w:val="center"/>
          </w:tcPr>
          <w:p w:rsidR="00536DA2" w:rsidRPr="00F121DE" w:rsidRDefault="00536DA2" w:rsidP="000775F5">
            <w:pPr>
              <w:bidi w:val="0"/>
              <w:spacing w:line="240" w:lineRule="auto"/>
              <w:jc w:val="center"/>
              <w:rPr>
                <w:rFonts w:ascii="Simplified Arabic" w:hAnsi="Simplified Arabic" w:cs="Simplified Arabic"/>
              </w:rPr>
            </w:pPr>
            <w:r w:rsidRPr="00F121DE">
              <w:rPr>
                <w:rFonts w:ascii="Simplified Arabic" w:hAnsi="Simplified Arabic" w:cs="Simplified Arabic"/>
              </w:rPr>
              <w:t>54667</w:t>
            </w:r>
          </w:p>
        </w:tc>
        <w:tc>
          <w:tcPr>
            <w:tcW w:w="1119" w:type="dxa"/>
            <w:tcBorders>
              <w:top w:val="double" w:sz="6" w:space="0" w:color="000000"/>
              <w:left w:val="double" w:sz="4" w:space="0" w:color="auto"/>
              <w:bottom w:val="double" w:sz="6" w:space="0" w:color="000000"/>
              <w:right w:val="double" w:sz="4" w:space="0" w:color="auto"/>
            </w:tcBorders>
            <w:vAlign w:val="center"/>
          </w:tcPr>
          <w:p w:rsidR="00536DA2" w:rsidRPr="00F121DE" w:rsidRDefault="00536DA2" w:rsidP="000775F5">
            <w:pPr>
              <w:bidi w:val="0"/>
              <w:spacing w:line="240" w:lineRule="auto"/>
              <w:jc w:val="center"/>
              <w:rPr>
                <w:rFonts w:ascii="Simplified Arabic" w:hAnsi="Simplified Arabic" w:cs="Simplified Arabic"/>
                <w:color w:val="000000"/>
              </w:rPr>
            </w:pPr>
            <w:r w:rsidRPr="00F121DE">
              <w:rPr>
                <w:rFonts w:ascii="Simplified Arabic" w:hAnsi="Simplified Arabic" w:cs="Simplified Arabic"/>
                <w:color w:val="000000"/>
              </w:rPr>
              <w:t>105.98</w:t>
            </w:r>
          </w:p>
        </w:tc>
        <w:tc>
          <w:tcPr>
            <w:tcW w:w="1085" w:type="dxa"/>
            <w:tcBorders>
              <w:top w:val="double" w:sz="6" w:space="0" w:color="000000"/>
              <w:left w:val="double" w:sz="4" w:space="0" w:color="auto"/>
              <w:bottom w:val="doub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Pr>
            </w:pPr>
            <w:r w:rsidRPr="00F121DE">
              <w:rPr>
                <w:rFonts w:ascii="Simplified Arabic" w:hAnsi="Simplified Arabic" w:cs="Simplified Arabic"/>
                <w:rtl/>
              </w:rPr>
              <w:t>15.47</w:t>
            </w:r>
          </w:p>
        </w:tc>
        <w:tc>
          <w:tcPr>
            <w:tcW w:w="1595" w:type="dxa"/>
            <w:tcBorders>
              <w:top w:val="double" w:sz="6" w:space="0" w:color="000000"/>
              <w:left w:val="double" w:sz="4" w:space="0" w:color="auto"/>
              <w:bottom w:val="double" w:sz="6" w:space="0" w:color="000000"/>
              <w:right w:val="double" w:sz="4" w:space="0" w:color="auto"/>
            </w:tcBorders>
            <w:vAlign w:val="center"/>
          </w:tcPr>
          <w:p w:rsidR="00536DA2" w:rsidRPr="00F121DE" w:rsidRDefault="00536DA2" w:rsidP="000775F5">
            <w:pPr>
              <w:spacing w:line="240" w:lineRule="auto"/>
              <w:jc w:val="center"/>
              <w:rPr>
                <w:rFonts w:ascii="Simplified Arabic" w:hAnsi="Simplified Arabic" w:cs="Simplified Arabic"/>
              </w:rPr>
            </w:pPr>
            <w:r w:rsidRPr="00F121DE">
              <w:rPr>
                <w:rFonts w:ascii="Simplified Arabic" w:hAnsi="Simplified Arabic" w:cs="Simplified Arabic"/>
                <w:rtl/>
              </w:rPr>
              <w:t>-</w:t>
            </w:r>
          </w:p>
        </w:tc>
        <w:tc>
          <w:tcPr>
            <w:tcW w:w="1089" w:type="dxa"/>
            <w:tcBorders>
              <w:top w:val="double" w:sz="6" w:space="0" w:color="000000"/>
              <w:left w:val="double" w:sz="4" w:space="0" w:color="auto"/>
              <w:bottom w:val="double" w:sz="6" w:space="0" w:color="000000"/>
              <w:right w:val="double" w:sz="4" w:space="0" w:color="auto"/>
            </w:tcBorders>
            <w:vAlign w:val="center"/>
          </w:tcPr>
          <w:p w:rsidR="00536DA2" w:rsidRPr="00F121DE" w:rsidRDefault="00536DA2" w:rsidP="000775F5">
            <w:pPr>
              <w:bidi w:val="0"/>
              <w:spacing w:line="240" w:lineRule="auto"/>
              <w:jc w:val="center"/>
              <w:rPr>
                <w:rFonts w:ascii="Simplified Arabic" w:hAnsi="Simplified Arabic" w:cs="Simplified Arabic"/>
                <w:color w:val="000000"/>
              </w:rPr>
            </w:pPr>
            <w:r w:rsidRPr="00F121DE">
              <w:rPr>
                <w:rFonts w:ascii="Simplified Arabic" w:hAnsi="Simplified Arabic" w:cs="Simplified Arabic"/>
                <w:color w:val="000000"/>
              </w:rPr>
              <w:t>1.43</w:t>
            </w:r>
          </w:p>
        </w:tc>
      </w:tr>
    </w:tbl>
    <w:p w:rsidR="00536DA2" w:rsidRPr="000775F5" w:rsidRDefault="00536DA2" w:rsidP="000775F5">
      <w:pPr>
        <w:spacing w:line="240" w:lineRule="auto"/>
        <w:rPr>
          <w:rFonts w:ascii="Simplified Arabic" w:hAnsi="Simplified Arabic" w:cs="Simplified Arabic"/>
          <w:sz w:val="28"/>
          <w:szCs w:val="28"/>
          <w:rtl/>
        </w:rPr>
      </w:pPr>
      <w:r w:rsidRPr="000775F5">
        <w:rPr>
          <w:rFonts w:ascii="Simplified Arabic" w:hAnsi="Simplified Arabic" w:cs="Simplified Arabic"/>
          <w:b/>
          <w:bCs/>
          <w:sz w:val="28"/>
          <w:szCs w:val="28"/>
          <w:u w:val="single"/>
          <w:rtl/>
        </w:rPr>
        <w:t xml:space="preserve">المصدر </w:t>
      </w:r>
      <w:r w:rsidRPr="000775F5">
        <w:rPr>
          <w:rFonts w:ascii="Simplified Arabic" w:hAnsi="Simplified Arabic" w:cs="Simplified Arabic"/>
          <w:sz w:val="28"/>
          <w:szCs w:val="28"/>
          <w:rtl/>
        </w:rPr>
        <w:t>: الجدول من إعداد الباحث بالاعتماد على :</w:t>
      </w:r>
    </w:p>
    <w:p w:rsidR="00536DA2" w:rsidRPr="000775F5" w:rsidRDefault="00536DA2" w:rsidP="00F121DE">
      <w:pPr>
        <w:pStyle w:val="ListParagraph"/>
        <w:numPr>
          <w:ilvl w:val="0"/>
          <w:numId w:val="19"/>
        </w:numPr>
        <w:tabs>
          <w:tab w:val="left" w:pos="436"/>
        </w:tabs>
        <w:spacing w:line="240" w:lineRule="auto"/>
        <w:ind w:left="0" w:firstLine="0"/>
        <w:rPr>
          <w:rFonts w:ascii="Simplified Arabic" w:hAnsi="Simplified Arabic" w:cs="Simplified Arabic"/>
          <w:sz w:val="28"/>
          <w:szCs w:val="28"/>
          <w:rtl/>
        </w:rPr>
      </w:pPr>
      <w:r w:rsidRPr="000775F5">
        <w:rPr>
          <w:rFonts w:ascii="Simplified Arabic" w:hAnsi="Simplified Arabic" w:cs="Simplified Arabic"/>
          <w:sz w:val="28"/>
          <w:szCs w:val="28"/>
          <w:rtl/>
        </w:rPr>
        <w:t>البنك المركزي العراقي , النشرة السنوية , سنوات متعددة.</w:t>
      </w:r>
    </w:p>
    <w:p w:rsidR="00536DA2" w:rsidRPr="000775F5" w:rsidRDefault="00536DA2" w:rsidP="00F121DE">
      <w:pPr>
        <w:pStyle w:val="ListParagraph"/>
        <w:numPr>
          <w:ilvl w:val="0"/>
          <w:numId w:val="19"/>
        </w:numPr>
        <w:tabs>
          <w:tab w:val="left" w:pos="436"/>
        </w:tabs>
        <w:spacing w:line="240" w:lineRule="auto"/>
        <w:ind w:left="0" w:firstLine="0"/>
        <w:rPr>
          <w:rFonts w:ascii="Simplified Arabic" w:hAnsi="Simplified Arabic" w:cs="Simplified Arabic"/>
          <w:sz w:val="28"/>
          <w:szCs w:val="28"/>
        </w:rPr>
      </w:pPr>
      <w:r w:rsidRPr="000775F5">
        <w:rPr>
          <w:rFonts w:ascii="Simplified Arabic" w:hAnsi="Simplified Arabic" w:cs="Simplified Arabic"/>
          <w:sz w:val="28"/>
          <w:szCs w:val="28"/>
          <w:rtl/>
        </w:rPr>
        <w:t>وزارة المالية , دائرة الموازنة , قانون الموازنة العامة الاتحادية لجمهورية العراق لسنوات متعددة.</w:t>
      </w:r>
    </w:p>
    <w:p w:rsidR="00536DA2" w:rsidRPr="000775F5" w:rsidRDefault="00536DA2" w:rsidP="00F121DE">
      <w:pPr>
        <w:pStyle w:val="ListParagraph"/>
        <w:numPr>
          <w:ilvl w:val="0"/>
          <w:numId w:val="19"/>
        </w:numPr>
        <w:tabs>
          <w:tab w:val="left" w:pos="436"/>
        </w:tabs>
        <w:spacing w:line="240" w:lineRule="auto"/>
        <w:ind w:left="0" w:firstLine="0"/>
        <w:rPr>
          <w:rFonts w:ascii="Simplified Arabic" w:hAnsi="Simplified Arabic" w:cs="Simplified Arabic"/>
          <w:sz w:val="28"/>
          <w:szCs w:val="28"/>
        </w:rPr>
      </w:pPr>
      <w:r w:rsidRPr="000775F5">
        <w:rPr>
          <w:rFonts w:ascii="Simplified Arabic" w:hAnsi="Simplified Arabic" w:cs="Simplified Arabic"/>
          <w:sz w:val="28"/>
          <w:szCs w:val="28"/>
          <w:rtl/>
        </w:rPr>
        <w:t>وزارة التخطيط , مديرية الحسابات القومية , بيانات الناتج لسنوات متعددة.</w:t>
      </w:r>
    </w:p>
    <w:p w:rsidR="00536DA2" w:rsidRPr="000775F5" w:rsidRDefault="00536DA2" w:rsidP="00F121DE">
      <w:pPr>
        <w:pStyle w:val="ListParagraph"/>
        <w:numPr>
          <w:ilvl w:val="0"/>
          <w:numId w:val="19"/>
        </w:numPr>
        <w:tabs>
          <w:tab w:val="left" w:pos="436"/>
        </w:tabs>
        <w:spacing w:line="240" w:lineRule="auto"/>
        <w:ind w:left="0" w:firstLine="0"/>
        <w:rPr>
          <w:rFonts w:ascii="Simplified Arabic" w:hAnsi="Simplified Arabic" w:cs="Simplified Arabic"/>
          <w:sz w:val="28"/>
          <w:szCs w:val="28"/>
        </w:rPr>
      </w:pPr>
      <w:r w:rsidRPr="000775F5">
        <w:rPr>
          <w:rFonts w:ascii="Simplified Arabic" w:hAnsi="Simplified Arabic" w:cs="Simplified Arabic"/>
          <w:sz w:val="28"/>
          <w:szCs w:val="28"/>
          <w:rtl/>
        </w:rPr>
        <w:t>وزارة التخطيط ، الجهاز المركزي للإحصاء ، المجموعة الاحصائية السنوية ، سنوات مختلفة  .</w:t>
      </w:r>
    </w:p>
    <w:p w:rsidR="00536DA2" w:rsidRPr="000775F5" w:rsidRDefault="00536DA2" w:rsidP="00F121DE">
      <w:pPr>
        <w:pStyle w:val="ListParagraph"/>
        <w:numPr>
          <w:ilvl w:val="0"/>
          <w:numId w:val="19"/>
        </w:numPr>
        <w:tabs>
          <w:tab w:val="left" w:pos="436"/>
        </w:tabs>
        <w:spacing w:line="240" w:lineRule="auto"/>
        <w:ind w:left="0" w:firstLine="0"/>
        <w:rPr>
          <w:rFonts w:ascii="Simplified Arabic" w:hAnsi="Simplified Arabic" w:cs="Simplified Arabic"/>
          <w:sz w:val="28"/>
          <w:szCs w:val="28"/>
        </w:rPr>
      </w:pPr>
      <w:r w:rsidRPr="000775F5">
        <w:rPr>
          <w:rFonts w:ascii="Simplified Arabic" w:hAnsi="Simplified Arabic" w:cs="Simplified Arabic"/>
          <w:sz w:val="28"/>
          <w:szCs w:val="28"/>
          <w:rtl/>
        </w:rPr>
        <w:lastRenderedPageBreak/>
        <w:t>البنك المركزي العراقي , النشرة الاحصائية السنوبة , سنوات مختلفة .</w:t>
      </w:r>
    </w:p>
    <w:p w:rsidR="00F121DE" w:rsidRDefault="00536DA2" w:rsidP="00F121DE">
      <w:pPr>
        <w:pStyle w:val="ListParagraph"/>
        <w:numPr>
          <w:ilvl w:val="0"/>
          <w:numId w:val="19"/>
        </w:numPr>
        <w:tabs>
          <w:tab w:val="left" w:pos="436"/>
        </w:tabs>
        <w:spacing w:line="240" w:lineRule="auto"/>
        <w:ind w:left="0" w:firstLine="0"/>
        <w:rPr>
          <w:rFonts w:ascii="Simplified Arabic" w:hAnsi="Simplified Arabic" w:cs="Simplified Arabic" w:hint="cs"/>
          <w:sz w:val="28"/>
          <w:szCs w:val="28"/>
        </w:rPr>
      </w:pPr>
      <w:r w:rsidRPr="000775F5">
        <w:rPr>
          <w:rFonts w:ascii="Simplified Arabic" w:hAnsi="Simplified Arabic" w:cs="Simplified Arabic"/>
          <w:sz w:val="28"/>
          <w:szCs w:val="28"/>
          <w:rtl/>
        </w:rPr>
        <w:t xml:space="preserve">موقع البنك الدولي على الانترنت على الرابط : </w:t>
      </w:r>
    </w:p>
    <w:p w:rsidR="00536DA2" w:rsidRPr="00F121DE" w:rsidRDefault="00F4127E" w:rsidP="00F121DE">
      <w:pPr>
        <w:spacing w:line="240" w:lineRule="auto"/>
        <w:rPr>
          <w:rFonts w:ascii="Simplified Arabic" w:hAnsi="Simplified Arabic" w:cs="Simplified Arabic"/>
          <w:sz w:val="28"/>
          <w:szCs w:val="28"/>
        </w:rPr>
      </w:pPr>
      <w:hyperlink r:id="rId13" w:history="1">
        <w:r w:rsidR="00F05DC9" w:rsidRPr="00F121DE">
          <w:rPr>
            <w:rStyle w:val="Hyperlink"/>
            <w:rFonts w:ascii="Simplified Arabic" w:hAnsi="Simplified Arabic" w:cs="Simplified Arabic"/>
            <w:sz w:val="28"/>
            <w:szCs w:val="28"/>
          </w:rPr>
          <w:t>https://data.albankaldawli.org/indicator/EN.ATM.co2E.KT.</w:t>
        </w:r>
      </w:hyperlink>
    </w:p>
    <w:p w:rsidR="00536DA2" w:rsidRPr="000775F5" w:rsidRDefault="00536DA2" w:rsidP="00F121DE">
      <w:pPr>
        <w:pStyle w:val="ListParagraph"/>
        <w:numPr>
          <w:ilvl w:val="0"/>
          <w:numId w:val="19"/>
        </w:numPr>
        <w:tabs>
          <w:tab w:val="right" w:pos="294"/>
          <w:tab w:val="right" w:pos="378"/>
        </w:tabs>
        <w:bidi w:val="0"/>
        <w:spacing w:line="240" w:lineRule="auto"/>
        <w:ind w:left="0" w:firstLine="0"/>
        <w:rPr>
          <w:rFonts w:ascii="Simplified Arabic" w:hAnsi="Simplified Arabic" w:cs="Simplified Arabic"/>
          <w:sz w:val="28"/>
          <w:szCs w:val="28"/>
        </w:rPr>
      </w:pPr>
      <w:r w:rsidRPr="000775F5">
        <w:rPr>
          <w:rFonts w:ascii="Simplified Arabic" w:hAnsi="Simplified Arabic" w:cs="Simplified Arabic"/>
          <w:sz w:val="28"/>
          <w:szCs w:val="28"/>
        </w:rPr>
        <w:t>opec,annual,statistical,bulletin,2007 tab5&amp;6,p14&amp;13.</w:t>
      </w:r>
    </w:p>
    <w:p w:rsidR="00536DA2" w:rsidRPr="000775F5" w:rsidRDefault="00536DA2" w:rsidP="00F121DE">
      <w:pPr>
        <w:pStyle w:val="ListParagraph"/>
        <w:numPr>
          <w:ilvl w:val="0"/>
          <w:numId w:val="19"/>
        </w:numPr>
        <w:tabs>
          <w:tab w:val="right" w:pos="294"/>
          <w:tab w:val="right" w:pos="378"/>
        </w:tabs>
        <w:bidi w:val="0"/>
        <w:spacing w:line="240" w:lineRule="auto"/>
        <w:ind w:left="0" w:firstLine="0"/>
        <w:rPr>
          <w:rFonts w:ascii="Simplified Arabic" w:hAnsi="Simplified Arabic" w:cs="Simplified Arabic"/>
          <w:sz w:val="28"/>
          <w:szCs w:val="28"/>
        </w:rPr>
      </w:pPr>
      <w:r w:rsidRPr="000775F5">
        <w:rPr>
          <w:rFonts w:ascii="Simplified Arabic" w:hAnsi="Simplified Arabic" w:cs="Simplified Arabic"/>
          <w:sz w:val="28"/>
          <w:szCs w:val="28"/>
        </w:rPr>
        <w:t>opec,annual,statistical,bulletin,2011-2012 tab2.5&amp;2.3,p18&amp;16</w:t>
      </w:r>
    </w:p>
    <w:p w:rsidR="00536DA2" w:rsidRPr="000775F5" w:rsidRDefault="00536DA2" w:rsidP="00F121DE">
      <w:pPr>
        <w:pStyle w:val="ListParagraph"/>
        <w:numPr>
          <w:ilvl w:val="0"/>
          <w:numId w:val="19"/>
        </w:numPr>
        <w:tabs>
          <w:tab w:val="right" w:pos="294"/>
          <w:tab w:val="right" w:pos="378"/>
        </w:tabs>
        <w:bidi w:val="0"/>
        <w:spacing w:line="240" w:lineRule="auto"/>
        <w:ind w:left="0" w:firstLine="0"/>
        <w:rPr>
          <w:rFonts w:ascii="Simplified Arabic" w:hAnsi="Simplified Arabic" w:cs="Simplified Arabic"/>
          <w:sz w:val="28"/>
          <w:szCs w:val="28"/>
        </w:rPr>
      </w:pPr>
      <w:r w:rsidRPr="000775F5">
        <w:rPr>
          <w:rFonts w:ascii="Simplified Arabic" w:hAnsi="Simplified Arabic" w:cs="Simplified Arabic"/>
          <w:sz w:val="28"/>
          <w:szCs w:val="28"/>
        </w:rPr>
        <w:t>opec,annual,statistical,bulletin,2016 tab2.5&amp;2.3,p18&amp;16.</w:t>
      </w:r>
    </w:p>
    <w:p w:rsidR="00B96E0C" w:rsidRPr="000775F5" w:rsidRDefault="00B96E0C" w:rsidP="000775F5">
      <w:pPr>
        <w:pStyle w:val="ListParagraph"/>
        <w:bidi w:val="0"/>
        <w:spacing w:line="240" w:lineRule="auto"/>
        <w:ind w:left="0"/>
        <w:rPr>
          <w:rFonts w:ascii="Simplified Arabic" w:hAnsi="Simplified Arabic" w:cs="Simplified Arabic"/>
          <w:sz w:val="28"/>
          <w:szCs w:val="28"/>
          <w:rtl/>
        </w:rPr>
      </w:pPr>
    </w:p>
    <w:p w:rsidR="00536DA2" w:rsidRPr="000775F5" w:rsidRDefault="00536DA2" w:rsidP="000775F5">
      <w:pPr>
        <w:spacing w:line="240" w:lineRule="auto"/>
        <w:rPr>
          <w:rFonts w:ascii="Simplified Arabic" w:hAnsi="Simplified Arabic" w:cs="Simplified Arabic"/>
          <w:b/>
          <w:bCs/>
          <w:sz w:val="28"/>
          <w:szCs w:val="28"/>
        </w:rPr>
      </w:pPr>
      <w:r w:rsidRPr="000775F5">
        <w:rPr>
          <w:rFonts w:ascii="Simplified Arabic" w:hAnsi="Simplified Arabic" w:cs="Simplified Arabic"/>
          <w:b/>
          <w:bCs/>
          <w:sz w:val="28"/>
          <w:szCs w:val="28"/>
          <w:rtl/>
        </w:rPr>
        <w:t>اولاً : المؤشرات الاقتصادية.</w:t>
      </w:r>
    </w:p>
    <w:p w:rsidR="00536DA2" w:rsidRPr="000775F5" w:rsidRDefault="00536DA2" w:rsidP="000775F5">
      <w:pPr>
        <w:pStyle w:val="ListParagraph"/>
        <w:numPr>
          <w:ilvl w:val="0"/>
          <w:numId w:val="20"/>
        </w:numPr>
        <w:spacing w:line="240" w:lineRule="auto"/>
        <w:ind w:left="0" w:firstLine="0"/>
        <w:rPr>
          <w:rFonts w:ascii="Simplified Arabic" w:hAnsi="Simplified Arabic" w:cs="Simplified Arabic"/>
          <w:sz w:val="28"/>
          <w:szCs w:val="28"/>
          <w:rtl/>
        </w:rPr>
      </w:pPr>
      <w:r w:rsidRPr="000775F5">
        <w:rPr>
          <w:rFonts w:ascii="Simplified Arabic" w:hAnsi="Simplified Arabic" w:cs="Simplified Arabic"/>
          <w:b/>
          <w:bCs/>
          <w:sz w:val="28"/>
          <w:szCs w:val="28"/>
          <w:rtl/>
        </w:rPr>
        <w:t>متوسط نصيب الفرد من الناتج المحلي الاجمالي</w:t>
      </w:r>
      <w:r w:rsidRPr="000775F5">
        <w:rPr>
          <w:rFonts w:ascii="Simplified Arabic" w:hAnsi="Simplified Arabic" w:cs="Simplified Arabic"/>
          <w:sz w:val="28"/>
          <w:szCs w:val="28"/>
          <w:rtl/>
        </w:rPr>
        <w:t xml:space="preserve"> </w:t>
      </w:r>
      <w:r w:rsidRPr="000775F5">
        <w:rPr>
          <w:rFonts w:ascii="Simplified Arabic" w:hAnsi="Simplified Arabic" w:cs="Simplified Arabic"/>
          <w:sz w:val="28"/>
          <w:szCs w:val="28"/>
        </w:rPr>
        <w:t>:</w:t>
      </w:r>
      <w:r w:rsidRPr="000775F5">
        <w:rPr>
          <w:rFonts w:ascii="Simplified Arabic" w:hAnsi="Simplified Arabic" w:cs="Simplified Arabic"/>
          <w:sz w:val="28"/>
          <w:szCs w:val="28"/>
          <w:rtl/>
        </w:rPr>
        <w:t xml:space="preserve"> نلاحظ من خلال الجدول(</w:t>
      </w:r>
      <w:r w:rsidR="00B96E0C" w:rsidRPr="000775F5">
        <w:rPr>
          <w:rFonts w:ascii="Simplified Arabic" w:hAnsi="Simplified Arabic" w:cs="Simplified Arabic"/>
          <w:sz w:val="28"/>
          <w:szCs w:val="28"/>
          <w:rtl/>
        </w:rPr>
        <w:t xml:space="preserve">4) </w:t>
      </w:r>
      <w:r w:rsidRPr="000775F5">
        <w:rPr>
          <w:rFonts w:ascii="Simplified Arabic" w:hAnsi="Simplified Arabic" w:cs="Simplified Arabic"/>
          <w:sz w:val="28"/>
          <w:szCs w:val="28"/>
          <w:rtl/>
        </w:rPr>
        <w:t>السابق ان هذا المؤشر شهد تقلبات مستمرة بسبب حالة عدم الاستقرار الذي عاشها البلد طيلة مدة الدراسة (1985-1990), إذ نلاحظ ان المتوسط شهد ارتفاعات مستمرة  على طول مدة الدراسة باستثناء فترتي الحصار الاقتصادي وفترة تغيير النظام في 2003  فبعدما كان حوالي 1090.2 الف دينار في عام 1985 ارتفع بشكل تدريجي ليصل إلى  1660.8 الف دينار في العام 1990 , فيما شهد بعد ذلك المؤشر انخفاض واضح  ليشكل ادنى معدل طيلة مدة الدراسة اذ وصل إلى579.9 الف  دينار في عام 1991 بسبب ظروف الحرب على الكويت  وما ترتب عليها من العقوبات الاقتصادية التي فرضها مجلس الامن على العراق بموجب قرار 661 لعام 1990.</w:t>
      </w:r>
      <w:r w:rsidRPr="000775F5">
        <w:rPr>
          <w:rFonts w:ascii="Simplified Arabic" w:hAnsi="Simplified Arabic" w:cs="Simplified Arabic"/>
          <w:sz w:val="28"/>
          <w:szCs w:val="28"/>
          <w:vertAlign w:val="superscript"/>
          <w:rtl/>
        </w:rPr>
        <w:t xml:space="preserve"> (</w:t>
      </w:r>
      <w:r w:rsidRPr="000775F5">
        <w:rPr>
          <w:rStyle w:val="EndnoteReference"/>
          <w:rFonts w:ascii="Simplified Arabic" w:hAnsi="Simplified Arabic" w:cs="Simplified Arabic"/>
          <w:sz w:val="28"/>
          <w:szCs w:val="28"/>
          <w:rtl/>
        </w:rPr>
        <w:endnoteReference w:id="30"/>
      </w:r>
      <w:r w:rsidRPr="000775F5">
        <w:rPr>
          <w:rFonts w:ascii="Simplified Arabic" w:hAnsi="Simplified Arabic" w:cs="Simplified Arabic"/>
          <w:sz w:val="28"/>
          <w:szCs w:val="28"/>
          <w:vertAlign w:val="superscript"/>
          <w:rtl/>
        </w:rPr>
        <w:t>)</w:t>
      </w:r>
      <w:r w:rsidR="00B96E0C" w:rsidRPr="000775F5">
        <w:rPr>
          <w:rFonts w:ascii="Simplified Arabic" w:hAnsi="Simplified Arabic" w:cs="Simplified Arabic"/>
          <w:sz w:val="28"/>
          <w:szCs w:val="28"/>
          <w:vertAlign w:val="superscript"/>
          <w:rtl/>
        </w:rPr>
        <w:t xml:space="preserve"> </w:t>
      </w:r>
      <w:r w:rsidRPr="000775F5">
        <w:rPr>
          <w:rFonts w:ascii="Simplified Arabic" w:hAnsi="Simplified Arabic" w:cs="Simplified Arabic"/>
          <w:sz w:val="28"/>
          <w:szCs w:val="28"/>
          <w:rtl/>
        </w:rPr>
        <w:t xml:space="preserve">واستمر الحال على ما هو عليه حتى توقيع العراق لمذكرة التفاهم مع مجلس الامن الدولي في العام 1996 والذي تمكن العراق من خلالها تصدير بعض انتاجه النفطي اللازم لاستيراد حاجاته الاساسية من الغذاء والدواء مما ادى إلى تحسن متوسط نصيب الفرد من الناتج وتحقيقه لمستويات نمو موجبه طيلة العشرة سنوات التي تلت العام 1991 حتى العام 2003 </w:t>
      </w:r>
      <w:r w:rsidRPr="000775F5">
        <w:rPr>
          <w:rFonts w:ascii="Simplified Arabic" w:hAnsi="Simplified Arabic" w:cs="Simplified Arabic"/>
          <w:b/>
          <w:sz w:val="28"/>
          <w:szCs w:val="28"/>
          <w:rtl/>
          <w:lang w:bidi="ar-IQ"/>
        </w:rPr>
        <w:t xml:space="preserve">ومنذ مطلع العام 2005 بدا متوسط نصيب الفرد من الناتج يشهد ارتفاعات تدريجية نتيجة لتحسن الاوضاع بشكل نسبي واستئناف تصدير المنتجات النفطية وصولاً إلى عام </w:t>
      </w:r>
      <w:r w:rsidRPr="000775F5">
        <w:rPr>
          <w:rFonts w:ascii="Simplified Arabic" w:hAnsi="Simplified Arabic" w:cs="Simplified Arabic"/>
          <w:bCs/>
          <w:sz w:val="28"/>
          <w:szCs w:val="28"/>
          <w:lang w:bidi="ar-IQ"/>
        </w:rPr>
        <w:t>2013</w:t>
      </w:r>
      <w:r w:rsidRPr="000775F5">
        <w:rPr>
          <w:rFonts w:ascii="Simplified Arabic" w:hAnsi="Simplified Arabic" w:cs="Simplified Arabic"/>
          <w:b/>
          <w:sz w:val="28"/>
          <w:szCs w:val="28"/>
          <w:rtl/>
          <w:lang w:bidi="ar-IQ"/>
        </w:rPr>
        <w:t xml:space="preserve"> اذ بلغ المتوسط حوالي (</w:t>
      </w:r>
      <w:r w:rsidRPr="000775F5">
        <w:rPr>
          <w:rFonts w:ascii="Simplified Arabic" w:hAnsi="Simplified Arabic" w:cs="Simplified Arabic"/>
          <w:bCs/>
          <w:sz w:val="28"/>
          <w:szCs w:val="28"/>
          <w:lang w:bidi="ar-IQ"/>
        </w:rPr>
        <w:t>2109.4</w:t>
      </w:r>
      <w:r w:rsidRPr="000775F5">
        <w:rPr>
          <w:rFonts w:ascii="Simplified Arabic" w:hAnsi="Simplified Arabic" w:cs="Simplified Arabic"/>
          <w:b/>
          <w:sz w:val="28"/>
          <w:szCs w:val="28"/>
          <w:rtl/>
          <w:lang w:bidi="ar-IQ"/>
        </w:rPr>
        <w:t xml:space="preserve">) الف دينار ثم شهد العام 2015 تراجع المتوسط بشكل بسيط إلى (1995) الف دينار على التوالي نتيجة لانخفاض اسعار النفط وتدهور الاوضاع الامنية التي شهدهما العرق منذ منتصف عام 2014 . </w:t>
      </w:r>
    </w:p>
    <w:p w:rsidR="00536DA2" w:rsidRPr="000775F5" w:rsidRDefault="00536DA2" w:rsidP="000775F5">
      <w:pPr>
        <w:pStyle w:val="ListParagraph"/>
        <w:numPr>
          <w:ilvl w:val="0"/>
          <w:numId w:val="20"/>
        </w:numPr>
        <w:spacing w:line="240" w:lineRule="auto"/>
        <w:ind w:left="0" w:firstLine="0"/>
        <w:rPr>
          <w:rFonts w:ascii="Simplified Arabic" w:hAnsi="Simplified Arabic" w:cs="Simplified Arabic"/>
          <w:sz w:val="28"/>
          <w:szCs w:val="28"/>
          <w:rtl/>
        </w:rPr>
      </w:pPr>
      <w:r w:rsidRPr="000775F5">
        <w:rPr>
          <w:rFonts w:ascii="Simplified Arabic" w:hAnsi="Simplified Arabic" w:cs="Simplified Arabic"/>
          <w:b/>
          <w:bCs/>
          <w:sz w:val="28"/>
          <w:szCs w:val="28"/>
          <w:rtl/>
        </w:rPr>
        <w:t xml:space="preserve">نسبة صادرات السلع والخدمات إلى واردات السلع والخدمات : </w:t>
      </w:r>
      <w:r w:rsidRPr="000775F5">
        <w:rPr>
          <w:rFonts w:ascii="Simplified Arabic" w:hAnsi="Simplified Arabic" w:cs="Simplified Arabic"/>
          <w:sz w:val="28"/>
          <w:szCs w:val="28"/>
          <w:rtl/>
        </w:rPr>
        <w:t>نلاحظ من خلال بيانات الجدول (</w:t>
      </w:r>
      <w:r w:rsidR="00B96E0C" w:rsidRPr="000775F5">
        <w:rPr>
          <w:rFonts w:ascii="Simplified Arabic" w:hAnsi="Simplified Arabic" w:cs="Simplified Arabic"/>
          <w:sz w:val="28"/>
          <w:szCs w:val="28"/>
          <w:rtl/>
        </w:rPr>
        <w:t>4</w:t>
      </w:r>
      <w:r w:rsidRPr="000775F5">
        <w:rPr>
          <w:rFonts w:ascii="Simplified Arabic" w:hAnsi="Simplified Arabic" w:cs="Simplified Arabic"/>
          <w:sz w:val="28"/>
          <w:szCs w:val="28"/>
          <w:rtl/>
        </w:rPr>
        <w:t xml:space="preserve">) السابق مدى التغييرات في هيكل الصادرات والاستيرادات ,إذ سجل الميزان التجاري سنوات عجز </w:t>
      </w:r>
      <w:r w:rsidRPr="000775F5">
        <w:rPr>
          <w:rFonts w:ascii="Simplified Arabic" w:hAnsi="Simplified Arabic" w:cs="Simplified Arabic"/>
          <w:sz w:val="28"/>
          <w:szCs w:val="28"/>
          <w:rtl/>
        </w:rPr>
        <w:lastRenderedPageBreak/>
        <w:t>متعددة على طول مدة الدراسة بل</w:t>
      </w:r>
      <w:r w:rsidR="00B96E0C" w:rsidRPr="000775F5">
        <w:rPr>
          <w:rFonts w:ascii="Simplified Arabic" w:hAnsi="Simplified Arabic" w:cs="Simplified Arabic"/>
          <w:sz w:val="28"/>
          <w:szCs w:val="28"/>
          <w:rtl/>
        </w:rPr>
        <w:t xml:space="preserve">غت 13 سنة من اصل 31 سنة مدروسة </w:t>
      </w:r>
      <w:r w:rsidRPr="000775F5">
        <w:rPr>
          <w:rFonts w:ascii="Simplified Arabic" w:hAnsi="Simplified Arabic" w:cs="Simplified Arabic"/>
          <w:sz w:val="28"/>
          <w:szCs w:val="28"/>
          <w:rtl/>
        </w:rPr>
        <w:t>وهي السنوات التي شهدت ظروف الحرب مع ايران والحصار الاقتصادي بعد غزو الكويت و سنوات تغيير النظام (2003 و 2004) وسجل الميزان التجاري اعلى نسبة عجز في عام 1996 اذ وصلت نسبة الصادرات إلى الواردات حوالي (19.32%) , اما باقي السنوات فقد سجل الميزان فائضا , الا ان هذا الامر لا يعكس تنوع الاقتصاد العراقي فكما هو معروف ان اقتصادنا احادي الجانب تشكل الصادرات النفطية نسب كبيرة جدا من قيمة الصادرات الكلية. ولو تم احتساب الميزان التجاري بدون الصادرات النفطية لكان العجز مهيمن على الميزان على طول مدة الدراسة , وهذا الامر يضعف موقف التصدير والمصدرين في صياغة السياسات الاقتصادية العامة او الاعتراض على القرارات والممارسات التي تؤثر على التصدير.</w:t>
      </w:r>
      <w:r w:rsidRPr="000775F5">
        <w:rPr>
          <w:rFonts w:ascii="Simplified Arabic" w:hAnsi="Simplified Arabic" w:cs="Simplified Arabic"/>
          <w:sz w:val="28"/>
          <w:szCs w:val="28"/>
          <w:vertAlign w:val="superscript"/>
          <w:rtl/>
        </w:rPr>
        <w:t xml:space="preserve"> (</w:t>
      </w:r>
      <w:r w:rsidRPr="000775F5">
        <w:rPr>
          <w:rStyle w:val="EndnoteReference"/>
          <w:rFonts w:ascii="Simplified Arabic" w:hAnsi="Simplified Arabic" w:cs="Simplified Arabic"/>
          <w:sz w:val="28"/>
          <w:szCs w:val="28"/>
          <w:rtl/>
        </w:rPr>
        <w:endnoteReference w:id="31"/>
      </w:r>
      <w:r w:rsidRPr="000775F5">
        <w:rPr>
          <w:rFonts w:ascii="Simplified Arabic" w:hAnsi="Simplified Arabic" w:cs="Simplified Arabic"/>
          <w:sz w:val="28"/>
          <w:szCs w:val="28"/>
          <w:vertAlign w:val="superscript"/>
          <w:rtl/>
        </w:rPr>
        <w:t>)</w:t>
      </w:r>
      <w:r w:rsidRPr="000775F5">
        <w:rPr>
          <w:rFonts w:ascii="Simplified Arabic" w:hAnsi="Simplified Arabic" w:cs="Simplified Arabic"/>
          <w:sz w:val="28"/>
          <w:szCs w:val="28"/>
          <w:rtl/>
        </w:rPr>
        <w:t xml:space="preserve"> ولكن على العموم يبقى هذا المؤشر مؤشر قوي من مؤشرات التنمية المستدامة اذ يبين مدى قدرة البلد في الاستمرار بالاستيراد بدون عجز.</w:t>
      </w:r>
    </w:p>
    <w:p w:rsidR="00536DA2" w:rsidRPr="000775F5" w:rsidRDefault="00536DA2" w:rsidP="000775F5">
      <w:pPr>
        <w:spacing w:line="240" w:lineRule="auto"/>
        <w:rPr>
          <w:rFonts w:ascii="Simplified Arabic" w:hAnsi="Simplified Arabic" w:cs="Simplified Arabic"/>
          <w:b/>
          <w:bCs/>
          <w:sz w:val="28"/>
          <w:szCs w:val="28"/>
          <w:rtl/>
        </w:rPr>
      </w:pPr>
      <w:r w:rsidRPr="000775F5">
        <w:rPr>
          <w:rFonts w:ascii="Simplified Arabic" w:hAnsi="Simplified Arabic" w:cs="Simplified Arabic"/>
          <w:b/>
          <w:bCs/>
          <w:sz w:val="28"/>
          <w:szCs w:val="28"/>
          <w:rtl/>
        </w:rPr>
        <w:t>ثانياً:- المؤشرات الاجتماعية .</w:t>
      </w:r>
    </w:p>
    <w:p w:rsidR="00536DA2" w:rsidRPr="000775F5" w:rsidRDefault="00536DA2" w:rsidP="000775F5">
      <w:pPr>
        <w:pStyle w:val="ListParagraph"/>
        <w:numPr>
          <w:ilvl w:val="0"/>
          <w:numId w:val="23"/>
        </w:numPr>
        <w:spacing w:line="240" w:lineRule="auto"/>
        <w:ind w:left="0" w:firstLine="0"/>
        <w:rPr>
          <w:rFonts w:ascii="Simplified Arabic" w:hAnsi="Simplified Arabic" w:cs="Simplified Arabic"/>
          <w:sz w:val="28"/>
          <w:szCs w:val="28"/>
        </w:rPr>
      </w:pPr>
      <w:r w:rsidRPr="000775F5">
        <w:rPr>
          <w:rFonts w:ascii="Simplified Arabic" w:hAnsi="Simplified Arabic" w:cs="Simplified Arabic"/>
          <w:b/>
          <w:bCs/>
          <w:sz w:val="28"/>
          <w:szCs w:val="28"/>
          <w:rtl/>
        </w:rPr>
        <w:t>معدل البطالة :</w:t>
      </w:r>
      <w:r w:rsidRPr="000775F5">
        <w:rPr>
          <w:rFonts w:ascii="Simplified Arabic" w:hAnsi="Simplified Arabic" w:cs="Simplified Arabic"/>
          <w:color w:val="000000"/>
          <w:sz w:val="28"/>
          <w:szCs w:val="28"/>
          <w:rtl/>
        </w:rPr>
        <w:t xml:space="preserve"> فيما يخص واقع هذا المؤشر في العراق فيواجه الباحثين صعوبة في تحليله وقياسه قبل تغيير النظام في عام 2003 تتمثل تلك الصعوبة بعدم توفر بيانات دقيقة يمكن الاعتماد عليها وتحليلها نتيجة الظروف السياسية والمشاكل التي كان يعاني منها البلد انذاك , وما هو متاح من بيانات عن نسب البطالة في البلد ماهو الا محاولات فردية واجتهادات شخصية ليس لها قاعدة احصائية علمية يمكن القياس من خلالها بل حتى كانت هنالك ازمة مفهوم فلم يحدد تعريف واضح المعالم يعتد به </w:t>
      </w:r>
      <w:r w:rsidRPr="000775F5">
        <w:rPr>
          <w:rFonts w:ascii="Simplified Arabic" w:hAnsi="Simplified Arabic" w:cs="Simplified Arabic"/>
          <w:sz w:val="28"/>
          <w:szCs w:val="28"/>
          <w:rtl/>
        </w:rPr>
        <w:t xml:space="preserve"> , ومن خلال بيانات الجدول (</w:t>
      </w:r>
      <w:r w:rsidR="00B96E0C" w:rsidRPr="000775F5">
        <w:rPr>
          <w:rFonts w:ascii="Simplified Arabic" w:hAnsi="Simplified Arabic" w:cs="Simplified Arabic"/>
          <w:sz w:val="28"/>
          <w:szCs w:val="28"/>
          <w:rtl/>
        </w:rPr>
        <w:t>4</w:t>
      </w:r>
      <w:r w:rsidRPr="000775F5">
        <w:rPr>
          <w:rFonts w:ascii="Simplified Arabic" w:hAnsi="Simplified Arabic" w:cs="Simplified Arabic"/>
          <w:sz w:val="28"/>
          <w:szCs w:val="28"/>
          <w:rtl/>
        </w:rPr>
        <w:t xml:space="preserve">) السابق نلاحظ ان معدل البطالة في العراق كان متذبذبا على طول المدة(1991-2015) ولكن بصورة متفاوتة تراوحت بين 15.13% إلى 28.10% وبلغ متوسط معدل البطالة للمدة المذكورة 17.57% , لقد سجل العام 2003 اعلى معدل </w:t>
      </w:r>
      <w:r w:rsidR="00B96E0C" w:rsidRPr="000775F5">
        <w:rPr>
          <w:rFonts w:ascii="Simplified Arabic" w:hAnsi="Simplified Arabic" w:cs="Simplified Arabic"/>
          <w:sz w:val="28"/>
          <w:szCs w:val="28"/>
          <w:rtl/>
        </w:rPr>
        <w:t xml:space="preserve">بطالة </w:t>
      </w:r>
      <w:r w:rsidRPr="000775F5">
        <w:rPr>
          <w:rFonts w:ascii="Simplified Arabic" w:hAnsi="Simplified Arabic" w:cs="Simplified Arabic"/>
          <w:sz w:val="28"/>
          <w:szCs w:val="28"/>
          <w:rtl/>
        </w:rPr>
        <w:t xml:space="preserve">خلال مدة الدراسة ويعود السبب في ذلك إلى حلّ الجيش وتوقف منشآت التصنيع العسكري اضافة إلى عمليات التخريب التي شهدها العراق بعد  تدمير البنى التحتية فضلا عن الاضرار التي لحقت بالمؤسسات والمصانع نتيجة العمليات العسكرية التي جرت بعد دخول القوات الامريكية إلى العراق وإسقاط النظام , فيما شهدت المدة (2005-2015) انخفاض بسيط في معدلات البطالة وذلك بسبب طبيعة سياسة التوظيف التي اتبعتها الدولة بعد عام 2005 والهادفة إلى زيادة اعداد المشتغلين في الدولة والجهاز الامني (الجيش والشرطة ) , ان مؤشر معدل البطالة سيضل مصدر قلق لان معدلات البطالة الفعلية تفوق بكثير الارقام الرسمية </w:t>
      </w:r>
      <w:r w:rsidRPr="000775F5">
        <w:rPr>
          <w:rFonts w:ascii="Simplified Arabic" w:hAnsi="Simplified Arabic" w:cs="Simplified Arabic"/>
          <w:sz w:val="28"/>
          <w:szCs w:val="28"/>
          <w:rtl/>
        </w:rPr>
        <w:lastRenderedPageBreak/>
        <w:t>المعلن عنها , فضلا عن النمو المتسارع في حجم السكان خاصة وان معظم السكان هم من فئة الشباب</w:t>
      </w:r>
      <w:r w:rsidRPr="000775F5">
        <w:rPr>
          <w:rFonts w:ascii="Simplified Arabic" w:hAnsi="Simplified Arabic" w:cs="Simplified Arabic"/>
          <w:sz w:val="28"/>
          <w:szCs w:val="28"/>
          <w:vertAlign w:val="superscript"/>
          <w:rtl/>
        </w:rPr>
        <w:t>(</w:t>
      </w:r>
      <w:r w:rsidRPr="000775F5">
        <w:rPr>
          <w:rStyle w:val="EndnoteReference"/>
          <w:rFonts w:ascii="Simplified Arabic" w:hAnsi="Simplified Arabic" w:cs="Simplified Arabic"/>
          <w:sz w:val="28"/>
          <w:szCs w:val="28"/>
          <w:rtl/>
        </w:rPr>
        <w:endnoteReference w:id="32"/>
      </w:r>
      <w:r w:rsidRPr="000775F5">
        <w:rPr>
          <w:rFonts w:ascii="Simplified Arabic" w:hAnsi="Simplified Arabic" w:cs="Simplified Arabic"/>
          <w:sz w:val="28"/>
          <w:szCs w:val="28"/>
          <w:vertAlign w:val="superscript"/>
          <w:rtl/>
        </w:rPr>
        <w:t xml:space="preserve">) </w:t>
      </w:r>
      <w:r w:rsidRPr="000775F5">
        <w:rPr>
          <w:rFonts w:ascii="Simplified Arabic" w:hAnsi="Simplified Arabic" w:cs="Simplified Arabic"/>
          <w:sz w:val="28"/>
          <w:szCs w:val="28"/>
          <w:rtl/>
        </w:rPr>
        <w:t>,</w:t>
      </w:r>
      <w:r w:rsidRPr="000775F5">
        <w:rPr>
          <w:rFonts w:ascii="Simplified Arabic" w:hAnsi="Simplified Arabic" w:cs="Simplified Arabic"/>
          <w:sz w:val="28"/>
          <w:szCs w:val="28"/>
          <w:vertAlign w:val="superscript"/>
          <w:rtl/>
        </w:rPr>
        <w:t xml:space="preserve"> </w:t>
      </w:r>
    </w:p>
    <w:p w:rsidR="00536DA2" w:rsidRPr="000775F5" w:rsidRDefault="00536DA2" w:rsidP="000775F5">
      <w:pPr>
        <w:pStyle w:val="ListParagraph"/>
        <w:numPr>
          <w:ilvl w:val="0"/>
          <w:numId w:val="23"/>
        </w:numPr>
        <w:spacing w:line="240" w:lineRule="auto"/>
        <w:ind w:left="0" w:firstLine="0"/>
        <w:rPr>
          <w:rFonts w:ascii="Simplified Arabic" w:hAnsi="Simplified Arabic" w:cs="Simplified Arabic"/>
          <w:sz w:val="28"/>
          <w:szCs w:val="28"/>
        </w:rPr>
      </w:pPr>
      <w:r w:rsidRPr="000775F5">
        <w:rPr>
          <w:rFonts w:ascii="Simplified Arabic" w:hAnsi="Simplified Arabic" w:cs="Simplified Arabic"/>
          <w:b/>
          <w:bCs/>
          <w:sz w:val="28"/>
          <w:szCs w:val="28"/>
          <w:rtl/>
        </w:rPr>
        <w:t>معدل الفقر</w:t>
      </w:r>
      <w:r w:rsidR="00B96E0C" w:rsidRPr="000775F5">
        <w:rPr>
          <w:rFonts w:ascii="Simplified Arabic" w:hAnsi="Simplified Arabic" w:cs="Simplified Arabic"/>
          <w:b/>
          <w:bCs/>
          <w:sz w:val="28"/>
          <w:szCs w:val="28"/>
          <w:rtl/>
        </w:rPr>
        <w:t>:</w:t>
      </w:r>
      <w:r w:rsidRPr="000775F5">
        <w:rPr>
          <w:rFonts w:ascii="Simplified Arabic" w:hAnsi="Simplified Arabic" w:cs="Simplified Arabic"/>
          <w:sz w:val="28"/>
          <w:szCs w:val="28"/>
          <w:rtl/>
        </w:rPr>
        <w:t>فيما يخص واقع هذا المؤشر في العراق فلقد واجهتنا مشكلة عدم توفر البيانات التي تخص معدلات الفقر أذ نجدها مفقودة لمعظم سنوات الدراسة . فالمرة الاولى التي احتسب فيها الجهاز المركزي للإحصاء نسبة الفقر بصورة رسمية كانت في عام 2007  وقد سجلت نسبة (22.9%) وكانت هنالك دراسات خاصة قدرت نسبة الفقر في العراق في عام 1993 بــ (27%),</w:t>
      </w:r>
      <w:r w:rsidRPr="000775F5">
        <w:rPr>
          <w:rFonts w:ascii="Simplified Arabic" w:hAnsi="Simplified Arabic" w:cs="Simplified Arabic"/>
          <w:sz w:val="28"/>
          <w:szCs w:val="28"/>
          <w:vertAlign w:val="superscript"/>
          <w:rtl/>
        </w:rPr>
        <w:t xml:space="preserve"> (</w:t>
      </w:r>
      <w:r w:rsidRPr="000775F5">
        <w:rPr>
          <w:rStyle w:val="EndnoteReference"/>
          <w:rFonts w:ascii="Simplified Arabic" w:hAnsi="Simplified Arabic" w:cs="Simplified Arabic"/>
          <w:sz w:val="28"/>
          <w:szCs w:val="28"/>
          <w:rtl/>
        </w:rPr>
        <w:endnoteReference w:id="33"/>
      </w:r>
      <w:r w:rsidRPr="000775F5">
        <w:rPr>
          <w:rFonts w:ascii="Simplified Arabic" w:hAnsi="Simplified Arabic" w:cs="Simplified Arabic"/>
          <w:sz w:val="28"/>
          <w:szCs w:val="28"/>
          <w:vertAlign w:val="superscript"/>
          <w:rtl/>
        </w:rPr>
        <w:t>)</w:t>
      </w:r>
      <w:r w:rsidRPr="000775F5">
        <w:rPr>
          <w:rFonts w:ascii="Simplified Arabic" w:hAnsi="Simplified Arabic" w:cs="Simplified Arabic"/>
          <w:sz w:val="28"/>
          <w:szCs w:val="28"/>
          <w:rtl/>
        </w:rPr>
        <w:t xml:space="preserve"> وفي عام 2012 وهي المرة الثانية التي يتم من خلالها احتساب نسبة الفقر في العراق انخفضت النسبة إلى 18.9%.</w:t>
      </w:r>
      <w:r w:rsidRPr="000775F5">
        <w:rPr>
          <w:rFonts w:ascii="Simplified Arabic" w:hAnsi="Simplified Arabic" w:cs="Simplified Arabic"/>
          <w:sz w:val="28"/>
          <w:szCs w:val="28"/>
          <w:vertAlign w:val="superscript"/>
          <w:rtl/>
        </w:rPr>
        <w:t xml:space="preserve"> (</w:t>
      </w:r>
      <w:r w:rsidRPr="000775F5">
        <w:rPr>
          <w:rStyle w:val="EndnoteReference"/>
          <w:rFonts w:ascii="Simplified Arabic" w:hAnsi="Simplified Arabic" w:cs="Simplified Arabic"/>
          <w:sz w:val="28"/>
          <w:szCs w:val="28"/>
          <w:rtl/>
        </w:rPr>
        <w:endnoteReference w:id="34"/>
      </w:r>
      <w:r w:rsidRPr="000775F5">
        <w:rPr>
          <w:rFonts w:ascii="Simplified Arabic" w:hAnsi="Simplified Arabic" w:cs="Simplified Arabic"/>
          <w:sz w:val="28"/>
          <w:szCs w:val="28"/>
          <w:vertAlign w:val="superscript"/>
          <w:rtl/>
        </w:rPr>
        <w:t>)</w:t>
      </w:r>
      <w:r w:rsidRPr="000775F5">
        <w:rPr>
          <w:rFonts w:ascii="Simplified Arabic" w:hAnsi="Simplified Arabic" w:cs="Simplified Arabic"/>
          <w:sz w:val="28"/>
          <w:szCs w:val="28"/>
          <w:rtl/>
        </w:rPr>
        <w:t xml:space="preserve"> والشكل التالي يوضح ذلك :</w:t>
      </w:r>
    </w:p>
    <w:p w:rsidR="00536DA2" w:rsidRPr="000775F5" w:rsidRDefault="00536DA2" w:rsidP="000775F5">
      <w:pPr>
        <w:spacing w:line="240" w:lineRule="auto"/>
        <w:jc w:val="center"/>
        <w:rPr>
          <w:rFonts w:ascii="Simplified Arabic" w:hAnsi="Simplified Arabic" w:cs="Simplified Arabic"/>
          <w:b/>
          <w:bCs/>
          <w:sz w:val="28"/>
          <w:szCs w:val="28"/>
        </w:rPr>
      </w:pPr>
      <w:r w:rsidRPr="000775F5">
        <w:rPr>
          <w:rFonts w:ascii="Simplified Arabic" w:hAnsi="Simplified Arabic" w:cs="Simplified Arabic"/>
          <w:b/>
          <w:bCs/>
          <w:sz w:val="28"/>
          <w:szCs w:val="28"/>
          <w:rtl/>
        </w:rPr>
        <w:t>الشكل (</w:t>
      </w:r>
      <w:r w:rsidR="00814EDB" w:rsidRPr="000775F5">
        <w:rPr>
          <w:rFonts w:ascii="Simplified Arabic" w:hAnsi="Simplified Arabic" w:cs="Simplified Arabic"/>
          <w:b/>
          <w:bCs/>
          <w:sz w:val="28"/>
          <w:szCs w:val="28"/>
          <w:rtl/>
        </w:rPr>
        <w:t>3</w:t>
      </w:r>
      <w:r w:rsidRPr="000775F5">
        <w:rPr>
          <w:rFonts w:ascii="Simplified Arabic" w:hAnsi="Simplified Arabic" w:cs="Simplified Arabic"/>
          <w:b/>
          <w:bCs/>
          <w:sz w:val="28"/>
          <w:szCs w:val="28"/>
          <w:rtl/>
        </w:rPr>
        <w:t>) معدلات الفقر في العراق للاعوام 2007 و 2012</w:t>
      </w:r>
    </w:p>
    <w:p w:rsidR="00536DA2" w:rsidRPr="000775F5" w:rsidRDefault="00536DA2" w:rsidP="00F121DE">
      <w:pPr>
        <w:spacing w:line="240" w:lineRule="auto"/>
        <w:jc w:val="center"/>
        <w:rPr>
          <w:rFonts w:ascii="Simplified Arabic" w:hAnsi="Simplified Arabic" w:cs="Simplified Arabic"/>
          <w:sz w:val="28"/>
          <w:szCs w:val="28"/>
          <w:rtl/>
        </w:rPr>
      </w:pPr>
      <w:r w:rsidRPr="000775F5">
        <w:rPr>
          <w:rFonts w:ascii="Simplified Arabic" w:hAnsi="Simplified Arabic" w:cs="Simplified Arabic"/>
          <w:noProof/>
          <w:sz w:val="28"/>
          <w:szCs w:val="28"/>
        </w:rPr>
        <w:drawing>
          <wp:inline distT="0" distB="0" distL="0" distR="0" wp14:anchorId="4AB8EF1E" wp14:editId="33BA3388">
            <wp:extent cx="5237707" cy="1600200"/>
            <wp:effectExtent l="19050" t="0" r="1043" b="0"/>
            <wp:docPr id="24" name="مخطط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مخطط 2"/>
                    <pic:cNvPicPr>
                      <a:picLocks noChangeArrowheads="1"/>
                    </pic:cNvPicPr>
                  </pic:nvPicPr>
                  <pic:blipFill>
                    <a:blip r:embed="rId14" cstate="print"/>
                    <a:srcRect b="-50"/>
                    <a:stretch>
                      <a:fillRect/>
                    </a:stretch>
                  </pic:blipFill>
                  <pic:spPr bwMode="auto">
                    <a:xfrm>
                      <a:off x="0" y="0"/>
                      <a:ext cx="5238115" cy="1600325"/>
                    </a:xfrm>
                    <a:prstGeom prst="rect">
                      <a:avLst/>
                    </a:prstGeom>
                    <a:noFill/>
                    <a:ln w="9525">
                      <a:noFill/>
                      <a:miter lim="800000"/>
                      <a:headEnd/>
                      <a:tailEnd/>
                    </a:ln>
                  </pic:spPr>
                </pic:pic>
              </a:graphicData>
            </a:graphic>
          </wp:inline>
        </w:drawing>
      </w:r>
    </w:p>
    <w:p w:rsidR="00536DA2" w:rsidRPr="000775F5" w:rsidRDefault="00536DA2" w:rsidP="000775F5">
      <w:pPr>
        <w:autoSpaceDE w:val="0"/>
        <w:autoSpaceDN w:val="0"/>
        <w:adjustRightInd w:val="0"/>
        <w:spacing w:line="240" w:lineRule="auto"/>
        <w:rPr>
          <w:rFonts w:ascii="Simplified Arabic" w:hAnsi="Simplified Arabic" w:cs="Simplified Arabic"/>
          <w:b/>
          <w:bCs/>
          <w:sz w:val="28"/>
          <w:szCs w:val="28"/>
          <w:rtl/>
        </w:rPr>
      </w:pPr>
      <w:r w:rsidRPr="000775F5">
        <w:rPr>
          <w:rFonts w:ascii="Simplified Arabic" w:hAnsi="Simplified Arabic" w:cs="Simplified Arabic"/>
          <w:b/>
          <w:bCs/>
          <w:sz w:val="28"/>
          <w:szCs w:val="28"/>
          <w:rtl/>
        </w:rPr>
        <w:t>المصدر</w:t>
      </w:r>
      <w:r w:rsidRPr="000775F5">
        <w:rPr>
          <w:rFonts w:ascii="Simplified Arabic" w:hAnsi="Simplified Arabic" w:cs="Simplified Arabic"/>
          <w:sz w:val="28"/>
          <w:szCs w:val="28"/>
          <w:rtl/>
        </w:rPr>
        <w:t xml:space="preserve"> : </w:t>
      </w:r>
      <w:r w:rsidRPr="000775F5">
        <w:rPr>
          <w:rFonts w:ascii="Simplified Arabic" w:hAnsi="Simplified Arabic" w:cs="Simplified Arabic"/>
          <w:b/>
          <w:bCs/>
          <w:sz w:val="28"/>
          <w:szCs w:val="28"/>
          <w:rtl/>
        </w:rPr>
        <w:t>الشكل من عمل الباحث بالاعتماد على :</w:t>
      </w:r>
    </w:p>
    <w:p w:rsidR="00536DA2" w:rsidRPr="000775F5" w:rsidRDefault="00536DA2" w:rsidP="000775F5">
      <w:pPr>
        <w:pStyle w:val="ListParagraph"/>
        <w:numPr>
          <w:ilvl w:val="0"/>
          <w:numId w:val="41"/>
        </w:numPr>
        <w:autoSpaceDE w:val="0"/>
        <w:autoSpaceDN w:val="0"/>
        <w:adjustRightInd w:val="0"/>
        <w:spacing w:line="240" w:lineRule="auto"/>
        <w:ind w:left="0" w:firstLine="0"/>
        <w:rPr>
          <w:rFonts w:ascii="Simplified Arabic" w:hAnsi="Simplified Arabic" w:cs="Simplified Arabic"/>
          <w:sz w:val="28"/>
          <w:szCs w:val="28"/>
          <w:rtl/>
        </w:rPr>
      </w:pPr>
      <w:r w:rsidRPr="000775F5">
        <w:rPr>
          <w:rFonts w:ascii="Simplified Arabic" w:hAnsi="Simplified Arabic" w:cs="Simplified Arabic"/>
          <w:sz w:val="28"/>
          <w:szCs w:val="28"/>
          <w:rtl/>
        </w:rPr>
        <w:t>وزارة التخطيط , اللجنة العليا لسياسات التخفيف من الفقر , الاستراتيجية الوطنية للتخفيف من الفقر (الخلاصة ) ط1 , اقليم كردستان , 2009, ص 9.</w:t>
      </w:r>
    </w:p>
    <w:p w:rsidR="00536DA2" w:rsidRDefault="00536DA2" w:rsidP="000775F5">
      <w:pPr>
        <w:pStyle w:val="ListParagraph"/>
        <w:numPr>
          <w:ilvl w:val="0"/>
          <w:numId w:val="41"/>
        </w:numPr>
        <w:autoSpaceDE w:val="0"/>
        <w:autoSpaceDN w:val="0"/>
        <w:adjustRightInd w:val="0"/>
        <w:spacing w:line="240" w:lineRule="auto"/>
        <w:ind w:left="0" w:firstLine="0"/>
        <w:rPr>
          <w:rFonts w:ascii="Simplified Arabic" w:hAnsi="Simplified Arabic" w:cs="Simplified Arabic" w:hint="cs"/>
          <w:sz w:val="28"/>
          <w:szCs w:val="28"/>
        </w:rPr>
      </w:pPr>
      <w:r w:rsidRPr="000775F5">
        <w:rPr>
          <w:rFonts w:ascii="Simplified Arabic" w:hAnsi="Simplified Arabic" w:cs="Simplified Arabic"/>
          <w:sz w:val="28"/>
          <w:szCs w:val="28"/>
          <w:rtl/>
        </w:rPr>
        <w:t>وزارة التخطيط ,اللجنة الفنية لسياسات التخفيف من الفقر , النتائج العامة لقياس الفقر في العراق لعام 2013</w:t>
      </w:r>
    </w:p>
    <w:p w:rsidR="00F121DE" w:rsidRPr="00F121DE" w:rsidRDefault="00F121DE" w:rsidP="00F121DE">
      <w:pPr>
        <w:autoSpaceDE w:val="0"/>
        <w:autoSpaceDN w:val="0"/>
        <w:adjustRightInd w:val="0"/>
        <w:spacing w:line="240" w:lineRule="auto"/>
        <w:rPr>
          <w:rFonts w:ascii="Simplified Arabic" w:hAnsi="Simplified Arabic" w:cs="Simplified Arabic"/>
          <w:sz w:val="28"/>
          <w:szCs w:val="28"/>
        </w:rPr>
      </w:pPr>
    </w:p>
    <w:p w:rsidR="00536DA2" w:rsidRPr="000775F5" w:rsidRDefault="00536DA2" w:rsidP="000775F5">
      <w:pPr>
        <w:spacing w:line="240" w:lineRule="auto"/>
        <w:rPr>
          <w:rFonts w:ascii="Simplified Arabic" w:hAnsi="Simplified Arabic" w:cs="Simplified Arabic"/>
          <w:b/>
          <w:bCs/>
          <w:sz w:val="28"/>
          <w:szCs w:val="28"/>
          <w:rtl/>
        </w:rPr>
      </w:pPr>
      <w:r w:rsidRPr="000775F5">
        <w:rPr>
          <w:rFonts w:ascii="Simplified Arabic" w:hAnsi="Simplified Arabic" w:cs="Simplified Arabic"/>
          <w:sz w:val="28"/>
          <w:szCs w:val="28"/>
          <w:rtl/>
        </w:rPr>
        <w:t xml:space="preserve">  </w:t>
      </w:r>
      <w:r w:rsidRPr="000775F5">
        <w:rPr>
          <w:rFonts w:ascii="Simplified Arabic" w:hAnsi="Simplified Arabic" w:cs="Simplified Arabic"/>
          <w:b/>
          <w:bCs/>
          <w:sz w:val="28"/>
          <w:szCs w:val="28"/>
          <w:rtl/>
        </w:rPr>
        <w:t>ثالثاً :- المؤشرات البيئية .</w:t>
      </w:r>
    </w:p>
    <w:p w:rsidR="00536DA2" w:rsidRPr="000775F5" w:rsidRDefault="00536DA2" w:rsidP="000775F5">
      <w:pPr>
        <w:pStyle w:val="ListParagraph"/>
        <w:numPr>
          <w:ilvl w:val="0"/>
          <w:numId w:val="27"/>
        </w:numPr>
        <w:spacing w:line="240" w:lineRule="auto"/>
        <w:ind w:left="0" w:firstLine="0"/>
        <w:contextualSpacing w:val="0"/>
        <w:rPr>
          <w:rFonts w:ascii="Simplified Arabic" w:hAnsi="Simplified Arabic" w:cs="Simplified Arabic"/>
          <w:b/>
          <w:bCs/>
          <w:sz w:val="28"/>
          <w:szCs w:val="28"/>
        </w:rPr>
      </w:pPr>
      <w:r w:rsidRPr="000775F5">
        <w:rPr>
          <w:rFonts w:ascii="Simplified Arabic" w:hAnsi="Simplified Arabic" w:cs="Simplified Arabic"/>
          <w:b/>
          <w:bCs/>
          <w:sz w:val="28"/>
          <w:szCs w:val="28"/>
          <w:rtl/>
        </w:rPr>
        <w:t>انبعاث غاز ثاني اوكسيد الكاربون (</w:t>
      </w:r>
      <w:r w:rsidRPr="000775F5">
        <w:rPr>
          <w:rFonts w:ascii="Simplified Arabic" w:hAnsi="Simplified Arabic" w:cs="Simplified Arabic"/>
          <w:b/>
          <w:bCs/>
          <w:sz w:val="28"/>
          <w:szCs w:val="28"/>
          <w:lang w:bidi="ar-IQ"/>
        </w:rPr>
        <w:t>co</w:t>
      </w:r>
      <w:r w:rsidRPr="000775F5">
        <w:rPr>
          <w:rFonts w:ascii="Simplified Arabic" w:hAnsi="Simplified Arabic" w:cs="Simplified Arabic"/>
          <w:b/>
          <w:bCs/>
          <w:sz w:val="28"/>
          <w:szCs w:val="28"/>
          <w:vertAlign w:val="subscript"/>
          <w:lang w:bidi="ar-IQ"/>
        </w:rPr>
        <w:t>2</w:t>
      </w:r>
      <w:r w:rsidRPr="000775F5">
        <w:rPr>
          <w:rFonts w:ascii="Simplified Arabic" w:hAnsi="Simplified Arabic" w:cs="Simplified Arabic"/>
          <w:b/>
          <w:bCs/>
          <w:sz w:val="28"/>
          <w:szCs w:val="28"/>
          <w:rtl/>
        </w:rPr>
        <w:t xml:space="preserve">) : </w:t>
      </w:r>
      <w:r w:rsidRPr="000775F5">
        <w:rPr>
          <w:rFonts w:ascii="Simplified Arabic" w:hAnsi="Simplified Arabic" w:cs="Simplified Arabic"/>
          <w:sz w:val="28"/>
          <w:szCs w:val="28"/>
          <w:rtl/>
        </w:rPr>
        <w:t>من خلال الجدول (</w:t>
      </w:r>
      <w:r w:rsidR="004F565F" w:rsidRPr="000775F5">
        <w:rPr>
          <w:rFonts w:ascii="Simplified Arabic" w:hAnsi="Simplified Arabic" w:cs="Simplified Arabic"/>
          <w:sz w:val="28"/>
          <w:szCs w:val="28"/>
          <w:rtl/>
        </w:rPr>
        <w:t>4</w:t>
      </w:r>
      <w:r w:rsidRPr="000775F5">
        <w:rPr>
          <w:rFonts w:ascii="Simplified Arabic" w:hAnsi="Simplified Arabic" w:cs="Simplified Arabic"/>
          <w:sz w:val="28"/>
          <w:szCs w:val="28"/>
          <w:rtl/>
        </w:rPr>
        <w:t xml:space="preserve">) السابق نلاحظ </w:t>
      </w:r>
      <w:r w:rsidRPr="000775F5">
        <w:rPr>
          <w:rFonts w:ascii="Simplified Arabic" w:hAnsi="Simplified Arabic" w:cs="Simplified Arabic"/>
          <w:sz w:val="28"/>
          <w:szCs w:val="28"/>
          <w:rtl/>
          <w:lang w:bidi="ar-IQ"/>
        </w:rPr>
        <w:t xml:space="preserve">ان متوسط </w:t>
      </w:r>
      <w:r w:rsidRPr="000775F5">
        <w:rPr>
          <w:rFonts w:ascii="Simplified Arabic" w:hAnsi="Simplified Arabic" w:cs="Simplified Arabic"/>
          <w:sz w:val="28"/>
          <w:szCs w:val="28"/>
          <w:rtl/>
        </w:rPr>
        <w:t xml:space="preserve">نصيب الفرد من انبعاث غاز </w:t>
      </w:r>
      <w:r w:rsidRPr="000775F5">
        <w:rPr>
          <w:rFonts w:ascii="Simplified Arabic" w:hAnsi="Simplified Arabic" w:cs="Simplified Arabic"/>
          <w:sz w:val="28"/>
          <w:szCs w:val="28"/>
          <w:lang w:bidi="ar-IQ"/>
        </w:rPr>
        <w:t>co</w:t>
      </w:r>
      <w:r w:rsidRPr="000775F5">
        <w:rPr>
          <w:rFonts w:ascii="Simplified Arabic" w:hAnsi="Simplified Arabic" w:cs="Simplified Arabic"/>
          <w:sz w:val="28"/>
          <w:szCs w:val="28"/>
          <w:vertAlign w:val="subscript"/>
          <w:lang w:bidi="ar-IQ"/>
        </w:rPr>
        <w:t>2</w:t>
      </w:r>
      <w:r w:rsidRPr="000775F5">
        <w:rPr>
          <w:rFonts w:ascii="Simplified Arabic" w:hAnsi="Simplified Arabic" w:cs="Simplified Arabic"/>
          <w:sz w:val="28"/>
          <w:szCs w:val="28"/>
          <w:rtl/>
          <w:lang w:bidi="ar-IQ"/>
        </w:rPr>
        <w:t xml:space="preserve"> بلغ حوالي 2.686 طن للعام (1985) </w:t>
      </w:r>
      <w:r w:rsidRPr="000775F5">
        <w:rPr>
          <w:rFonts w:ascii="Simplified Arabic" w:hAnsi="Simplified Arabic" w:cs="Simplified Arabic"/>
          <w:sz w:val="28"/>
          <w:szCs w:val="28"/>
          <w:rtl/>
        </w:rPr>
        <w:t xml:space="preserve">, انخفضت هذه النسبة بشكل واضح في عام 1991 لتبلغ (2.641) طن متري , وعلى الرغم من توقف الانتاج النفطي بشكل كامل  وتوقف اغلب المصافي المحلية بسبب العقوبات الاقتصادية وتوقف التصدير ألا ان نسب الانبعاث بقيت مرتفعة ليبلغ متوسط نصيب الفرد من الانبعاث للمدة (1990-1995) حوالي (3.362) طن متري , اما </w:t>
      </w:r>
      <w:r w:rsidRPr="000775F5">
        <w:rPr>
          <w:rFonts w:ascii="Simplified Arabic" w:hAnsi="Simplified Arabic" w:cs="Simplified Arabic"/>
          <w:sz w:val="28"/>
          <w:szCs w:val="28"/>
          <w:rtl/>
        </w:rPr>
        <w:lastRenderedPageBreak/>
        <w:t xml:space="preserve">المدة (1996-2001) فقد بقيت نسب الانبعاث ثابته تقريبا بالمقارنة مع النسب السابقة فلم تشهد تغييرا يستحق الذكر , وخلال المدة (2002-2007) وهي المدة التي شهدت تعيير النظام في الربع الاول من عام 2003 ورفع العقوبات الاقتصادية عن العراق بلغ متوسط نصيب الفرد حوالي (3.55) طن متري وسجل العام 2004 اعلى حصة اذ بلغت 4.334 طن متري وادنى حصة كانت في العام 2007 اذ بلغت (2.186) طن متري , ويعود تراجع نسب الانبعاث في العامين الاخيرين من هذه المدة إلى الظروف الامنية غير المستقرة وتوقف تجهيز المصافي المحلية مما خفض من نسب الانبعاث لتلك السنتين , اما المدة الاخيرة (2008-2013) فقد شهدت ارتفاع نسب الانبعاث لغاز ثاني اوكسيد الكاربون وزيادة حصة الفرد منها وسجلت اعلى حصة لعام 2013 اذ بلغت حصة الفرد (4.92) طن متري فيما كانت ادنى حصة في العام 2008 حينما بلغت (3.194) طن متري ويعود السبب في تزابد نسب الانبعاث في المدة الاخيرة إلى تزيد الانتاج النفطي العراقي اذ بلغ مستويات مرتفعة.ان الاتجاه المتصاعد للعراق لغرض زيادة انتاجه سيولد اثارا سلبية على مجمل قطاعات الاقتصاد العراقي , ففي الجانب الزراعي بشقية النباتي والحيواني يؤثر التلوث على المنتوج كما ونوعا , وكذلك في الجانب الصحي تتارجح اثاره بوضوح فيما يتعلق بسلامة العاملين في هذا المجال ومن ثم انخفاض انتاجيتهم , </w:t>
      </w:r>
      <w:r w:rsidRPr="000775F5">
        <w:rPr>
          <w:rFonts w:ascii="Simplified Arabic" w:hAnsi="Simplified Arabic" w:cs="Simplified Arabic"/>
          <w:sz w:val="28"/>
          <w:szCs w:val="28"/>
          <w:vertAlign w:val="superscript"/>
          <w:rtl/>
        </w:rPr>
        <w:t>(</w:t>
      </w:r>
      <w:r w:rsidRPr="000775F5">
        <w:rPr>
          <w:rStyle w:val="EndnoteReference"/>
          <w:rFonts w:ascii="Simplified Arabic" w:hAnsi="Simplified Arabic" w:cs="Simplified Arabic"/>
          <w:sz w:val="28"/>
          <w:szCs w:val="28"/>
          <w:rtl/>
        </w:rPr>
        <w:endnoteReference w:id="35"/>
      </w:r>
      <w:r w:rsidRPr="000775F5">
        <w:rPr>
          <w:rFonts w:ascii="Simplified Arabic" w:hAnsi="Simplified Arabic" w:cs="Simplified Arabic"/>
          <w:sz w:val="28"/>
          <w:szCs w:val="28"/>
          <w:vertAlign w:val="superscript"/>
          <w:rtl/>
        </w:rPr>
        <w:t>)</w:t>
      </w:r>
      <w:r w:rsidRPr="000775F5">
        <w:rPr>
          <w:rFonts w:ascii="Simplified Arabic" w:hAnsi="Simplified Arabic" w:cs="Simplified Arabic"/>
          <w:sz w:val="28"/>
          <w:szCs w:val="28"/>
          <w:rtl/>
        </w:rPr>
        <w:t xml:space="preserve"> من خلال بيانات الجدول نلاحظ ان حصة الفرد من انبعاث الغاز وصلت إلى مستويات عالية اذ تخطت حاجز الــ 4 طن متري للفرد , في حين ان المستهدف عالمياً والمنصوص علية في الهدف السابع من اهداف الالفية البيئية  هو 1.5 طن متري , أي ان هنالك فرق لا يستهان به يدل على ان العراق يصنف من ضمن الدول ذات التلوث المرتفع في العالم , وهذا يستلزم بناء تكنولوجيا نظيفة لضمان استدامة البيئة .</w:t>
      </w:r>
    </w:p>
    <w:p w:rsidR="00536DA2" w:rsidRPr="000775F5" w:rsidRDefault="00536DA2" w:rsidP="000775F5">
      <w:pPr>
        <w:spacing w:line="240" w:lineRule="auto"/>
        <w:rPr>
          <w:rFonts w:ascii="Simplified Arabic" w:hAnsi="Simplified Arabic" w:cs="Simplified Arabic"/>
          <w:b/>
          <w:bCs/>
          <w:sz w:val="28"/>
          <w:szCs w:val="28"/>
        </w:rPr>
      </w:pPr>
      <w:r w:rsidRPr="000775F5">
        <w:rPr>
          <w:rFonts w:ascii="Simplified Arabic" w:hAnsi="Simplified Arabic" w:cs="Simplified Arabic"/>
          <w:b/>
          <w:bCs/>
          <w:sz w:val="28"/>
          <w:szCs w:val="28"/>
          <w:rtl/>
        </w:rPr>
        <w:t>رابعاً</w:t>
      </w:r>
      <w:r w:rsidR="008A5FE4" w:rsidRPr="000775F5">
        <w:rPr>
          <w:rFonts w:ascii="Simplified Arabic" w:hAnsi="Simplified Arabic" w:cs="Simplified Arabic"/>
          <w:b/>
          <w:bCs/>
          <w:sz w:val="28"/>
          <w:szCs w:val="28"/>
          <w:rtl/>
        </w:rPr>
        <w:t xml:space="preserve"> </w:t>
      </w:r>
      <w:r w:rsidRPr="000775F5">
        <w:rPr>
          <w:rFonts w:ascii="Simplified Arabic" w:hAnsi="Simplified Arabic" w:cs="Simplified Arabic"/>
          <w:b/>
          <w:bCs/>
          <w:sz w:val="28"/>
          <w:szCs w:val="28"/>
          <w:rtl/>
        </w:rPr>
        <w:t>:- المؤشرات المؤسسية.</w:t>
      </w:r>
    </w:p>
    <w:p w:rsidR="002137A5" w:rsidRPr="000775F5" w:rsidRDefault="00536DA2" w:rsidP="000775F5">
      <w:pPr>
        <w:pStyle w:val="ListParagraph"/>
        <w:numPr>
          <w:ilvl w:val="0"/>
          <w:numId w:val="29"/>
        </w:numPr>
        <w:spacing w:line="240" w:lineRule="auto"/>
        <w:ind w:left="0" w:firstLine="0"/>
        <w:rPr>
          <w:rFonts w:ascii="Simplified Arabic" w:hAnsi="Simplified Arabic" w:cs="Simplified Arabic"/>
          <w:sz w:val="28"/>
          <w:szCs w:val="28"/>
          <w:rtl/>
        </w:rPr>
      </w:pPr>
      <w:r w:rsidRPr="000775F5">
        <w:rPr>
          <w:rFonts w:ascii="Simplified Arabic" w:hAnsi="Simplified Arabic" w:cs="Simplified Arabic"/>
          <w:b/>
          <w:bCs/>
          <w:sz w:val="28"/>
          <w:szCs w:val="28"/>
          <w:rtl/>
        </w:rPr>
        <w:t>الانفاق على والبحث العلمي والتطوير</w:t>
      </w:r>
      <w:r w:rsidRPr="000775F5">
        <w:rPr>
          <w:rFonts w:ascii="Simplified Arabic" w:hAnsi="Simplified Arabic" w:cs="Simplified Arabic"/>
          <w:sz w:val="28"/>
          <w:szCs w:val="28"/>
          <w:rtl/>
        </w:rPr>
        <w:t xml:space="preserve"> : </w:t>
      </w:r>
      <w:r w:rsidRPr="000775F5">
        <w:rPr>
          <w:rFonts w:ascii="Simplified Arabic" w:hAnsi="Simplified Arabic" w:cs="Simplified Arabic"/>
          <w:b/>
          <w:sz w:val="28"/>
          <w:szCs w:val="28"/>
          <w:rtl/>
        </w:rPr>
        <w:t xml:space="preserve">فيما يخص واقع هذ المؤشر في العراق فعلى الرغم من عدم توفر بيانات دقيقة عن الاموال المخصصة للبحث والتطوير تكفي كسلسلة زمنية يمكن الركون اليها في التحليل ,الا ان بعض  التقديرات المتوفرة تشير إلى ان نسب الانفاق على البحث العلمي والتطوير في العراق متدنية جدا منذ ثلاثة عقود تقريباً إذ لم تتجاوز ما نسبته( 0.4%) من الناتج المحلي الاجمالي في عام 1995 انخفضت في عام 1996 إلى( 0.03%) . </w:t>
      </w:r>
      <w:r w:rsidRPr="000775F5">
        <w:rPr>
          <w:rFonts w:ascii="Simplified Arabic" w:hAnsi="Simplified Arabic" w:cs="Simplified Arabic"/>
          <w:sz w:val="28"/>
          <w:szCs w:val="28"/>
          <w:rtl/>
        </w:rPr>
        <w:t xml:space="preserve">ويعد الانفاق على التعليم والبحث العلمي في العراق منخفض بالمقارنة مع الدول العربية الاخرى فقد بين التقرير العربي للتنمية المستدامة الصادر عن </w:t>
      </w:r>
      <w:r w:rsidRPr="000775F5">
        <w:rPr>
          <w:rFonts w:ascii="Simplified Arabic" w:hAnsi="Simplified Arabic" w:cs="Simplified Arabic"/>
          <w:sz w:val="28"/>
          <w:szCs w:val="28"/>
          <w:rtl/>
        </w:rPr>
        <w:lastRenderedPageBreak/>
        <w:t xml:space="preserve">الامم المتحدة ان العراق يصنف من اقل الدول العربية في هذا الخصوص </w:t>
      </w:r>
      <w:r w:rsidRPr="000775F5">
        <w:rPr>
          <w:rFonts w:ascii="Simplified Arabic" w:hAnsi="Simplified Arabic" w:cs="Simplified Arabic"/>
          <w:sz w:val="28"/>
          <w:szCs w:val="28"/>
          <w:vertAlign w:val="superscript"/>
          <w:rtl/>
        </w:rPr>
        <w:t>(</w:t>
      </w:r>
      <w:r w:rsidRPr="000775F5">
        <w:rPr>
          <w:rStyle w:val="EndnoteReference"/>
          <w:rFonts w:ascii="Simplified Arabic" w:hAnsi="Simplified Arabic" w:cs="Simplified Arabic"/>
          <w:sz w:val="28"/>
          <w:szCs w:val="28"/>
          <w:rtl/>
        </w:rPr>
        <w:endnoteReference w:id="36"/>
      </w:r>
      <w:r w:rsidRPr="000775F5">
        <w:rPr>
          <w:rFonts w:ascii="Simplified Arabic" w:hAnsi="Simplified Arabic" w:cs="Simplified Arabic"/>
          <w:sz w:val="28"/>
          <w:szCs w:val="28"/>
          <w:vertAlign w:val="superscript"/>
          <w:rtl/>
        </w:rPr>
        <w:t>)</w:t>
      </w:r>
      <w:r w:rsidR="002137A5" w:rsidRPr="000775F5">
        <w:rPr>
          <w:rFonts w:ascii="Simplified Arabic" w:hAnsi="Simplified Arabic" w:cs="Simplified Arabic"/>
          <w:sz w:val="28"/>
          <w:szCs w:val="28"/>
          <w:rtl/>
        </w:rPr>
        <w:t xml:space="preserve"> , كما في الشكل البياني الاتي</w:t>
      </w:r>
      <w:r w:rsidR="002137A5" w:rsidRPr="000775F5">
        <w:rPr>
          <w:rFonts w:ascii="Simplified Arabic" w:hAnsi="Simplified Arabic" w:cs="Simplified Arabic"/>
          <w:b/>
          <w:sz w:val="28"/>
          <w:szCs w:val="28"/>
          <w:rtl/>
        </w:rPr>
        <w:t>:</w:t>
      </w:r>
    </w:p>
    <w:p w:rsidR="002137A5" w:rsidRPr="000775F5" w:rsidRDefault="002137A5" w:rsidP="000775F5">
      <w:pPr>
        <w:pStyle w:val="ListParagraph"/>
        <w:spacing w:line="240" w:lineRule="auto"/>
        <w:ind w:left="0"/>
        <w:jc w:val="center"/>
        <w:rPr>
          <w:rFonts w:ascii="Simplified Arabic" w:hAnsi="Simplified Arabic" w:cs="Simplified Arabic"/>
          <w:b/>
          <w:bCs/>
          <w:sz w:val="28"/>
          <w:szCs w:val="28"/>
          <w:rtl/>
        </w:rPr>
      </w:pPr>
      <w:r w:rsidRPr="000775F5">
        <w:rPr>
          <w:rFonts w:ascii="Simplified Arabic" w:hAnsi="Simplified Arabic" w:cs="Simplified Arabic"/>
          <w:b/>
          <w:bCs/>
          <w:sz w:val="28"/>
          <w:szCs w:val="28"/>
          <w:rtl/>
        </w:rPr>
        <w:t>الشكل (4) الانفاق على البحث العلمي في بعض الدول العربية</w:t>
      </w:r>
    </w:p>
    <w:p w:rsidR="002137A5" w:rsidRPr="000775F5" w:rsidRDefault="002137A5" w:rsidP="000775F5">
      <w:pPr>
        <w:spacing w:line="240" w:lineRule="auto"/>
        <w:jc w:val="center"/>
        <w:rPr>
          <w:rFonts w:ascii="Simplified Arabic" w:hAnsi="Simplified Arabic" w:cs="Simplified Arabic"/>
          <w:sz w:val="28"/>
          <w:szCs w:val="28"/>
        </w:rPr>
      </w:pPr>
      <w:r w:rsidRPr="000775F5">
        <w:rPr>
          <w:rFonts w:ascii="Simplified Arabic" w:hAnsi="Simplified Arabic" w:cs="Simplified Arabic"/>
          <w:noProof/>
          <w:sz w:val="28"/>
          <w:szCs w:val="28"/>
        </w:rPr>
        <w:drawing>
          <wp:inline distT="0" distB="0" distL="0" distR="0" wp14:anchorId="0957B5E3" wp14:editId="04E971E7">
            <wp:extent cx="5257800" cy="1828800"/>
            <wp:effectExtent l="19050" t="0" r="0" b="0"/>
            <wp:docPr id="9" name="صورة 8" descr="555555555555555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8" descr="55555555555555555.JPG"/>
                    <pic:cNvPicPr>
                      <a:picLocks noChangeAspect="1" noChangeArrowheads="1"/>
                    </pic:cNvPicPr>
                  </pic:nvPicPr>
                  <pic:blipFill>
                    <a:blip r:embed="rId15" cstate="print"/>
                    <a:srcRect/>
                    <a:stretch>
                      <a:fillRect/>
                    </a:stretch>
                  </pic:blipFill>
                  <pic:spPr bwMode="auto">
                    <a:xfrm>
                      <a:off x="0" y="0"/>
                      <a:ext cx="5257800" cy="1828800"/>
                    </a:xfrm>
                    <a:prstGeom prst="rect">
                      <a:avLst/>
                    </a:prstGeom>
                    <a:noFill/>
                    <a:ln w="9525">
                      <a:noFill/>
                      <a:miter lim="800000"/>
                      <a:headEnd/>
                      <a:tailEnd/>
                    </a:ln>
                  </pic:spPr>
                </pic:pic>
              </a:graphicData>
            </a:graphic>
          </wp:inline>
        </w:drawing>
      </w:r>
    </w:p>
    <w:p w:rsidR="003F7F88" w:rsidRPr="000775F5" w:rsidRDefault="002137A5" w:rsidP="000775F5">
      <w:pPr>
        <w:spacing w:line="240" w:lineRule="auto"/>
        <w:rPr>
          <w:rFonts w:ascii="Simplified Arabic" w:hAnsi="Simplified Arabic" w:cs="Simplified Arabic"/>
          <w:b/>
          <w:bCs/>
          <w:sz w:val="28"/>
          <w:szCs w:val="28"/>
          <w:rtl/>
        </w:rPr>
      </w:pPr>
      <w:r w:rsidRPr="000775F5">
        <w:rPr>
          <w:rFonts w:ascii="Simplified Arabic" w:hAnsi="Simplified Arabic" w:cs="Simplified Arabic"/>
          <w:b/>
          <w:bCs/>
          <w:sz w:val="28"/>
          <w:szCs w:val="28"/>
          <w:rtl/>
        </w:rPr>
        <w:t>المصدر : اللجنة الاجتماعية والاقتصادية لغربي اسيا (الاسكو) , التقرير العربي للتنمية المستدامة , العدد الاول , مطبوعات الامم المتحدة (الاسكوا ),لبنان-بيروت , 2015, ص171.</w:t>
      </w:r>
    </w:p>
    <w:p w:rsidR="00CE5464" w:rsidRPr="000775F5" w:rsidRDefault="00CE5464" w:rsidP="000775F5">
      <w:pPr>
        <w:spacing w:line="240" w:lineRule="auto"/>
        <w:rPr>
          <w:rFonts w:ascii="Simplified Arabic" w:hAnsi="Simplified Arabic" w:cs="Simplified Arabic"/>
          <w:b/>
          <w:bCs/>
          <w:sz w:val="28"/>
          <w:szCs w:val="28"/>
          <w:rtl/>
        </w:rPr>
      </w:pPr>
    </w:p>
    <w:p w:rsidR="00CE5464" w:rsidRPr="000775F5" w:rsidRDefault="00CE5464" w:rsidP="000775F5">
      <w:pPr>
        <w:spacing w:line="240" w:lineRule="auto"/>
        <w:rPr>
          <w:rFonts w:ascii="Simplified Arabic" w:hAnsi="Simplified Arabic" w:cs="Simplified Arabic"/>
          <w:b/>
          <w:bCs/>
          <w:sz w:val="28"/>
          <w:szCs w:val="28"/>
          <w:rtl/>
        </w:rPr>
      </w:pPr>
    </w:p>
    <w:p w:rsidR="00CB559F" w:rsidRPr="000775F5" w:rsidRDefault="00CB559F" w:rsidP="000775F5">
      <w:pPr>
        <w:spacing w:line="240" w:lineRule="auto"/>
        <w:jc w:val="center"/>
        <w:rPr>
          <w:rFonts w:ascii="Simplified Arabic" w:hAnsi="Simplified Arabic" w:cs="Simplified Arabic"/>
          <w:sz w:val="28"/>
          <w:szCs w:val="28"/>
          <w:rtl/>
        </w:rPr>
      </w:pPr>
      <w:r w:rsidRPr="000775F5">
        <w:rPr>
          <w:rFonts w:ascii="Simplified Arabic" w:hAnsi="Simplified Arabic" w:cs="Simplified Arabic"/>
          <w:sz w:val="28"/>
          <w:szCs w:val="28"/>
          <w:rtl/>
        </w:rPr>
        <w:t>المبحث الثالث : مناقشة نتائج الدراسة القياسية وتحليلها</w:t>
      </w:r>
    </w:p>
    <w:p w:rsidR="00AC6485" w:rsidRPr="000775F5" w:rsidRDefault="00AC6485" w:rsidP="000775F5">
      <w:pPr>
        <w:tabs>
          <w:tab w:val="left" w:pos="2464"/>
        </w:tabs>
        <w:spacing w:line="240" w:lineRule="auto"/>
        <w:rPr>
          <w:rFonts w:ascii="Simplified Arabic" w:hAnsi="Simplified Arabic" w:cs="Simplified Arabic"/>
          <w:sz w:val="28"/>
          <w:szCs w:val="28"/>
          <w:rtl/>
        </w:rPr>
      </w:pPr>
      <w:r w:rsidRPr="000775F5">
        <w:rPr>
          <w:rFonts w:ascii="Simplified Arabic" w:hAnsi="Simplified Arabic" w:cs="Simplified Arabic"/>
          <w:sz w:val="28"/>
          <w:szCs w:val="28"/>
          <w:rtl/>
        </w:rPr>
        <w:t>اولاً : توصيف وصياغة نموذج الدراسة</w:t>
      </w:r>
      <w:r w:rsidR="00AA16ED" w:rsidRPr="000775F5">
        <w:rPr>
          <w:rFonts w:ascii="Simplified Arabic" w:hAnsi="Simplified Arabic" w:cs="Simplified Arabic"/>
          <w:sz w:val="28"/>
          <w:szCs w:val="28"/>
          <w:rtl/>
        </w:rPr>
        <w:t xml:space="preserve"> :</w:t>
      </w:r>
    </w:p>
    <w:p w:rsidR="00AC6485" w:rsidRPr="000775F5" w:rsidRDefault="00AC6485" w:rsidP="000775F5">
      <w:pPr>
        <w:tabs>
          <w:tab w:val="left" w:pos="2464"/>
        </w:tabs>
        <w:spacing w:line="240" w:lineRule="auto"/>
        <w:rPr>
          <w:rFonts w:ascii="Simplified Arabic" w:hAnsi="Simplified Arabic" w:cs="Simplified Arabic"/>
          <w:sz w:val="28"/>
          <w:szCs w:val="28"/>
          <w:rtl/>
        </w:rPr>
      </w:pPr>
      <w:r w:rsidRPr="000775F5">
        <w:rPr>
          <w:rFonts w:ascii="Simplified Arabic" w:hAnsi="Simplified Arabic" w:cs="Simplified Arabic"/>
          <w:sz w:val="28"/>
          <w:szCs w:val="28"/>
          <w:rtl/>
        </w:rPr>
        <w:t>سبق وان تحدثنا في ال</w:t>
      </w:r>
      <w:r w:rsidR="003F7F88" w:rsidRPr="000775F5">
        <w:rPr>
          <w:rFonts w:ascii="Simplified Arabic" w:hAnsi="Simplified Arabic" w:cs="Simplified Arabic"/>
          <w:sz w:val="28"/>
          <w:szCs w:val="28"/>
          <w:rtl/>
        </w:rPr>
        <w:t>مباحث السابقة</w:t>
      </w:r>
      <w:r w:rsidRPr="000775F5">
        <w:rPr>
          <w:rFonts w:ascii="Simplified Arabic" w:hAnsi="Simplified Arabic" w:cs="Simplified Arabic"/>
          <w:sz w:val="28"/>
          <w:szCs w:val="28"/>
          <w:rtl/>
        </w:rPr>
        <w:t xml:space="preserve"> عن العلاقة بين الريع النفطي وبعض مؤشرات التنمية المستدامة من جهة استعراض تلك العلاقة وطبيعة متغيراتها ولأجل تحديد تلك العلاقة كمياً وقياسها من ناحية درجة التأثير واتجاهه لابد لنا من اللجوء إلى الاساليب الاحصائية والرياضية والقياسية لتحديد مقدار ونوع ذلك التأثير ,وكل ذلك لا يكون له معنى اذا لم يستند إلى النظرية الاقتصادية وإلى العلاقة الواقعية التطبيقية التي تربط تلك المتغيرات , وبناء على ما سبق سنوصف النموذج من خلال معرفة درجة التأثير واتجاهه مابين متغيرات البحث وهي (الريع النفطي ,حصة الفرد من الناتج المحلي الاجمالي ,نسبة الصادرات إلى الاستيرادات , البطالة , حصة الفرد من انبعاث غاز ثاني اوكسيد الكاربون ,نسبة الانفاق على التعليم من الناتج المحلي الاجمالي) وسنقوم بترميز المتغيرات وكالاتي :</w:t>
      </w:r>
    </w:p>
    <w:p w:rsidR="00AC6485" w:rsidRPr="000775F5" w:rsidRDefault="00AC6485" w:rsidP="000775F5">
      <w:pPr>
        <w:tabs>
          <w:tab w:val="left" w:pos="2464"/>
        </w:tabs>
        <w:spacing w:line="240" w:lineRule="auto"/>
        <w:rPr>
          <w:rFonts w:ascii="Simplified Arabic" w:hAnsi="Simplified Arabic" w:cs="Simplified Arabic"/>
          <w:sz w:val="28"/>
          <w:szCs w:val="28"/>
          <w:rtl/>
        </w:rPr>
      </w:pPr>
      <w:r w:rsidRPr="000775F5">
        <w:rPr>
          <w:rFonts w:ascii="Simplified Arabic" w:hAnsi="Simplified Arabic" w:cs="Simplified Arabic"/>
          <w:b/>
          <w:bCs/>
          <w:sz w:val="28"/>
          <w:szCs w:val="28"/>
        </w:rPr>
        <w:t>OR</w:t>
      </w:r>
      <w:r w:rsidRPr="000775F5">
        <w:rPr>
          <w:rFonts w:ascii="Simplified Arabic" w:hAnsi="Simplified Arabic" w:cs="Simplified Arabic"/>
          <w:sz w:val="28"/>
          <w:szCs w:val="28"/>
          <w:rtl/>
        </w:rPr>
        <w:t xml:space="preserve"> : الريع النفطي متغيراً مستقلاً .</w:t>
      </w:r>
    </w:p>
    <w:p w:rsidR="00AC6485" w:rsidRDefault="00AC6485" w:rsidP="000775F5">
      <w:pPr>
        <w:tabs>
          <w:tab w:val="left" w:pos="2464"/>
        </w:tabs>
        <w:spacing w:line="240" w:lineRule="auto"/>
        <w:rPr>
          <w:rFonts w:ascii="Simplified Arabic" w:hAnsi="Simplified Arabic" w:cs="Simplified Arabic" w:hint="cs"/>
          <w:sz w:val="28"/>
          <w:szCs w:val="28"/>
          <w:rtl/>
        </w:rPr>
      </w:pPr>
      <w:r w:rsidRPr="000775F5">
        <w:rPr>
          <w:rFonts w:ascii="Simplified Arabic" w:hAnsi="Simplified Arabic" w:cs="Simplified Arabic"/>
          <w:sz w:val="28"/>
          <w:szCs w:val="28"/>
          <w:rtl/>
        </w:rPr>
        <w:t>والمتغيرات الاخرى التالية متغيرات تابعة وهي :</w:t>
      </w:r>
    </w:p>
    <w:p w:rsidR="00F121DE" w:rsidRPr="000775F5" w:rsidRDefault="00F121DE" w:rsidP="000775F5">
      <w:pPr>
        <w:tabs>
          <w:tab w:val="left" w:pos="2464"/>
        </w:tabs>
        <w:spacing w:line="240" w:lineRule="auto"/>
        <w:rPr>
          <w:rFonts w:ascii="Simplified Arabic" w:hAnsi="Simplified Arabic" w:cs="Simplified Arabic"/>
          <w:sz w:val="28"/>
          <w:szCs w:val="28"/>
        </w:rPr>
      </w:pPr>
    </w:p>
    <w:p w:rsidR="00AC6485" w:rsidRPr="000775F5" w:rsidRDefault="00AC6485" w:rsidP="00F121DE">
      <w:pPr>
        <w:pStyle w:val="ListParagraph"/>
        <w:numPr>
          <w:ilvl w:val="0"/>
          <w:numId w:val="32"/>
        </w:numPr>
        <w:tabs>
          <w:tab w:val="left" w:pos="366"/>
          <w:tab w:val="left" w:pos="2464"/>
        </w:tabs>
        <w:spacing w:line="240" w:lineRule="auto"/>
        <w:ind w:left="0" w:firstLine="0"/>
        <w:rPr>
          <w:rFonts w:ascii="Simplified Arabic" w:hAnsi="Simplified Arabic" w:cs="Simplified Arabic"/>
          <w:sz w:val="28"/>
          <w:szCs w:val="28"/>
          <w:rtl/>
        </w:rPr>
      </w:pPr>
      <w:r w:rsidRPr="000775F5">
        <w:rPr>
          <w:rFonts w:ascii="Simplified Arabic" w:hAnsi="Simplified Arabic" w:cs="Simplified Arabic"/>
          <w:b/>
          <w:bCs/>
          <w:sz w:val="28"/>
          <w:szCs w:val="28"/>
          <w:lang w:bidi="ar-IQ"/>
        </w:rPr>
        <w:lastRenderedPageBreak/>
        <w:t>Per Capita GDP</w:t>
      </w:r>
      <w:r w:rsidRPr="000775F5">
        <w:rPr>
          <w:rFonts w:ascii="Simplified Arabic" w:hAnsi="Simplified Arabic" w:cs="Simplified Arabic"/>
          <w:b/>
          <w:bCs/>
          <w:sz w:val="28"/>
          <w:szCs w:val="28"/>
          <w:rtl/>
        </w:rPr>
        <w:t xml:space="preserve"> </w:t>
      </w:r>
      <w:r w:rsidRPr="000775F5">
        <w:rPr>
          <w:rFonts w:ascii="Simplified Arabic" w:hAnsi="Simplified Arabic" w:cs="Simplified Arabic"/>
          <w:sz w:val="28"/>
          <w:szCs w:val="28"/>
          <w:rtl/>
        </w:rPr>
        <w:t>: حصة الفرد من الناتج المحلي الاجمالي .</w:t>
      </w:r>
    </w:p>
    <w:p w:rsidR="00AC6485" w:rsidRPr="000775F5" w:rsidRDefault="00AC6485" w:rsidP="00F121DE">
      <w:pPr>
        <w:pStyle w:val="ListParagraph"/>
        <w:numPr>
          <w:ilvl w:val="0"/>
          <w:numId w:val="32"/>
        </w:numPr>
        <w:tabs>
          <w:tab w:val="left" w:pos="366"/>
          <w:tab w:val="left" w:pos="2464"/>
        </w:tabs>
        <w:spacing w:line="240" w:lineRule="auto"/>
        <w:ind w:left="0" w:firstLine="0"/>
        <w:rPr>
          <w:rFonts w:ascii="Simplified Arabic" w:hAnsi="Simplified Arabic" w:cs="Simplified Arabic"/>
          <w:sz w:val="28"/>
          <w:szCs w:val="28"/>
          <w:rtl/>
        </w:rPr>
      </w:pPr>
      <w:r w:rsidRPr="000775F5">
        <w:rPr>
          <w:rFonts w:ascii="Simplified Arabic" w:hAnsi="Simplified Arabic" w:cs="Simplified Arabic"/>
          <w:b/>
          <w:bCs/>
          <w:sz w:val="28"/>
          <w:szCs w:val="28"/>
        </w:rPr>
        <w:t>X/M</w:t>
      </w:r>
      <w:r w:rsidRPr="000775F5">
        <w:rPr>
          <w:rFonts w:ascii="Simplified Arabic" w:hAnsi="Simplified Arabic" w:cs="Simplified Arabic"/>
          <w:b/>
          <w:bCs/>
          <w:sz w:val="28"/>
          <w:szCs w:val="28"/>
          <w:rtl/>
        </w:rPr>
        <w:t xml:space="preserve"> </w:t>
      </w:r>
      <w:r w:rsidRPr="000775F5">
        <w:rPr>
          <w:rFonts w:ascii="Simplified Arabic" w:hAnsi="Simplified Arabic" w:cs="Simplified Arabic"/>
          <w:sz w:val="28"/>
          <w:szCs w:val="28"/>
          <w:rtl/>
        </w:rPr>
        <w:t>: نسبة الصادرات إلى الاستيرادات .</w:t>
      </w:r>
    </w:p>
    <w:p w:rsidR="00AC6485" w:rsidRPr="000775F5" w:rsidRDefault="00AC6485" w:rsidP="00F121DE">
      <w:pPr>
        <w:pStyle w:val="ListParagraph"/>
        <w:numPr>
          <w:ilvl w:val="0"/>
          <w:numId w:val="32"/>
        </w:numPr>
        <w:tabs>
          <w:tab w:val="left" w:pos="366"/>
          <w:tab w:val="left" w:pos="2464"/>
        </w:tabs>
        <w:spacing w:line="240" w:lineRule="auto"/>
        <w:ind w:left="0" w:firstLine="0"/>
        <w:rPr>
          <w:rFonts w:ascii="Simplified Arabic" w:hAnsi="Simplified Arabic" w:cs="Simplified Arabic"/>
          <w:sz w:val="28"/>
          <w:szCs w:val="28"/>
          <w:rtl/>
          <w:lang w:bidi="ar-IQ"/>
        </w:rPr>
      </w:pPr>
      <w:r w:rsidRPr="000775F5">
        <w:rPr>
          <w:rFonts w:ascii="Simplified Arabic" w:hAnsi="Simplified Arabic" w:cs="Simplified Arabic"/>
          <w:b/>
          <w:bCs/>
          <w:sz w:val="28"/>
          <w:szCs w:val="28"/>
          <w:lang w:bidi="ar-IQ"/>
        </w:rPr>
        <w:t>UM</w:t>
      </w:r>
      <w:r w:rsidRPr="000775F5">
        <w:rPr>
          <w:rFonts w:ascii="Simplified Arabic" w:hAnsi="Simplified Arabic" w:cs="Simplified Arabic"/>
          <w:b/>
          <w:bCs/>
          <w:sz w:val="28"/>
          <w:szCs w:val="28"/>
          <w:rtl/>
          <w:lang w:bidi="ar-IQ"/>
        </w:rPr>
        <w:t xml:space="preserve"> : </w:t>
      </w:r>
      <w:r w:rsidRPr="000775F5">
        <w:rPr>
          <w:rFonts w:ascii="Simplified Arabic" w:hAnsi="Simplified Arabic" w:cs="Simplified Arabic"/>
          <w:sz w:val="28"/>
          <w:szCs w:val="28"/>
          <w:rtl/>
          <w:lang w:bidi="ar-IQ"/>
        </w:rPr>
        <w:t>معدل البطالة .</w:t>
      </w:r>
    </w:p>
    <w:p w:rsidR="00AC6485" w:rsidRPr="000775F5" w:rsidRDefault="00AC6485" w:rsidP="00F121DE">
      <w:pPr>
        <w:pStyle w:val="ListParagraph"/>
        <w:numPr>
          <w:ilvl w:val="0"/>
          <w:numId w:val="32"/>
        </w:numPr>
        <w:tabs>
          <w:tab w:val="left" w:pos="366"/>
          <w:tab w:val="left" w:pos="2464"/>
        </w:tabs>
        <w:spacing w:line="240" w:lineRule="auto"/>
        <w:ind w:left="0" w:firstLine="0"/>
        <w:rPr>
          <w:rFonts w:ascii="Simplified Arabic" w:hAnsi="Simplified Arabic" w:cs="Simplified Arabic"/>
          <w:sz w:val="28"/>
          <w:szCs w:val="28"/>
          <w:rtl/>
          <w:lang w:bidi="ar-IQ"/>
        </w:rPr>
      </w:pPr>
      <w:r w:rsidRPr="000775F5">
        <w:rPr>
          <w:rFonts w:ascii="Simplified Arabic" w:hAnsi="Simplified Arabic" w:cs="Simplified Arabic"/>
          <w:b/>
          <w:bCs/>
          <w:sz w:val="28"/>
          <w:szCs w:val="28"/>
          <w:lang w:bidi="ar-IQ"/>
        </w:rPr>
        <w:t>PER CO</w:t>
      </w:r>
      <w:r w:rsidRPr="000775F5">
        <w:rPr>
          <w:rFonts w:ascii="Simplified Arabic" w:hAnsi="Simplified Arabic" w:cs="Simplified Arabic"/>
          <w:b/>
          <w:bCs/>
          <w:sz w:val="28"/>
          <w:szCs w:val="28"/>
          <w:vertAlign w:val="subscript"/>
          <w:lang w:bidi="ar-IQ"/>
        </w:rPr>
        <w:t>2</w:t>
      </w:r>
      <w:r w:rsidRPr="000775F5">
        <w:rPr>
          <w:rFonts w:ascii="Simplified Arabic" w:hAnsi="Simplified Arabic" w:cs="Simplified Arabic"/>
          <w:b/>
          <w:bCs/>
          <w:sz w:val="28"/>
          <w:szCs w:val="28"/>
          <w:vertAlign w:val="subscript"/>
          <w:rtl/>
          <w:lang w:bidi="ar-IQ"/>
        </w:rPr>
        <w:t xml:space="preserve"> </w:t>
      </w:r>
      <w:r w:rsidRPr="000775F5">
        <w:rPr>
          <w:rFonts w:ascii="Simplified Arabic" w:hAnsi="Simplified Arabic" w:cs="Simplified Arabic"/>
          <w:b/>
          <w:bCs/>
          <w:sz w:val="28"/>
          <w:szCs w:val="28"/>
          <w:rtl/>
          <w:lang w:bidi="ar-IQ"/>
        </w:rPr>
        <w:t>:</w:t>
      </w:r>
      <w:r w:rsidRPr="000775F5">
        <w:rPr>
          <w:rFonts w:ascii="Simplified Arabic" w:hAnsi="Simplified Arabic" w:cs="Simplified Arabic"/>
          <w:sz w:val="28"/>
          <w:szCs w:val="28"/>
          <w:rtl/>
          <w:lang w:bidi="ar-IQ"/>
        </w:rPr>
        <w:t xml:space="preserve"> حصة الفرد من انبعاث غاز ثاني اوكسيد الكاربون.</w:t>
      </w:r>
    </w:p>
    <w:p w:rsidR="00AC6485" w:rsidRPr="000775F5" w:rsidRDefault="00AC6485" w:rsidP="00F121DE">
      <w:pPr>
        <w:pStyle w:val="ListParagraph"/>
        <w:numPr>
          <w:ilvl w:val="0"/>
          <w:numId w:val="32"/>
        </w:numPr>
        <w:tabs>
          <w:tab w:val="left" w:pos="366"/>
          <w:tab w:val="left" w:pos="2464"/>
        </w:tabs>
        <w:spacing w:line="240" w:lineRule="auto"/>
        <w:ind w:left="0" w:firstLine="0"/>
        <w:rPr>
          <w:rFonts w:ascii="Simplified Arabic" w:hAnsi="Simplified Arabic" w:cs="Simplified Arabic"/>
          <w:sz w:val="28"/>
          <w:szCs w:val="28"/>
          <w:lang w:bidi="ar-IQ"/>
        </w:rPr>
      </w:pPr>
      <w:r w:rsidRPr="000775F5">
        <w:rPr>
          <w:rFonts w:ascii="Simplified Arabic" w:hAnsi="Simplified Arabic" w:cs="Simplified Arabic"/>
          <w:b/>
          <w:bCs/>
          <w:sz w:val="28"/>
          <w:szCs w:val="28"/>
          <w:lang w:bidi="ar-IQ"/>
        </w:rPr>
        <w:t>ED/GDB</w:t>
      </w:r>
      <w:r w:rsidRPr="000775F5">
        <w:rPr>
          <w:rFonts w:ascii="Simplified Arabic" w:hAnsi="Simplified Arabic" w:cs="Simplified Arabic"/>
          <w:sz w:val="28"/>
          <w:szCs w:val="28"/>
          <w:rtl/>
          <w:lang w:bidi="ar-IQ"/>
        </w:rPr>
        <w:t xml:space="preserve"> : الانفاق على التعليم كنسبة من الناتج المحلي الاجمالي .</w:t>
      </w:r>
    </w:p>
    <w:p w:rsidR="00AC6485" w:rsidRDefault="00AC6485" w:rsidP="000775F5">
      <w:pPr>
        <w:tabs>
          <w:tab w:val="left" w:pos="2464"/>
        </w:tabs>
        <w:spacing w:line="240" w:lineRule="auto"/>
        <w:rPr>
          <w:rFonts w:ascii="Simplified Arabic" w:hAnsi="Simplified Arabic" w:cs="Simplified Arabic" w:hint="cs"/>
          <w:sz w:val="28"/>
          <w:szCs w:val="28"/>
          <w:rtl/>
        </w:rPr>
      </w:pPr>
      <w:r w:rsidRPr="000775F5">
        <w:rPr>
          <w:rFonts w:ascii="Simplified Arabic" w:hAnsi="Simplified Arabic" w:cs="Simplified Arabic"/>
          <w:sz w:val="28"/>
          <w:szCs w:val="28"/>
          <w:rtl/>
        </w:rPr>
        <w:t>ثانياً : التوقعات المسبقة لإشارات معلمات النماذج المقدرة .</w:t>
      </w:r>
    </w:p>
    <w:p w:rsidR="00F121DE" w:rsidRPr="000775F5" w:rsidRDefault="00F121DE" w:rsidP="000775F5">
      <w:pPr>
        <w:tabs>
          <w:tab w:val="left" w:pos="2464"/>
        </w:tabs>
        <w:spacing w:line="240" w:lineRule="auto"/>
        <w:rPr>
          <w:rFonts w:ascii="Simplified Arabic" w:hAnsi="Simplified Arabic" w:cs="Simplified Arabic"/>
          <w:sz w:val="28"/>
          <w:szCs w:val="28"/>
          <w:rtl/>
        </w:rPr>
      </w:pPr>
    </w:p>
    <w:p w:rsidR="00AC6485" w:rsidRPr="000775F5" w:rsidRDefault="00AC6485" w:rsidP="000775F5">
      <w:pPr>
        <w:tabs>
          <w:tab w:val="left" w:pos="959"/>
        </w:tabs>
        <w:spacing w:line="240" w:lineRule="auto"/>
        <w:rPr>
          <w:rFonts w:ascii="Simplified Arabic" w:hAnsi="Simplified Arabic" w:cs="Simplified Arabic"/>
          <w:sz w:val="28"/>
          <w:szCs w:val="28"/>
          <w:rtl/>
        </w:rPr>
      </w:pPr>
      <w:r w:rsidRPr="000775F5">
        <w:rPr>
          <w:rFonts w:ascii="Simplified Arabic" w:hAnsi="Simplified Arabic" w:cs="Simplified Arabic"/>
          <w:sz w:val="28"/>
          <w:szCs w:val="28"/>
          <w:rtl/>
        </w:rPr>
        <w:tab/>
        <w:t>تفترض النظرية الاقتصادية والواقع الفعلي ونتائج الدراسات السابقة ما يأتي :</w:t>
      </w:r>
    </w:p>
    <w:p w:rsidR="00AC6485" w:rsidRPr="000775F5" w:rsidRDefault="00AC6485" w:rsidP="00F121DE">
      <w:pPr>
        <w:pStyle w:val="ListParagraph"/>
        <w:numPr>
          <w:ilvl w:val="0"/>
          <w:numId w:val="33"/>
        </w:numPr>
        <w:tabs>
          <w:tab w:val="left" w:pos="282"/>
        </w:tabs>
        <w:spacing w:line="240" w:lineRule="auto"/>
        <w:ind w:left="58" w:firstLine="0"/>
        <w:rPr>
          <w:rFonts w:ascii="Simplified Arabic" w:hAnsi="Simplified Arabic" w:cs="Simplified Arabic"/>
          <w:sz w:val="28"/>
          <w:szCs w:val="28"/>
        </w:rPr>
      </w:pPr>
      <w:r w:rsidRPr="000775F5">
        <w:rPr>
          <w:rFonts w:ascii="Simplified Arabic" w:hAnsi="Simplified Arabic" w:cs="Simplified Arabic"/>
          <w:sz w:val="28"/>
          <w:szCs w:val="28"/>
          <w:rtl/>
        </w:rPr>
        <w:t xml:space="preserve">إن اشارة معلمة </w:t>
      </w:r>
      <w:r w:rsidRPr="000775F5">
        <w:rPr>
          <w:rFonts w:ascii="Simplified Arabic" w:hAnsi="Simplified Arabic" w:cs="Simplified Arabic"/>
          <w:b/>
          <w:bCs/>
          <w:sz w:val="28"/>
          <w:szCs w:val="28"/>
          <w:lang w:bidi="ar-IQ"/>
        </w:rPr>
        <w:t>Per Capita GDP</w:t>
      </w:r>
      <w:r w:rsidRPr="000775F5">
        <w:rPr>
          <w:rFonts w:ascii="Simplified Arabic" w:hAnsi="Simplified Arabic" w:cs="Simplified Arabic"/>
          <w:sz w:val="28"/>
          <w:szCs w:val="28"/>
          <w:rtl/>
        </w:rPr>
        <w:t xml:space="preserve"> موجبه لأنه كلما زاد الريع النفطي زاد متوسط نصيب الفرد من الناتج المحلي الاجمالي .</w:t>
      </w:r>
    </w:p>
    <w:p w:rsidR="00AC6485" w:rsidRPr="000775F5" w:rsidRDefault="00AC6485" w:rsidP="00F121DE">
      <w:pPr>
        <w:pStyle w:val="ListParagraph"/>
        <w:numPr>
          <w:ilvl w:val="0"/>
          <w:numId w:val="33"/>
        </w:numPr>
        <w:tabs>
          <w:tab w:val="left" w:pos="282"/>
        </w:tabs>
        <w:spacing w:line="240" w:lineRule="auto"/>
        <w:ind w:left="58" w:firstLine="0"/>
        <w:rPr>
          <w:rFonts w:ascii="Simplified Arabic" w:hAnsi="Simplified Arabic" w:cs="Simplified Arabic"/>
          <w:sz w:val="28"/>
          <w:szCs w:val="28"/>
        </w:rPr>
      </w:pPr>
      <w:r w:rsidRPr="000775F5">
        <w:rPr>
          <w:rFonts w:ascii="Simplified Arabic" w:hAnsi="Simplified Arabic" w:cs="Simplified Arabic"/>
          <w:sz w:val="28"/>
          <w:szCs w:val="28"/>
          <w:rtl/>
        </w:rPr>
        <w:t xml:space="preserve">إن اشارة معلمة  </w:t>
      </w:r>
      <w:r w:rsidRPr="000775F5">
        <w:rPr>
          <w:rFonts w:ascii="Simplified Arabic" w:hAnsi="Simplified Arabic" w:cs="Simplified Arabic"/>
          <w:b/>
          <w:bCs/>
          <w:sz w:val="28"/>
          <w:szCs w:val="28"/>
        </w:rPr>
        <w:t>X/M</w:t>
      </w:r>
      <w:r w:rsidRPr="000775F5">
        <w:rPr>
          <w:rFonts w:ascii="Simplified Arabic" w:hAnsi="Simplified Arabic" w:cs="Simplified Arabic"/>
          <w:sz w:val="28"/>
          <w:szCs w:val="28"/>
          <w:rtl/>
        </w:rPr>
        <w:t xml:space="preserve"> موجبة لأنه كلما زاد الريع النفطي زادت نسبة الصادرات إلى الاستيرادات .</w:t>
      </w:r>
    </w:p>
    <w:p w:rsidR="00AC6485" w:rsidRPr="000775F5" w:rsidRDefault="00AC6485" w:rsidP="00F121DE">
      <w:pPr>
        <w:pStyle w:val="ListParagraph"/>
        <w:numPr>
          <w:ilvl w:val="0"/>
          <w:numId w:val="33"/>
        </w:numPr>
        <w:tabs>
          <w:tab w:val="left" w:pos="282"/>
        </w:tabs>
        <w:spacing w:line="240" w:lineRule="auto"/>
        <w:ind w:left="58" w:firstLine="0"/>
        <w:rPr>
          <w:rFonts w:ascii="Simplified Arabic" w:hAnsi="Simplified Arabic" w:cs="Simplified Arabic"/>
          <w:sz w:val="28"/>
          <w:szCs w:val="28"/>
        </w:rPr>
      </w:pPr>
      <w:r w:rsidRPr="000775F5">
        <w:rPr>
          <w:rFonts w:ascii="Simplified Arabic" w:hAnsi="Simplified Arabic" w:cs="Simplified Arabic"/>
          <w:sz w:val="28"/>
          <w:szCs w:val="28"/>
          <w:rtl/>
        </w:rPr>
        <w:t xml:space="preserve">إن اشارة معلمة </w:t>
      </w:r>
      <w:r w:rsidRPr="000775F5">
        <w:rPr>
          <w:rFonts w:ascii="Simplified Arabic" w:hAnsi="Simplified Arabic" w:cs="Simplified Arabic"/>
          <w:b/>
          <w:bCs/>
          <w:sz w:val="28"/>
          <w:szCs w:val="28"/>
          <w:lang w:bidi="ar-IQ"/>
        </w:rPr>
        <w:t>UM</w:t>
      </w:r>
      <w:r w:rsidRPr="000775F5">
        <w:rPr>
          <w:rFonts w:ascii="Simplified Arabic" w:hAnsi="Simplified Arabic" w:cs="Simplified Arabic"/>
          <w:sz w:val="28"/>
          <w:szCs w:val="28"/>
          <w:rtl/>
        </w:rPr>
        <w:t xml:space="preserve"> سالبة لأنه كلما زاد الريع النفطي انخفضت معدلات البطالة نتيجة استغلال هذا الريع بما يخدم استيعاب القوى العاملة المتعطلة وبالتالي تخفيض معدلاتها.</w:t>
      </w:r>
    </w:p>
    <w:p w:rsidR="00AC6485" w:rsidRPr="000775F5" w:rsidRDefault="00AC6485" w:rsidP="00F121DE">
      <w:pPr>
        <w:pStyle w:val="ListParagraph"/>
        <w:numPr>
          <w:ilvl w:val="0"/>
          <w:numId w:val="33"/>
        </w:numPr>
        <w:tabs>
          <w:tab w:val="left" w:pos="282"/>
        </w:tabs>
        <w:spacing w:line="240" w:lineRule="auto"/>
        <w:ind w:left="58" w:firstLine="0"/>
        <w:rPr>
          <w:rFonts w:ascii="Simplified Arabic" w:hAnsi="Simplified Arabic" w:cs="Simplified Arabic"/>
          <w:sz w:val="28"/>
          <w:szCs w:val="28"/>
        </w:rPr>
      </w:pPr>
      <w:r w:rsidRPr="000775F5">
        <w:rPr>
          <w:rFonts w:ascii="Simplified Arabic" w:hAnsi="Simplified Arabic" w:cs="Simplified Arabic"/>
          <w:sz w:val="28"/>
          <w:szCs w:val="28"/>
          <w:rtl/>
        </w:rPr>
        <w:t xml:space="preserve">إن اشارة معلمة </w:t>
      </w:r>
      <w:r w:rsidRPr="000775F5">
        <w:rPr>
          <w:rFonts w:ascii="Simplified Arabic" w:hAnsi="Simplified Arabic" w:cs="Simplified Arabic"/>
          <w:b/>
          <w:bCs/>
          <w:sz w:val="28"/>
          <w:szCs w:val="28"/>
          <w:lang w:bidi="ar-IQ"/>
        </w:rPr>
        <w:t>PER CO</w:t>
      </w:r>
      <w:r w:rsidRPr="000775F5">
        <w:rPr>
          <w:rFonts w:ascii="Simplified Arabic" w:hAnsi="Simplified Arabic" w:cs="Simplified Arabic"/>
          <w:b/>
          <w:bCs/>
          <w:sz w:val="28"/>
          <w:szCs w:val="28"/>
          <w:vertAlign w:val="subscript"/>
          <w:lang w:bidi="ar-IQ"/>
        </w:rPr>
        <w:t>2</w:t>
      </w:r>
      <w:r w:rsidRPr="000775F5">
        <w:rPr>
          <w:rFonts w:ascii="Simplified Arabic" w:hAnsi="Simplified Arabic" w:cs="Simplified Arabic"/>
          <w:sz w:val="28"/>
          <w:szCs w:val="28"/>
          <w:rtl/>
        </w:rPr>
        <w:t xml:space="preserve"> موجبة لان كلما زاد الريع النفطي فان ذلك يعني زيادة الكميات المنتجة من النفط الخام وبالتالي زيادة انبعاث غاز </w:t>
      </w:r>
      <w:r w:rsidRPr="000775F5">
        <w:rPr>
          <w:rFonts w:ascii="Simplified Arabic" w:hAnsi="Simplified Arabic" w:cs="Simplified Arabic"/>
          <w:sz w:val="28"/>
          <w:szCs w:val="28"/>
          <w:lang w:bidi="ar-IQ"/>
        </w:rPr>
        <w:t>CO</w:t>
      </w:r>
      <w:r w:rsidRPr="000775F5">
        <w:rPr>
          <w:rFonts w:ascii="Simplified Arabic" w:hAnsi="Simplified Arabic" w:cs="Simplified Arabic"/>
          <w:sz w:val="28"/>
          <w:szCs w:val="28"/>
          <w:vertAlign w:val="subscript"/>
          <w:lang w:bidi="ar-IQ"/>
        </w:rPr>
        <w:t>2</w:t>
      </w:r>
      <w:r w:rsidRPr="000775F5">
        <w:rPr>
          <w:rFonts w:ascii="Simplified Arabic" w:hAnsi="Simplified Arabic" w:cs="Simplified Arabic"/>
          <w:sz w:val="28"/>
          <w:szCs w:val="28"/>
          <w:rtl/>
        </w:rPr>
        <w:t xml:space="preserve"> باعتبار النفط احد ابرز مصادر الانبعاث.</w:t>
      </w:r>
    </w:p>
    <w:p w:rsidR="00AC6485" w:rsidRPr="000775F5" w:rsidRDefault="00AC6485" w:rsidP="00F121DE">
      <w:pPr>
        <w:pStyle w:val="ListParagraph"/>
        <w:numPr>
          <w:ilvl w:val="0"/>
          <w:numId w:val="33"/>
        </w:numPr>
        <w:tabs>
          <w:tab w:val="left" w:pos="282"/>
        </w:tabs>
        <w:spacing w:line="240" w:lineRule="auto"/>
        <w:ind w:left="58" w:firstLine="0"/>
        <w:rPr>
          <w:rFonts w:ascii="Simplified Arabic" w:hAnsi="Simplified Arabic" w:cs="Simplified Arabic"/>
          <w:sz w:val="28"/>
          <w:szCs w:val="28"/>
          <w:rtl/>
        </w:rPr>
      </w:pPr>
      <w:r w:rsidRPr="000775F5">
        <w:rPr>
          <w:rFonts w:ascii="Simplified Arabic" w:hAnsi="Simplified Arabic" w:cs="Simplified Arabic"/>
          <w:sz w:val="28"/>
          <w:szCs w:val="28"/>
          <w:rtl/>
        </w:rPr>
        <w:t xml:space="preserve">إن اشارة معلمة </w:t>
      </w:r>
      <w:r w:rsidRPr="000775F5">
        <w:rPr>
          <w:rFonts w:ascii="Simplified Arabic" w:hAnsi="Simplified Arabic" w:cs="Simplified Arabic"/>
          <w:b/>
          <w:bCs/>
          <w:sz w:val="28"/>
          <w:szCs w:val="28"/>
          <w:lang w:bidi="ar-IQ"/>
        </w:rPr>
        <w:t>ED/GDB</w:t>
      </w:r>
      <w:r w:rsidRPr="000775F5">
        <w:rPr>
          <w:rFonts w:ascii="Simplified Arabic" w:hAnsi="Simplified Arabic" w:cs="Simplified Arabic"/>
          <w:sz w:val="28"/>
          <w:szCs w:val="28"/>
          <w:rtl/>
        </w:rPr>
        <w:t xml:space="preserve"> موجبه لأنه كلما زاد الريع النفطي زادت نسبة الانفاق على التعليم من الناتج المحلي الاجمالي. </w:t>
      </w:r>
    </w:p>
    <w:p w:rsidR="00AC6485" w:rsidRPr="000775F5" w:rsidRDefault="00AC6485" w:rsidP="000775F5">
      <w:pPr>
        <w:tabs>
          <w:tab w:val="left" w:pos="2464"/>
        </w:tabs>
        <w:spacing w:line="240" w:lineRule="auto"/>
        <w:rPr>
          <w:rFonts w:ascii="Simplified Arabic" w:hAnsi="Simplified Arabic" w:cs="Simplified Arabic"/>
          <w:sz w:val="28"/>
          <w:szCs w:val="28"/>
          <w:rtl/>
        </w:rPr>
      </w:pPr>
      <w:r w:rsidRPr="000775F5">
        <w:rPr>
          <w:rFonts w:ascii="Simplified Arabic" w:hAnsi="Simplified Arabic" w:cs="Simplified Arabic"/>
          <w:sz w:val="28"/>
          <w:szCs w:val="28"/>
          <w:rtl/>
        </w:rPr>
        <w:t>وتلك اشارات معلمات النتائج المتوقعة الا في حالة ظهور العكس وهنا لابد ان يكون هنالك تبرير أو تفسير لذلك وفقاً لظروف البلد ومعطيات البيانات المتوفرة .</w:t>
      </w:r>
    </w:p>
    <w:p w:rsidR="00CE5464" w:rsidRPr="000775F5" w:rsidRDefault="00CE5464" w:rsidP="000775F5">
      <w:pPr>
        <w:tabs>
          <w:tab w:val="left" w:pos="2464"/>
        </w:tabs>
        <w:spacing w:line="240" w:lineRule="auto"/>
        <w:rPr>
          <w:rFonts w:ascii="Simplified Arabic" w:hAnsi="Simplified Arabic" w:cs="Simplified Arabic"/>
          <w:sz w:val="28"/>
          <w:szCs w:val="28"/>
          <w:rtl/>
        </w:rPr>
      </w:pPr>
    </w:p>
    <w:p w:rsidR="00CE5464" w:rsidRPr="000775F5" w:rsidRDefault="00CE5464" w:rsidP="000775F5">
      <w:pPr>
        <w:tabs>
          <w:tab w:val="left" w:pos="2464"/>
        </w:tabs>
        <w:spacing w:line="240" w:lineRule="auto"/>
        <w:rPr>
          <w:rFonts w:ascii="Simplified Arabic" w:hAnsi="Simplified Arabic" w:cs="Simplified Arabic"/>
          <w:sz w:val="28"/>
          <w:szCs w:val="28"/>
          <w:rtl/>
        </w:rPr>
      </w:pPr>
    </w:p>
    <w:p w:rsidR="00AC6485" w:rsidRPr="00F121DE" w:rsidRDefault="00AC6485" w:rsidP="000775F5">
      <w:pPr>
        <w:tabs>
          <w:tab w:val="left" w:pos="2464"/>
        </w:tabs>
        <w:spacing w:line="240" w:lineRule="auto"/>
        <w:rPr>
          <w:rFonts w:ascii="Simplified Arabic" w:hAnsi="Simplified Arabic" w:cs="Simplified Arabic"/>
          <w:b/>
          <w:bCs/>
          <w:sz w:val="28"/>
          <w:szCs w:val="28"/>
          <w:rtl/>
        </w:rPr>
      </w:pPr>
      <w:r w:rsidRPr="00F121DE">
        <w:rPr>
          <w:rFonts w:ascii="Simplified Arabic" w:hAnsi="Simplified Arabic" w:cs="Simplified Arabic"/>
          <w:b/>
          <w:bCs/>
          <w:sz w:val="28"/>
          <w:szCs w:val="28"/>
          <w:rtl/>
        </w:rPr>
        <w:t>ثالثاً : الاختبارات المسبقة للتقدير .</w:t>
      </w:r>
    </w:p>
    <w:p w:rsidR="00AC6485" w:rsidRPr="000775F5" w:rsidRDefault="00AC6485" w:rsidP="000775F5">
      <w:pPr>
        <w:pStyle w:val="ListParagraph"/>
        <w:numPr>
          <w:ilvl w:val="0"/>
          <w:numId w:val="34"/>
        </w:numPr>
        <w:tabs>
          <w:tab w:val="left" w:pos="959"/>
        </w:tabs>
        <w:spacing w:line="240" w:lineRule="auto"/>
        <w:ind w:left="0" w:firstLine="0"/>
        <w:rPr>
          <w:rFonts w:ascii="Simplified Arabic" w:hAnsi="Simplified Arabic" w:cs="Simplified Arabic"/>
          <w:sz w:val="28"/>
          <w:szCs w:val="28"/>
          <w:lang w:bidi="ar-IQ"/>
        </w:rPr>
      </w:pPr>
      <w:r w:rsidRPr="000775F5">
        <w:rPr>
          <w:rFonts w:ascii="Simplified Arabic" w:hAnsi="Simplified Arabic" w:cs="Simplified Arabic"/>
          <w:b/>
          <w:bCs/>
          <w:sz w:val="28"/>
          <w:szCs w:val="28"/>
          <w:rtl/>
          <w:lang w:bidi="ar-IQ"/>
        </w:rPr>
        <w:t>اختبار استقرارية المتغيرات</w:t>
      </w:r>
      <w:r w:rsidRPr="000775F5">
        <w:rPr>
          <w:rFonts w:ascii="Simplified Arabic" w:hAnsi="Simplified Arabic" w:cs="Simplified Arabic"/>
          <w:sz w:val="28"/>
          <w:szCs w:val="28"/>
          <w:rtl/>
          <w:lang w:bidi="ar-IQ"/>
        </w:rPr>
        <w:t xml:space="preserve">  :</w:t>
      </w:r>
    </w:p>
    <w:p w:rsidR="00D572AA" w:rsidRPr="000775F5" w:rsidRDefault="00AC6485" w:rsidP="000775F5">
      <w:pPr>
        <w:tabs>
          <w:tab w:val="left" w:pos="959"/>
        </w:tabs>
        <w:spacing w:line="240" w:lineRule="auto"/>
        <w:rPr>
          <w:rFonts w:ascii="Simplified Arabic" w:hAnsi="Simplified Arabic" w:cs="Simplified Arabic"/>
          <w:sz w:val="28"/>
          <w:szCs w:val="28"/>
          <w:rtl/>
          <w:lang w:bidi="ar-IQ"/>
        </w:rPr>
      </w:pPr>
      <w:r w:rsidRPr="000775F5">
        <w:rPr>
          <w:rFonts w:ascii="Simplified Arabic" w:hAnsi="Simplified Arabic" w:cs="Simplified Arabic"/>
          <w:sz w:val="28"/>
          <w:szCs w:val="28"/>
          <w:rtl/>
          <w:lang w:bidi="ar-IQ"/>
        </w:rPr>
        <w:t>تم تطبيق اختبار استقرارية المتغيرات المدروسة من خلال تطبيق اختبار جذر الوحدة (اختبار ديكي - فولر الموسع )</w:t>
      </w:r>
      <w:r w:rsidRPr="000775F5">
        <w:rPr>
          <w:rFonts w:ascii="Simplified Arabic" w:eastAsia="Times New Roman" w:hAnsi="Simplified Arabic" w:cs="Simplified Arabic"/>
          <w:sz w:val="28"/>
          <w:szCs w:val="28"/>
          <w:lang w:bidi="ar-IQ"/>
        </w:rPr>
        <w:t xml:space="preserve"> Dickey- Fuller</w:t>
      </w:r>
      <w:r w:rsidRPr="000775F5">
        <w:rPr>
          <w:rFonts w:ascii="Simplified Arabic" w:hAnsi="Simplified Arabic" w:cs="Simplified Arabic"/>
          <w:sz w:val="28"/>
          <w:szCs w:val="28"/>
          <w:lang w:bidi="ar-IQ"/>
        </w:rPr>
        <w:t xml:space="preserve"> test for the expanded unit root </w:t>
      </w:r>
      <w:r w:rsidRPr="000775F5">
        <w:rPr>
          <w:rFonts w:ascii="Simplified Arabic" w:hAnsi="Simplified Arabic" w:cs="Simplified Arabic"/>
          <w:sz w:val="28"/>
          <w:szCs w:val="28"/>
          <w:rtl/>
        </w:rPr>
        <w:t>وبعد تطبيق الاختبار المذكور كانت النتائج كما في الجدول الاتي :</w:t>
      </w:r>
      <w:r w:rsidRPr="000775F5">
        <w:rPr>
          <w:rFonts w:ascii="Simplified Arabic" w:hAnsi="Simplified Arabic" w:cs="Simplified Arabic"/>
          <w:sz w:val="28"/>
          <w:szCs w:val="28"/>
          <w:lang w:bidi="ar-IQ"/>
        </w:rPr>
        <w:t xml:space="preserve"> </w:t>
      </w:r>
    </w:p>
    <w:p w:rsidR="00AC6485" w:rsidRPr="000775F5" w:rsidRDefault="00AC6485" w:rsidP="000775F5">
      <w:pPr>
        <w:tabs>
          <w:tab w:val="left" w:pos="2464"/>
        </w:tabs>
        <w:spacing w:line="240" w:lineRule="auto"/>
        <w:jc w:val="center"/>
        <w:rPr>
          <w:rFonts w:ascii="Simplified Arabic" w:hAnsi="Simplified Arabic" w:cs="Simplified Arabic"/>
          <w:sz w:val="28"/>
          <w:szCs w:val="28"/>
          <w:rtl/>
        </w:rPr>
      </w:pPr>
      <w:r w:rsidRPr="000775F5">
        <w:rPr>
          <w:rFonts w:ascii="Simplified Arabic" w:hAnsi="Simplified Arabic" w:cs="Simplified Arabic"/>
          <w:sz w:val="28"/>
          <w:szCs w:val="28"/>
          <w:rtl/>
        </w:rPr>
        <w:lastRenderedPageBreak/>
        <w:t>جدول (</w:t>
      </w:r>
      <w:r w:rsidR="00814EDB" w:rsidRPr="000775F5">
        <w:rPr>
          <w:rFonts w:ascii="Simplified Arabic" w:hAnsi="Simplified Arabic" w:cs="Simplified Arabic"/>
          <w:sz w:val="28"/>
          <w:szCs w:val="28"/>
          <w:rtl/>
        </w:rPr>
        <w:t>5</w:t>
      </w:r>
      <w:r w:rsidRPr="000775F5">
        <w:rPr>
          <w:rFonts w:ascii="Simplified Arabic" w:hAnsi="Simplified Arabic" w:cs="Simplified Arabic"/>
          <w:sz w:val="28"/>
          <w:szCs w:val="28"/>
          <w:rtl/>
        </w:rPr>
        <w:t>) نتائج اختبار استقرارية المتغيرات المدروسة</w:t>
      </w:r>
    </w:p>
    <w:p w:rsidR="00D572AA" w:rsidRPr="000775F5" w:rsidRDefault="00D572AA" w:rsidP="000775F5">
      <w:pPr>
        <w:tabs>
          <w:tab w:val="left" w:pos="2464"/>
          <w:tab w:val="left" w:pos="3801"/>
        </w:tabs>
        <w:spacing w:line="240" w:lineRule="auto"/>
        <w:rPr>
          <w:rFonts w:ascii="Simplified Arabic" w:hAnsi="Simplified Arabic" w:cs="Simplified Arabic"/>
          <w:sz w:val="28"/>
          <w:szCs w:val="28"/>
          <w:rtl/>
        </w:rPr>
      </w:pPr>
      <w:r w:rsidRPr="000775F5">
        <w:rPr>
          <w:rFonts w:ascii="Simplified Arabic" w:hAnsi="Simplified Arabic" w:cs="Simplified Arabic"/>
          <w:noProof/>
          <w:sz w:val="28"/>
          <w:szCs w:val="28"/>
          <w:rtl/>
        </w:rPr>
        <w:drawing>
          <wp:inline distT="0" distB="0" distL="0" distR="0" wp14:anchorId="0AC35362" wp14:editId="02628D61">
            <wp:extent cx="5699760" cy="2858135"/>
            <wp:effectExtent l="19050" t="0" r="0" b="0"/>
            <wp:docPr id="1" name="صورة 0" descr="صور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JPG"/>
                    <pic:cNvPicPr/>
                  </pic:nvPicPr>
                  <pic:blipFill>
                    <a:blip r:embed="rId16" cstate="print"/>
                    <a:stretch>
                      <a:fillRect/>
                    </a:stretch>
                  </pic:blipFill>
                  <pic:spPr>
                    <a:xfrm>
                      <a:off x="0" y="0"/>
                      <a:ext cx="5699760" cy="2858135"/>
                    </a:xfrm>
                    <a:prstGeom prst="rect">
                      <a:avLst/>
                    </a:prstGeom>
                  </pic:spPr>
                </pic:pic>
              </a:graphicData>
            </a:graphic>
          </wp:inline>
        </w:drawing>
      </w:r>
    </w:p>
    <w:p w:rsidR="00AC6485" w:rsidRPr="000775F5" w:rsidRDefault="00AC6485" w:rsidP="000775F5">
      <w:pPr>
        <w:tabs>
          <w:tab w:val="left" w:pos="2464"/>
        </w:tabs>
        <w:spacing w:line="240" w:lineRule="auto"/>
        <w:jc w:val="center"/>
        <w:rPr>
          <w:rFonts w:ascii="Simplified Arabic" w:hAnsi="Simplified Arabic" w:cs="Simplified Arabic"/>
          <w:sz w:val="28"/>
          <w:szCs w:val="28"/>
          <w:rtl/>
        </w:rPr>
      </w:pPr>
      <w:r w:rsidRPr="000775F5">
        <w:rPr>
          <w:rFonts w:ascii="Simplified Arabic" w:hAnsi="Simplified Arabic" w:cs="Simplified Arabic"/>
          <w:sz w:val="28"/>
          <w:szCs w:val="28"/>
          <w:rtl/>
        </w:rPr>
        <w:t xml:space="preserve">المصدر : قدرت النتائج من قبل الباحث بالاعتماد على برنامج </w:t>
      </w:r>
      <w:r w:rsidRPr="000775F5">
        <w:rPr>
          <w:rFonts w:ascii="Simplified Arabic" w:hAnsi="Simplified Arabic" w:cs="Simplified Arabic"/>
          <w:sz w:val="28"/>
          <w:szCs w:val="28"/>
        </w:rPr>
        <w:t>EViews 9</w:t>
      </w:r>
      <w:r w:rsidRPr="000775F5">
        <w:rPr>
          <w:rFonts w:ascii="Simplified Arabic" w:hAnsi="Simplified Arabic" w:cs="Simplified Arabic"/>
          <w:sz w:val="28"/>
          <w:szCs w:val="28"/>
          <w:rtl/>
        </w:rPr>
        <w:t xml:space="preserve"> .</w:t>
      </w:r>
    </w:p>
    <w:p w:rsidR="00814EDB" w:rsidRPr="000775F5" w:rsidRDefault="00D572AA" w:rsidP="000775F5">
      <w:pPr>
        <w:spacing w:line="240" w:lineRule="auto"/>
        <w:rPr>
          <w:rFonts w:ascii="Simplified Arabic" w:hAnsi="Simplified Arabic" w:cs="Simplified Arabic"/>
          <w:sz w:val="28"/>
          <w:szCs w:val="28"/>
          <w:rtl/>
        </w:rPr>
      </w:pPr>
      <w:r w:rsidRPr="000775F5">
        <w:rPr>
          <w:rFonts w:ascii="Simplified Arabic" w:hAnsi="Simplified Arabic" w:cs="Simplified Arabic"/>
          <w:sz w:val="28"/>
          <w:szCs w:val="28"/>
          <w:rtl/>
        </w:rPr>
        <w:t>أذ نلاحظ من خلال الجدول (5) ان السلاسل الزمنية للمتغيرات المتمثلة في الريع النفطي (</w:t>
      </w:r>
      <w:r w:rsidRPr="000775F5">
        <w:rPr>
          <w:rFonts w:ascii="Simplified Arabic" w:hAnsi="Simplified Arabic" w:cs="Simplified Arabic"/>
          <w:sz w:val="28"/>
          <w:szCs w:val="28"/>
        </w:rPr>
        <w:t>OR</w:t>
      </w:r>
      <w:r w:rsidRPr="000775F5">
        <w:rPr>
          <w:rFonts w:ascii="Simplified Arabic" w:hAnsi="Simplified Arabic" w:cs="Simplified Arabic"/>
          <w:sz w:val="28"/>
          <w:szCs w:val="28"/>
          <w:rtl/>
        </w:rPr>
        <w:t>) مستقرة حسب الاختبار المذكور عند المستوى سواء بقاطع ام بقاطع واتجاه ام بدون قاطع واتجاه وبمستوى معنوية (1% , 5% , 10% )  , ومتوسط نصيب الفرد من انبعاث غاز ثاني أوكسيد الكاربون  (</w:t>
      </w:r>
      <w:r w:rsidRPr="000775F5">
        <w:rPr>
          <w:rFonts w:ascii="Simplified Arabic" w:hAnsi="Simplified Arabic" w:cs="Simplified Arabic"/>
          <w:sz w:val="28"/>
          <w:szCs w:val="28"/>
          <w:lang w:bidi="ar-IQ"/>
        </w:rPr>
        <w:t>P C CO2</w:t>
      </w:r>
      <w:r w:rsidRPr="000775F5">
        <w:rPr>
          <w:rFonts w:ascii="Simplified Arabic" w:hAnsi="Simplified Arabic" w:cs="Simplified Arabic"/>
          <w:sz w:val="28"/>
          <w:szCs w:val="28"/>
          <w:rtl/>
        </w:rPr>
        <w:t>) مستقرة عند المستوى وبوجود قاطع وقاطع واتجاه وبمستوى معنوية ( 1% , 5% , 10% ) , كذلك أستقر المتغير المتمثل بنسبة صادرات السلع والخدمات الى واردات السلع والخدمات (</w:t>
      </w:r>
      <w:r w:rsidRPr="000775F5">
        <w:rPr>
          <w:rFonts w:ascii="Simplified Arabic" w:hAnsi="Simplified Arabic" w:cs="Simplified Arabic"/>
          <w:sz w:val="28"/>
          <w:szCs w:val="28"/>
        </w:rPr>
        <w:t>X/M</w:t>
      </w:r>
      <w:r w:rsidRPr="000775F5">
        <w:rPr>
          <w:rFonts w:ascii="Simplified Arabic" w:hAnsi="Simplified Arabic" w:cs="Simplified Arabic"/>
          <w:sz w:val="28"/>
          <w:szCs w:val="28"/>
          <w:rtl/>
        </w:rPr>
        <w:t xml:space="preserve">) عند المستوى وبوجود قاطع واتجاه عند مستوى معنوية (10%)   , بينما أظهرت النتائج أن المتغيرات الاخرى المتمثلة بمتوسط نصيب الفرد من الناتج المحلي الاجمالي ( </w:t>
      </w:r>
      <w:r w:rsidRPr="000775F5">
        <w:rPr>
          <w:rFonts w:ascii="Simplified Arabic" w:hAnsi="Simplified Arabic" w:cs="Simplified Arabic"/>
          <w:sz w:val="28"/>
          <w:szCs w:val="28"/>
          <w:lang w:bidi="ar-IQ"/>
        </w:rPr>
        <w:t>P C GD</w:t>
      </w:r>
      <w:r w:rsidRPr="000775F5">
        <w:rPr>
          <w:rFonts w:ascii="Simplified Arabic" w:hAnsi="Simplified Arabic" w:cs="Simplified Arabic"/>
          <w:sz w:val="28"/>
          <w:szCs w:val="28"/>
          <w:rtl/>
        </w:rPr>
        <w:t>) و البطالة (</w:t>
      </w:r>
      <w:r w:rsidRPr="000775F5">
        <w:rPr>
          <w:rFonts w:ascii="Simplified Arabic" w:hAnsi="Simplified Arabic" w:cs="Simplified Arabic"/>
          <w:sz w:val="28"/>
          <w:szCs w:val="28"/>
        </w:rPr>
        <w:t>UNM</w:t>
      </w:r>
      <w:r w:rsidRPr="000775F5">
        <w:rPr>
          <w:rFonts w:ascii="Simplified Arabic" w:hAnsi="Simplified Arabic" w:cs="Simplified Arabic"/>
          <w:sz w:val="28"/>
          <w:szCs w:val="28"/>
          <w:rtl/>
        </w:rPr>
        <w:t>) ونسبة الانفاق على التعليم العالي من الناتج المحلي الاجمالي (</w:t>
      </w:r>
      <w:r w:rsidRPr="000775F5">
        <w:rPr>
          <w:rFonts w:ascii="Simplified Arabic" w:hAnsi="Simplified Arabic" w:cs="Simplified Arabic"/>
          <w:sz w:val="28"/>
          <w:szCs w:val="28"/>
        </w:rPr>
        <w:t>EDU/GDP</w:t>
      </w:r>
      <w:r w:rsidRPr="000775F5">
        <w:rPr>
          <w:rFonts w:ascii="Simplified Arabic" w:hAnsi="Simplified Arabic" w:cs="Simplified Arabic"/>
          <w:sz w:val="28"/>
          <w:szCs w:val="28"/>
          <w:rtl/>
        </w:rPr>
        <w:t>) غير مستقرة عند المستوى لذلك اخذنا لها الفرق الاول كما في الجدول (3-2) اللاحق , إذا اظهرت النتائج أن المتغيرات المذكورة قد استقرت عند الفرق الاول سواء بقاطع أو بقاطع واتجاه أو بدون قاطع واتجاه عند جميع مستويات المعنوية باستثناء متغير (</w:t>
      </w:r>
      <w:r w:rsidRPr="000775F5">
        <w:rPr>
          <w:rFonts w:ascii="Simplified Arabic" w:hAnsi="Simplified Arabic" w:cs="Simplified Arabic"/>
          <w:sz w:val="28"/>
          <w:szCs w:val="28"/>
        </w:rPr>
        <w:t>ED/GDP</w:t>
      </w:r>
      <w:r w:rsidRPr="000775F5">
        <w:rPr>
          <w:rFonts w:ascii="Simplified Arabic" w:hAnsi="Simplified Arabic" w:cs="Simplified Arabic"/>
          <w:sz w:val="28"/>
          <w:szCs w:val="28"/>
          <w:rtl/>
        </w:rPr>
        <w:t>) الذي استقر بوجود قاطع واتجاه عند مستوى معنوية 10%.</w:t>
      </w:r>
    </w:p>
    <w:p w:rsidR="00D572AA" w:rsidRPr="000775F5" w:rsidRDefault="00D572AA" w:rsidP="000775F5">
      <w:pPr>
        <w:spacing w:line="240" w:lineRule="auto"/>
        <w:rPr>
          <w:rFonts w:ascii="Simplified Arabic" w:hAnsi="Simplified Arabic" w:cs="Simplified Arabic"/>
          <w:sz w:val="28"/>
          <w:szCs w:val="28"/>
          <w:rtl/>
        </w:rPr>
      </w:pPr>
    </w:p>
    <w:p w:rsidR="00AC6485" w:rsidRPr="000775F5" w:rsidRDefault="00AC6485" w:rsidP="000775F5">
      <w:pPr>
        <w:pStyle w:val="ListParagraph"/>
        <w:numPr>
          <w:ilvl w:val="0"/>
          <w:numId w:val="34"/>
        </w:numPr>
        <w:spacing w:line="240" w:lineRule="auto"/>
        <w:ind w:left="0" w:firstLine="0"/>
        <w:rPr>
          <w:rFonts w:ascii="Simplified Arabic" w:hAnsi="Simplified Arabic" w:cs="Simplified Arabic"/>
          <w:b/>
          <w:bCs/>
          <w:sz w:val="28"/>
          <w:szCs w:val="28"/>
        </w:rPr>
      </w:pPr>
      <w:r w:rsidRPr="000775F5">
        <w:rPr>
          <w:rFonts w:ascii="Simplified Arabic" w:hAnsi="Simplified Arabic" w:cs="Simplified Arabic"/>
          <w:b/>
          <w:bCs/>
          <w:sz w:val="28"/>
          <w:szCs w:val="28"/>
          <w:rtl/>
        </w:rPr>
        <w:t xml:space="preserve">اختبار التكامل المشترك </w:t>
      </w:r>
      <w:r w:rsidRPr="000775F5">
        <w:rPr>
          <w:rFonts w:ascii="Simplified Arabic" w:hAnsi="Simplified Arabic" w:cs="Simplified Arabic"/>
          <w:b/>
          <w:bCs/>
          <w:sz w:val="28"/>
          <w:szCs w:val="28"/>
          <w:lang w:bidi="ar-IQ"/>
        </w:rPr>
        <w:t>Co-Integration )</w:t>
      </w:r>
      <w:r w:rsidRPr="000775F5">
        <w:rPr>
          <w:rFonts w:ascii="Simplified Arabic" w:hAnsi="Simplified Arabic" w:cs="Simplified Arabic"/>
          <w:b/>
          <w:bCs/>
          <w:sz w:val="28"/>
          <w:szCs w:val="28"/>
          <w:rtl/>
        </w:rPr>
        <w:t xml:space="preserve"> ).</w:t>
      </w:r>
    </w:p>
    <w:p w:rsidR="00AC6485" w:rsidRPr="000775F5" w:rsidRDefault="00AC6485" w:rsidP="000775F5">
      <w:pPr>
        <w:pStyle w:val="ListParagraph"/>
        <w:spacing w:line="240" w:lineRule="auto"/>
        <w:ind w:left="0"/>
        <w:jc w:val="center"/>
        <w:rPr>
          <w:rFonts w:ascii="Simplified Arabic" w:hAnsi="Simplified Arabic" w:cs="Simplified Arabic"/>
          <w:sz w:val="28"/>
          <w:szCs w:val="28"/>
          <w:rtl/>
        </w:rPr>
      </w:pPr>
      <w:r w:rsidRPr="000775F5">
        <w:rPr>
          <w:rFonts w:ascii="Simplified Arabic" w:hAnsi="Simplified Arabic" w:cs="Simplified Arabic"/>
          <w:sz w:val="28"/>
          <w:szCs w:val="28"/>
          <w:rtl/>
        </w:rPr>
        <w:t>جدول (</w:t>
      </w:r>
      <w:r w:rsidR="00814EDB" w:rsidRPr="000775F5">
        <w:rPr>
          <w:rFonts w:ascii="Simplified Arabic" w:hAnsi="Simplified Arabic" w:cs="Simplified Arabic"/>
          <w:sz w:val="28"/>
          <w:szCs w:val="28"/>
          <w:rtl/>
        </w:rPr>
        <w:t>6</w:t>
      </w:r>
      <w:r w:rsidRPr="000775F5">
        <w:rPr>
          <w:rFonts w:ascii="Simplified Arabic" w:hAnsi="Simplified Arabic" w:cs="Simplified Arabic"/>
          <w:sz w:val="28"/>
          <w:szCs w:val="28"/>
          <w:rtl/>
        </w:rPr>
        <w:t>) نتائج اختبار التكامل المشترك للمتغيرات المدروسة</w:t>
      </w:r>
    </w:p>
    <w:tbl>
      <w:tblPr>
        <w:bidiVisual/>
        <w:tblW w:w="8556" w:type="dxa"/>
        <w:jc w:val="center"/>
        <w:tblInd w:w="71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1E0" w:firstRow="1" w:lastRow="1" w:firstColumn="1" w:lastColumn="1" w:noHBand="0" w:noVBand="0"/>
      </w:tblPr>
      <w:tblGrid>
        <w:gridCol w:w="1140"/>
        <w:gridCol w:w="1854"/>
        <w:gridCol w:w="1854"/>
        <w:gridCol w:w="1854"/>
        <w:gridCol w:w="1854"/>
      </w:tblGrid>
      <w:tr w:rsidR="00D572AA" w:rsidRPr="00F121DE" w:rsidTr="00D572AA">
        <w:trPr>
          <w:trHeight w:val="20"/>
          <w:jc w:val="center"/>
        </w:trPr>
        <w:tc>
          <w:tcPr>
            <w:tcW w:w="1140" w:type="dxa"/>
            <w:tcBorders>
              <w:top w:val="thinThickSmallGap" w:sz="24" w:space="0" w:color="auto"/>
              <w:left w:val="thinThickSmallGap" w:sz="24" w:space="0" w:color="auto"/>
              <w:bottom w:val="thinThickSmallGap" w:sz="24" w:space="0" w:color="auto"/>
              <w:right w:val="thinThickSmallGap" w:sz="24" w:space="0" w:color="auto"/>
            </w:tcBorders>
            <w:shd w:val="clear" w:color="auto" w:fill="D9D9D9"/>
            <w:vAlign w:val="center"/>
            <w:hideMark/>
          </w:tcPr>
          <w:p w:rsidR="00D572AA" w:rsidRPr="00F121DE" w:rsidRDefault="00D572AA" w:rsidP="000775F5">
            <w:pPr>
              <w:spacing w:line="240" w:lineRule="auto"/>
              <w:jc w:val="center"/>
              <w:rPr>
                <w:rFonts w:ascii="Simplified Arabic" w:hAnsi="Simplified Arabic" w:cs="Simplified Arabic"/>
                <w:b/>
                <w:bCs/>
                <w:sz w:val="24"/>
                <w:szCs w:val="24"/>
                <w:rtl/>
              </w:rPr>
            </w:pPr>
          </w:p>
        </w:tc>
        <w:tc>
          <w:tcPr>
            <w:tcW w:w="1854" w:type="dxa"/>
            <w:tcBorders>
              <w:top w:val="thinThickSmallGap" w:sz="24" w:space="0" w:color="auto"/>
              <w:left w:val="thinThickSmallGap" w:sz="24" w:space="0" w:color="auto"/>
              <w:right w:val="double" w:sz="4" w:space="0" w:color="auto"/>
            </w:tcBorders>
            <w:shd w:val="clear" w:color="auto" w:fill="D9D9D9"/>
            <w:vAlign w:val="center"/>
          </w:tcPr>
          <w:p w:rsidR="00D572AA" w:rsidRPr="00F121DE" w:rsidRDefault="00D572AA" w:rsidP="000775F5">
            <w:pPr>
              <w:spacing w:line="240" w:lineRule="auto"/>
              <w:jc w:val="center"/>
              <w:rPr>
                <w:rFonts w:ascii="Simplified Arabic" w:hAnsi="Simplified Arabic" w:cs="Simplified Arabic"/>
                <w:b/>
                <w:bCs/>
                <w:sz w:val="24"/>
                <w:szCs w:val="24"/>
                <w:lang w:bidi="ar-IQ"/>
              </w:rPr>
            </w:pPr>
            <w:r w:rsidRPr="00F121DE">
              <w:rPr>
                <w:rFonts w:ascii="Simplified Arabic" w:hAnsi="Simplified Arabic" w:cs="Simplified Arabic"/>
                <w:b/>
                <w:bCs/>
                <w:sz w:val="24"/>
                <w:szCs w:val="24"/>
                <w:lang w:bidi="ar-IQ"/>
              </w:rPr>
              <w:t>null hypotheses</w:t>
            </w:r>
          </w:p>
          <w:p w:rsidR="00D572AA" w:rsidRPr="00F121DE" w:rsidRDefault="00D572AA" w:rsidP="000775F5">
            <w:pPr>
              <w:spacing w:line="240" w:lineRule="auto"/>
              <w:jc w:val="center"/>
              <w:rPr>
                <w:rFonts w:ascii="Simplified Arabic" w:hAnsi="Simplified Arabic" w:cs="Simplified Arabic"/>
                <w:b/>
                <w:bCs/>
                <w:sz w:val="24"/>
                <w:szCs w:val="24"/>
                <w:lang w:bidi="ar-IQ"/>
              </w:rPr>
            </w:pPr>
            <w:r w:rsidRPr="00F121DE">
              <w:rPr>
                <w:rFonts w:ascii="Simplified Arabic" w:hAnsi="Simplified Arabic" w:cs="Simplified Arabic"/>
                <w:b/>
                <w:bCs/>
                <w:sz w:val="24"/>
                <w:szCs w:val="24"/>
                <w:rtl/>
              </w:rPr>
              <w:t>فرضية العدم</w:t>
            </w:r>
          </w:p>
        </w:tc>
        <w:tc>
          <w:tcPr>
            <w:tcW w:w="1854" w:type="dxa"/>
            <w:tcBorders>
              <w:top w:val="thinThickSmallGap" w:sz="24" w:space="0" w:color="auto"/>
              <w:left w:val="double" w:sz="4" w:space="0" w:color="auto"/>
              <w:right w:val="double" w:sz="4" w:space="0" w:color="auto"/>
            </w:tcBorders>
            <w:shd w:val="clear" w:color="auto" w:fill="D9D9D9"/>
            <w:vAlign w:val="center"/>
          </w:tcPr>
          <w:p w:rsidR="00D572AA" w:rsidRPr="00F121DE" w:rsidRDefault="00D572AA" w:rsidP="000775F5">
            <w:pPr>
              <w:spacing w:line="240" w:lineRule="auto"/>
              <w:jc w:val="center"/>
              <w:rPr>
                <w:rFonts w:ascii="Simplified Arabic" w:hAnsi="Simplified Arabic" w:cs="Simplified Arabic"/>
                <w:b/>
                <w:bCs/>
                <w:sz w:val="24"/>
                <w:szCs w:val="24"/>
                <w:lang w:bidi="ar-IQ"/>
              </w:rPr>
            </w:pPr>
            <w:r w:rsidRPr="00F121DE">
              <w:rPr>
                <w:rFonts w:ascii="Simplified Arabic" w:hAnsi="Simplified Arabic" w:cs="Simplified Arabic"/>
                <w:b/>
                <w:bCs/>
                <w:sz w:val="24"/>
                <w:szCs w:val="24"/>
                <w:lang w:bidi="ar-IQ"/>
              </w:rPr>
              <w:t>interval hypotheses</w:t>
            </w:r>
          </w:p>
          <w:p w:rsidR="00D572AA" w:rsidRPr="00F121DE" w:rsidRDefault="00D572AA" w:rsidP="000775F5">
            <w:pPr>
              <w:spacing w:line="240" w:lineRule="auto"/>
              <w:jc w:val="center"/>
              <w:rPr>
                <w:rFonts w:ascii="Simplified Arabic" w:hAnsi="Simplified Arabic" w:cs="Simplified Arabic"/>
                <w:b/>
                <w:bCs/>
                <w:sz w:val="24"/>
                <w:szCs w:val="24"/>
                <w:lang w:bidi="ar-IQ"/>
              </w:rPr>
            </w:pPr>
            <w:r w:rsidRPr="00F121DE">
              <w:rPr>
                <w:rFonts w:ascii="Simplified Arabic" w:hAnsi="Simplified Arabic" w:cs="Simplified Arabic"/>
                <w:b/>
                <w:bCs/>
                <w:sz w:val="24"/>
                <w:szCs w:val="24"/>
                <w:rtl/>
              </w:rPr>
              <w:t>الفرضية البديلة</w:t>
            </w:r>
          </w:p>
        </w:tc>
        <w:tc>
          <w:tcPr>
            <w:tcW w:w="1854" w:type="dxa"/>
            <w:tcBorders>
              <w:top w:val="thinThickSmallGap" w:sz="24" w:space="0" w:color="auto"/>
              <w:left w:val="double" w:sz="4" w:space="0" w:color="auto"/>
              <w:right w:val="double" w:sz="4" w:space="0" w:color="auto"/>
            </w:tcBorders>
            <w:shd w:val="clear" w:color="auto" w:fill="D9D9D9"/>
            <w:vAlign w:val="center"/>
            <w:hideMark/>
          </w:tcPr>
          <w:p w:rsidR="00D572AA" w:rsidRPr="00F121DE" w:rsidRDefault="00D572AA" w:rsidP="000775F5">
            <w:pPr>
              <w:bidi w:val="0"/>
              <w:spacing w:line="240" w:lineRule="auto"/>
              <w:jc w:val="center"/>
              <w:rPr>
                <w:rFonts w:ascii="Simplified Arabic" w:hAnsi="Simplified Arabic" w:cs="Simplified Arabic"/>
                <w:b/>
                <w:bCs/>
                <w:sz w:val="24"/>
                <w:szCs w:val="24"/>
              </w:rPr>
            </w:pPr>
            <w:r w:rsidRPr="00F121DE">
              <w:rPr>
                <w:rFonts w:ascii="Simplified Arabic" w:hAnsi="Simplified Arabic" w:cs="Simplified Arabic"/>
                <w:b/>
                <w:bCs/>
                <w:sz w:val="24"/>
                <w:szCs w:val="24"/>
              </w:rPr>
              <w:t>statistic value</w:t>
            </w:r>
          </w:p>
          <w:p w:rsidR="00D572AA" w:rsidRPr="00F121DE" w:rsidRDefault="00D572AA" w:rsidP="000775F5">
            <w:pPr>
              <w:spacing w:line="240" w:lineRule="auto"/>
              <w:jc w:val="center"/>
              <w:rPr>
                <w:rFonts w:ascii="Simplified Arabic" w:hAnsi="Simplified Arabic" w:cs="Simplified Arabic"/>
                <w:b/>
                <w:bCs/>
                <w:sz w:val="24"/>
                <w:szCs w:val="24"/>
              </w:rPr>
            </w:pPr>
            <w:r w:rsidRPr="00F121DE">
              <w:rPr>
                <w:rFonts w:ascii="Simplified Arabic" w:hAnsi="Simplified Arabic" w:cs="Simplified Arabic"/>
                <w:b/>
                <w:bCs/>
                <w:sz w:val="24"/>
                <w:szCs w:val="24"/>
                <w:rtl/>
              </w:rPr>
              <w:t>القيمة الاحصائية</w:t>
            </w:r>
          </w:p>
        </w:tc>
        <w:tc>
          <w:tcPr>
            <w:tcW w:w="1854" w:type="dxa"/>
            <w:tcBorders>
              <w:top w:val="thinThickSmallGap" w:sz="24" w:space="0" w:color="auto"/>
              <w:left w:val="double" w:sz="4" w:space="0" w:color="auto"/>
              <w:right w:val="thinThickSmallGap" w:sz="24" w:space="0" w:color="auto"/>
            </w:tcBorders>
            <w:shd w:val="clear" w:color="auto" w:fill="D9D9D9"/>
            <w:vAlign w:val="center"/>
          </w:tcPr>
          <w:p w:rsidR="00D572AA" w:rsidRPr="00F121DE" w:rsidRDefault="00D572AA" w:rsidP="000775F5">
            <w:pPr>
              <w:bidi w:val="0"/>
              <w:spacing w:line="240" w:lineRule="auto"/>
              <w:jc w:val="center"/>
              <w:rPr>
                <w:rFonts w:ascii="Simplified Arabic" w:hAnsi="Simplified Arabic" w:cs="Simplified Arabic"/>
                <w:b/>
                <w:bCs/>
                <w:sz w:val="24"/>
                <w:szCs w:val="24"/>
              </w:rPr>
            </w:pPr>
            <w:r w:rsidRPr="00F121DE">
              <w:rPr>
                <w:rFonts w:ascii="Simplified Arabic" w:hAnsi="Simplified Arabic" w:cs="Simplified Arabic"/>
                <w:b/>
                <w:bCs/>
                <w:sz w:val="24"/>
                <w:szCs w:val="24"/>
              </w:rPr>
              <w:t>critical value</w:t>
            </w:r>
          </w:p>
          <w:p w:rsidR="00D572AA" w:rsidRPr="00F121DE" w:rsidRDefault="00D572AA" w:rsidP="000775F5">
            <w:pPr>
              <w:bidi w:val="0"/>
              <w:spacing w:line="240" w:lineRule="auto"/>
              <w:jc w:val="center"/>
              <w:rPr>
                <w:rFonts w:ascii="Simplified Arabic" w:hAnsi="Simplified Arabic" w:cs="Simplified Arabic"/>
                <w:b/>
                <w:bCs/>
                <w:sz w:val="24"/>
                <w:szCs w:val="24"/>
                <w:rtl/>
              </w:rPr>
            </w:pPr>
            <w:r w:rsidRPr="00F121DE">
              <w:rPr>
                <w:rFonts w:ascii="Simplified Arabic" w:hAnsi="Simplified Arabic" w:cs="Simplified Arabic"/>
                <w:b/>
                <w:bCs/>
                <w:sz w:val="24"/>
                <w:szCs w:val="24"/>
                <w:rtl/>
              </w:rPr>
              <w:t>القيمة الحرجة</w:t>
            </w:r>
          </w:p>
        </w:tc>
      </w:tr>
      <w:tr w:rsidR="00D572AA" w:rsidRPr="00F121DE" w:rsidTr="00D572AA">
        <w:trPr>
          <w:trHeight w:val="20"/>
          <w:jc w:val="center"/>
        </w:trPr>
        <w:tc>
          <w:tcPr>
            <w:tcW w:w="1140" w:type="dxa"/>
            <w:vMerge w:val="restart"/>
            <w:tcBorders>
              <w:top w:val="thinThickSmallGap" w:sz="24" w:space="0" w:color="auto"/>
              <w:left w:val="thinThickSmallGap" w:sz="24" w:space="0" w:color="auto"/>
              <w:right w:val="thinThickSmallGap" w:sz="24" w:space="0" w:color="auto"/>
            </w:tcBorders>
            <w:shd w:val="clear" w:color="auto" w:fill="E6E6E6"/>
            <w:vAlign w:val="center"/>
            <w:hideMark/>
          </w:tcPr>
          <w:p w:rsidR="00D572AA" w:rsidRPr="00F121DE" w:rsidRDefault="00D572AA" w:rsidP="000775F5">
            <w:pPr>
              <w:bidi w:val="0"/>
              <w:spacing w:line="240" w:lineRule="auto"/>
              <w:jc w:val="center"/>
              <w:rPr>
                <w:rFonts w:ascii="Simplified Arabic" w:hAnsi="Simplified Arabic" w:cs="Simplified Arabic"/>
                <w:b/>
                <w:bCs/>
                <w:sz w:val="24"/>
                <w:szCs w:val="24"/>
                <w:lang w:bidi="ar-IQ"/>
              </w:rPr>
            </w:pPr>
            <w:r w:rsidRPr="00F121DE">
              <w:rPr>
                <w:rFonts w:ascii="Simplified Arabic" w:hAnsi="Simplified Arabic" w:cs="Simplified Arabic"/>
                <w:b/>
                <w:bCs/>
                <w:sz w:val="24"/>
                <w:szCs w:val="24"/>
                <w:lang w:bidi="ar-IQ"/>
              </w:rPr>
              <w:t>Trace test</w:t>
            </w:r>
          </w:p>
          <w:p w:rsidR="00D572AA" w:rsidRPr="00F121DE" w:rsidRDefault="00D572AA" w:rsidP="000775F5">
            <w:pPr>
              <w:spacing w:line="240" w:lineRule="auto"/>
              <w:jc w:val="center"/>
              <w:rPr>
                <w:rFonts w:ascii="Simplified Arabic" w:hAnsi="Simplified Arabic" w:cs="Simplified Arabic"/>
                <w:b/>
                <w:bCs/>
                <w:sz w:val="24"/>
                <w:szCs w:val="24"/>
                <w:rtl/>
                <w:lang w:bidi="ar-IQ"/>
              </w:rPr>
            </w:pPr>
            <w:r w:rsidRPr="00F121DE">
              <w:rPr>
                <w:rFonts w:ascii="Simplified Arabic" w:hAnsi="Simplified Arabic" w:cs="Simplified Arabic"/>
                <w:b/>
                <w:bCs/>
                <w:sz w:val="24"/>
                <w:szCs w:val="24"/>
                <w:rtl/>
                <w:lang w:bidi="ar-IQ"/>
              </w:rPr>
              <w:t>اختيار الأثر</w:t>
            </w:r>
          </w:p>
        </w:tc>
        <w:tc>
          <w:tcPr>
            <w:tcW w:w="1854" w:type="dxa"/>
            <w:tcBorders>
              <w:top w:val="thinThickSmallGap" w:sz="24" w:space="0" w:color="auto"/>
              <w:left w:val="thinThickSmallGap" w:sz="24" w:space="0" w:color="auto"/>
              <w:bottom w:val="single" w:sz="4" w:space="0" w:color="auto"/>
              <w:right w:val="double" w:sz="4" w:space="0" w:color="auto"/>
            </w:tcBorders>
            <w:vAlign w:val="center"/>
          </w:tcPr>
          <w:p w:rsidR="00D572AA" w:rsidRPr="00F121DE" w:rsidRDefault="00D572AA" w:rsidP="000775F5">
            <w:pPr>
              <w:bidi w:val="0"/>
              <w:spacing w:line="240" w:lineRule="auto"/>
              <w:jc w:val="center"/>
              <w:rPr>
                <w:rFonts w:ascii="Simplified Arabic" w:hAnsi="Simplified Arabic" w:cs="Simplified Arabic"/>
                <w:sz w:val="24"/>
                <w:szCs w:val="24"/>
                <w:rtl/>
              </w:rPr>
            </w:pPr>
            <w:r w:rsidRPr="00F121DE">
              <w:rPr>
                <w:rFonts w:ascii="Simplified Arabic" w:hAnsi="Simplified Arabic" w:cs="Simplified Arabic"/>
                <w:sz w:val="24"/>
                <w:szCs w:val="24"/>
                <w:lang w:bidi="ar-IQ"/>
              </w:rPr>
              <w:t>r</w:t>
            </w:r>
            <w:r w:rsidRPr="00F121DE">
              <w:rPr>
                <w:rFonts w:ascii="Simplified Arabic" w:hAnsi="Simplified Arabic" w:cs="Simplified Arabic"/>
                <w:sz w:val="24"/>
                <w:szCs w:val="24"/>
              </w:rPr>
              <w:t xml:space="preserve"> = 0</w:t>
            </w:r>
          </w:p>
        </w:tc>
        <w:tc>
          <w:tcPr>
            <w:tcW w:w="1854" w:type="dxa"/>
            <w:tcBorders>
              <w:top w:val="thinThickSmallGap" w:sz="24" w:space="0" w:color="auto"/>
              <w:left w:val="double" w:sz="4" w:space="0" w:color="auto"/>
              <w:bottom w:val="single" w:sz="4" w:space="0" w:color="auto"/>
              <w:right w:val="double" w:sz="4" w:space="0" w:color="auto"/>
            </w:tcBorders>
            <w:vAlign w:val="center"/>
          </w:tcPr>
          <w:p w:rsidR="00D572AA" w:rsidRPr="00F121DE" w:rsidRDefault="00D572AA" w:rsidP="000775F5">
            <w:pPr>
              <w:bidi w:val="0"/>
              <w:spacing w:line="240" w:lineRule="auto"/>
              <w:jc w:val="center"/>
              <w:rPr>
                <w:rFonts w:ascii="Simplified Arabic" w:hAnsi="Simplified Arabic" w:cs="Simplified Arabic"/>
                <w:sz w:val="24"/>
                <w:szCs w:val="24"/>
              </w:rPr>
            </w:pPr>
            <w:r w:rsidRPr="00F121DE">
              <w:rPr>
                <w:rFonts w:ascii="Simplified Arabic" w:hAnsi="Simplified Arabic" w:cs="Simplified Arabic"/>
                <w:sz w:val="24"/>
                <w:szCs w:val="24"/>
              </w:rPr>
              <w:t>r &gt; 0</w:t>
            </w:r>
          </w:p>
        </w:tc>
        <w:tc>
          <w:tcPr>
            <w:tcW w:w="1854" w:type="dxa"/>
            <w:tcBorders>
              <w:top w:val="thinThickSmallGap" w:sz="24" w:space="0" w:color="auto"/>
              <w:left w:val="double" w:sz="4" w:space="0" w:color="auto"/>
              <w:bottom w:val="single" w:sz="4" w:space="0" w:color="auto"/>
              <w:right w:val="double" w:sz="4" w:space="0" w:color="auto"/>
            </w:tcBorders>
            <w:vAlign w:val="center"/>
            <w:hideMark/>
          </w:tcPr>
          <w:p w:rsidR="00D572AA" w:rsidRPr="00F121DE" w:rsidRDefault="00D572AA" w:rsidP="000775F5">
            <w:pPr>
              <w:bidi w:val="0"/>
              <w:spacing w:line="240" w:lineRule="auto"/>
              <w:jc w:val="center"/>
              <w:rPr>
                <w:rFonts w:ascii="Simplified Arabic" w:hAnsi="Simplified Arabic" w:cs="Simplified Arabic"/>
                <w:sz w:val="24"/>
                <w:szCs w:val="24"/>
              </w:rPr>
            </w:pPr>
            <w:r w:rsidRPr="00F121DE">
              <w:rPr>
                <w:rFonts w:ascii="Simplified Arabic" w:hAnsi="Simplified Arabic" w:cs="Simplified Arabic"/>
                <w:sz w:val="24"/>
                <w:szCs w:val="24"/>
              </w:rPr>
              <w:t>97.44094</w:t>
            </w:r>
          </w:p>
        </w:tc>
        <w:tc>
          <w:tcPr>
            <w:tcW w:w="1854" w:type="dxa"/>
            <w:tcBorders>
              <w:top w:val="thinThickSmallGap" w:sz="24" w:space="0" w:color="auto"/>
              <w:left w:val="double" w:sz="4" w:space="0" w:color="auto"/>
              <w:bottom w:val="single" w:sz="4" w:space="0" w:color="auto"/>
              <w:right w:val="thinThickSmallGap" w:sz="24" w:space="0" w:color="auto"/>
            </w:tcBorders>
            <w:vAlign w:val="center"/>
          </w:tcPr>
          <w:p w:rsidR="00D572AA" w:rsidRPr="00F121DE" w:rsidRDefault="00D572AA" w:rsidP="000775F5">
            <w:pPr>
              <w:spacing w:line="240" w:lineRule="auto"/>
              <w:jc w:val="center"/>
              <w:rPr>
                <w:rFonts w:ascii="Simplified Arabic" w:hAnsi="Simplified Arabic" w:cs="Simplified Arabic"/>
                <w:sz w:val="24"/>
                <w:szCs w:val="24"/>
              </w:rPr>
            </w:pPr>
            <w:r w:rsidRPr="00F121DE">
              <w:rPr>
                <w:rFonts w:ascii="Simplified Arabic" w:hAnsi="Simplified Arabic" w:cs="Simplified Arabic"/>
                <w:sz w:val="24"/>
                <w:szCs w:val="24"/>
                <w:rtl/>
              </w:rPr>
              <w:t>55.24578</w:t>
            </w:r>
          </w:p>
        </w:tc>
      </w:tr>
      <w:tr w:rsidR="00D572AA" w:rsidRPr="00F121DE" w:rsidTr="00D572AA">
        <w:trPr>
          <w:trHeight w:val="20"/>
          <w:jc w:val="center"/>
        </w:trPr>
        <w:tc>
          <w:tcPr>
            <w:tcW w:w="1140" w:type="dxa"/>
            <w:vMerge/>
            <w:tcBorders>
              <w:left w:val="thinThickSmallGap" w:sz="24" w:space="0" w:color="auto"/>
              <w:right w:val="thinThickSmallGap" w:sz="24" w:space="0" w:color="auto"/>
            </w:tcBorders>
            <w:shd w:val="clear" w:color="auto" w:fill="E6E6E6"/>
            <w:vAlign w:val="center"/>
            <w:hideMark/>
          </w:tcPr>
          <w:p w:rsidR="00D572AA" w:rsidRPr="00F121DE" w:rsidRDefault="00D572AA" w:rsidP="000775F5">
            <w:pPr>
              <w:spacing w:line="240" w:lineRule="auto"/>
              <w:jc w:val="center"/>
              <w:rPr>
                <w:rFonts w:ascii="Simplified Arabic" w:hAnsi="Simplified Arabic" w:cs="Simplified Arabic"/>
                <w:sz w:val="24"/>
                <w:szCs w:val="24"/>
              </w:rPr>
            </w:pPr>
          </w:p>
        </w:tc>
        <w:tc>
          <w:tcPr>
            <w:tcW w:w="1854" w:type="dxa"/>
            <w:tcBorders>
              <w:top w:val="single" w:sz="4" w:space="0" w:color="auto"/>
              <w:left w:val="thinThickSmallGap" w:sz="24" w:space="0" w:color="auto"/>
              <w:bottom w:val="single" w:sz="4" w:space="0" w:color="auto"/>
              <w:right w:val="double" w:sz="4" w:space="0" w:color="auto"/>
            </w:tcBorders>
            <w:vAlign w:val="center"/>
          </w:tcPr>
          <w:p w:rsidR="00D572AA" w:rsidRPr="00F121DE" w:rsidRDefault="00D572AA" w:rsidP="000775F5">
            <w:pPr>
              <w:bidi w:val="0"/>
              <w:spacing w:line="240" w:lineRule="auto"/>
              <w:jc w:val="center"/>
              <w:rPr>
                <w:rFonts w:ascii="Simplified Arabic" w:hAnsi="Simplified Arabic" w:cs="Simplified Arabic"/>
                <w:sz w:val="24"/>
                <w:szCs w:val="24"/>
              </w:rPr>
            </w:pPr>
            <w:r w:rsidRPr="00F121DE">
              <w:rPr>
                <w:rFonts w:ascii="Simplified Arabic" w:hAnsi="Simplified Arabic" w:cs="Simplified Arabic"/>
                <w:sz w:val="24"/>
                <w:szCs w:val="24"/>
              </w:rPr>
              <w:t xml:space="preserve">r </w:t>
            </w:r>
            <w:r w:rsidRPr="00F121DE">
              <w:rPr>
                <w:rFonts w:ascii="Times New Roman" w:hAnsi="Times New Roman" w:cs="Times New Roman"/>
                <w:position w:val="-11"/>
                <w:sz w:val="24"/>
                <w:szCs w:val="24"/>
              </w:rPr>
              <w:t>≤</w:t>
            </w:r>
            <w:r w:rsidRPr="00F121DE">
              <w:rPr>
                <w:rFonts w:ascii="Simplified Arabic" w:hAnsi="Simplified Arabic" w:cs="Simplified Arabic"/>
                <w:sz w:val="24"/>
                <w:szCs w:val="24"/>
              </w:rPr>
              <w:t xml:space="preserve"> 1</w:t>
            </w:r>
          </w:p>
        </w:tc>
        <w:tc>
          <w:tcPr>
            <w:tcW w:w="1854" w:type="dxa"/>
            <w:tcBorders>
              <w:top w:val="single" w:sz="4" w:space="0" w:color="auto"/>
              <w:left w:val="double" w:sz="4" w:space="0" w:color="auto"/>
              <w:bottom w:val="single" w:sz="4" w:space="0" w:color="auto"/>
              <w:right w:val="double" w:sz="4" w:space="0" w:color="auto"/>
            </w:tcBorders>
            <w:vAlign w:val="center"/>
          </w:tcPr>
          <w:p w:rsidR="00D572AA" w:rsidRPr="00F121DE" w:rsidRDefault="00D572AA" w:rsidP="000775F5">
            <w:pPr>
              <w:bidi w:val="0"/>
              <w:spacing w:line="240" w:lineRule="auto"/>
              <w:jc w:val="center"/>
              <w:rPr>
                <w:rFonts w:ascii="Simplified Arabic" w:hAnsi="Simplified Arabic" w:cs="Simplified Arabic"/>
                <w:sz w:val="24"/>
                <w:szCs w:val="24"/>
              </w:rPr>
            </w:pPr>
            <w:r w:rsidRPr="00F121DE">
              <w:rPr>
                <w:rFonts w:ascii="Simplified Arabic" w:hAnsi="Simplified Arabic" w:cs="Simplified Arabic"/>
                <w:sz w:val="24"/>
                <w:szCs w:val="24"/>
              </w:rPr>
              <w:t>r &gt; 1</w:t>
            </w:r>
          </w:p>
        </w:tc>
        <w:tc>
          <w:tcPr>
            <w:tcW w:w="1854" w:type="dxa"/>
            <w:tcBorders>
              <w:top w:val="single" w:sz="4" w:space="0" w:color="auto"/>
              <w:left w:val="double" w:sz="4" w:space="0" w:color="auto"/>
              <w:bottom w:val="single" w:sz="4" w:space="0" w:color="auto"/>
              <w:right w:val="double" w:sz="4" w:space="0" w:color="auto"/>
            </w:tcBorders>
            <w:vAlign w:val="center"/>
            <w:hideMark/>
          </w:tcPr>
          <w:p w:rsidR="00D572AA" w:rsidRPr="00F121DE" w:rsidRDefault="00D572AA" w:rsidP="000775F5">
            <w:pPr>
              <w:bidi w:val="0"/>
              <w:spacing w:line="240" w:lineRule="auto"/>
              <w:jc w:val="center"/>
              <w:rPr>
                <w:rFonts w:ascii="Simplified Arabic" w:hAnsi="Simplified Arabic" w:cs="Simplified Arabic"/>
                <w:sz w:val="24"/>
                <w:szCs w:val="24"/>
              </w:rPr>
            </w:pPr>
            <w:r w:rsidRPr="00F121DE">
              <w:rPr>
                <w:rFonts w:ascii="Simplified Arabic" w:hAnsi="Simplified Arabic" w:cs="Simplified Arabic"/>
                <w:sz w:val="24"/>
                <w:szCs w:val="24"/>
              </w:rPr>
              <w:t>48.34313</w:t>
            </w:r>
          </w:p>
        </w:tc>
        <w:tc>
          <w:tcPr>
            <w:tcW w:w="1854" w:type="dxa"/>
            <w:tcBorders>
              <w:top w:val="single" w:sz="4" w:space="0" w:color="auto"/>
              <w:left w:val="double" w:sz="4" w:space="0" w:color="auto"/>
              <w:bottom w:val="single" w:sz="4" w:space="0" w:color="auto"/>
              <w:right w:val="thinThickSmallGap" w:sz="24" w:space="0" w:color="auto"/>
            </w:tcBorders>
            <w:vAlign w:val="center"/>
          </w:tcPr>
          <w:p w:rsidR="00D572AA" w:rsidRPr="00F121DE" w:rsidRDefault="00D572AA" w:rsidP="000775F5">
            <w:pPr>
              <w:spacing w:line="240" w:lineRule="auto"/>
              <w:jc w:val="center"/>
              <w:rPr>
                <w:rFonts w:ascii="Simplified Arabic" w:hAnsi="Simplified Arabic" w:cs="Simplified Arabic"/>
                <w:sz w:val="24"/>
                <w:szCs w:val="24"/>
              </w:rPr>
            </w:pPr>
            <w:r w:rsidRPr="00F121DE">
              <w:rPr>
                <w:rFonts w:ascii="Simplified Arabic" w:hAnsi="Simplified Arabic" w:cs="Simplified Arabic"/>
                <w:sz w:val="24"/>
                <w:szCs w:val="24"/>
                <w:rtl/>
              </w:rPr>
              <w:t>35.01090</w:t>
            </w:r>
          </w:p>
        </w:tc>
      </w:tr>
      <w:tr w:rsidR="00D572AA" w:rsidRPr="00F121DE" w:rsidTr="00D572AA">
        <w:trPr>
          <w:trHeight w:val="20"/>
          <w:jc w:val="center"/>
        </w:trPr>
        <w:tc>
          <w:tcPr>
            <w:tcW w:w="1140" w:type="dxa"/>
            <w:vMerge/>
            <w:tcBorders>
              <w:left w:val="thinThickSmallGap" w:sz="24" w:space="0" w:color="auto"/>
              <w:right w:val="thinThickSmallGap" w:sz="24" w:space="0" w:color="auto"/>
            </w:tcBorders>
            <w:shd w:val="clear" w:color="auto" w:fill="E6E6E6"/>
            <w:vAlign w:val="center"/>
            <w:hideMark/>
          </w:tcPr>
          <w:p w:rsidR="00D572AA" w:rsidRPr="00F121DE" w:rsidRDefault="00D572AA" w:rsidP="000775F5">
            <w:pPr>
              <w:spacing w:line="240" w:lineRule="auto"/>
              <w:jc w:val="center"/>
              <w:rPr>
                <w:rFonts w:ascii="Simplified Arabic" w:hAnsi="Simplified Arabic" w:cs="Simplified Arabic"/>
                <w:sz w:val="24"/>
                <w:szCs w:val="24"/>
              </w:rPr>
            </w:pPr>
          </w:p>
        </w:tc>
        <w:tc>
          <w:tcPr>
            <w:tcW w:w="1854" w:type="dxa"/>
            <w:tcBorders>
              <w:top w:val="single" w:sz="4" w:space="0" w:color="auto"/>
              <w:left w:val="thinThickSmallGap" w:sz="24" w:space="0" w:color="auto"/>
              <w:bottom w:val="single" w:sz="4" w:space="0" w:color="auto"/>
              <w:right w:val="double" w:sz="4" w:space="0" w:color="auto"/>
            </w:tcBorders>
            <w:vAlign w:val="center"/>
          </w:tcPr>
          <w:p w:rsidR="00D572AA" w:rsidRPr="00F121DE" w:rsidRDefault="00D572AA" w:rsidP="000775F5">
            <w:pPr>
              <w:bidi w:val="0"/>
              <w:spacing w:line="240" w:lineRule="auto"/>
              <w:jc w:val="center"/>
              <w:rPr>
                <w:rFonts w:ascii="Simplified Arabic" w:hAnsi="Simplified Arabic" w:cs="Simplified Arabic"/>
                <w:sz w:val="24"/>
                <w:szCs w:val="24"/>
              </w:rPr>
            </w:pPr>
            <w:r w:rsidRPr="00F121DE">
              <w:rPr>
                <w:rFonts w:ascii="Simplified Arabic" w:hAnsi="Simplified Arabic" w:cs="Simplified Arabic"/>
                <w:sz w:val="24"/>
                <w:szCs w:val="24"/>
              </w:rPr>
              <w:t>r</w:t>
            </w:r>
            <w:r w:rsidRPr="00F121DE">
              <w:rPr>
                <w:rFonts w:ascii="Times New Roman" w:hAnsi="Times New Roman" w:cs="Times New Roman"/>
                <w:position w:val="-11"/>
                <w:sz w:val="24"/>
                <w:szCs w:val="24"/>
              </w:rPr>
              <w:t>≤</w:t>
            </w:r>
            <w:r w:rsidRPr="00F121DE">
              <w:rPr>
                <w:rFonts w:ascii="Simplified Arabic" w:hAnsi="Simplified Arabic" w:cs="Simplified Arabic"/>
                <w:sz w:val="24"/>
                <w:szCs w:val="24"/>
              </w:rPr>
              <w:t xml:space="preserve"> 2</w:t>
            </w:r>
          </w:p>
        </w:tc>
        <w:tc>
          <w:tcPr>
            <w:tcW w:w="1854" w:type="dxa"/>
            <w:tcBorders>
              <w:top w:val="single" w:sz="4" w:space="0" w:color="auto"/>
              <w:left w:val="double" w:sz="4" w:space="0" w:color="auto"/>
              <w:bottom w:val="single" w:sz="4" w:space="0" w:color="auto"/>
              <w:right w:val="double" w:sz="4" w:space="0" w:color="auto"/>
            </w:tcBorders>
            <w:vAlign w:val="center"/>
          </w:tcPr>
          <w:p w:rsidR="00D572AA" w:rsidRPr="00F121DE" w:rsidRDefault="00D572AA" w:rsidP="000775F5">
            <w:pPr>
              <w:bidi w:val="0"/>
              <w:spacing w:line="240" w:lineRule="auto"/>
              <w:jc w:val="center"/>
              <w:rPr>
                <w:rFonts w:ascii="Simplified Arabic" w:hAnsi="Simplified Arabic" w:cs="Simplified Arabic"/>
                <w:sz w:val="24"/>
                <w:szCs w:val="24"/>
              </w:rPr>
            </w:pPr>
            <w:r w:rsidRPr="00F121DE">
              <w:rPr>
                <w:rFonts w:ascii="Simplified Arabic" w:hAnsi="Simplified Arabic" w:cs="Simplified Arabic"/>
                <w:sz w:val="24"/>
                <w:szCs w:val="24"/>
              </w:rPr>
              <w:t>r &gt; 2</w:t>
            </w:r>
          </w:p>
        </w:tc>
        <w:tc>
          <w:tcPr>
            <w:tcW w:w="1854" w:type="dxa"/>
            <w:tcBorders>
              <w:top w:val="single" w:sz="4" w:space="0" w:color="auto"/>
              <w:left w:val="double" w:sz="4" w:space="0" w:color="auto"/>
              <w:bottom w:val="single" w:sz="4" w:space="0" w:color="auto"/>
              <w:right w:val="double" w:sz="4" w:space="0" w:color="auto"/>
            </w:tcBorders>
            <w:vAlign w:val="center"/>
            <w:hideMark/>
          </w:tcPr>
          <w:p w:rsidR="00D572AA" w:rsidRPr="00F121DE" w:rsidRDefault="00D572AA" w:rsidP="000775F5">
            <w:pPr>
              <w:bidi w:val="0"/>
              <w:spacing w:line="240" w:lineRule="auto"/>
              <w:jc w:val="center"/>
              <w:rPr>
                <w:rFonts w:ascii="Simplified Arabic" w:hAnsi="Simplified Arabic" w:cs="Simplified Arabic"/>
                <w:sz w:val="24"/>
                <w:szCs w:val="24"/>
              </w:rPr>
            </w:pPr>
            <w:r w:rsidRPr="00F121DE">
              <w:rPr>
                <w:rFonts w:ascii="Simplified Arabic" w:hAnsi="Simplified Arabic" w:cs="Simplified Arabic"/>
                <w:sz w:val="24"/>
                <w:szCs w:val="24"/>
              </w:rPr>
              <w:t>19.33005</w:t>
            </w:r>
          </w:p>
        </w:tc>
        <w:tc>
          <w:tcPr>
            <w:tcW w:w="1854" w:type="dxa"/>
            <w:tcBorders>
              <w:top w:val="single" w:sz="4" w:space="0" w:color="auto"/>
              <w:left w:val="double" w:sz="4" w:space="0" w:color="auto"/>
              <w:bottom w:val="single" w:sz="4" w:space="0" w:color="auto"/>
              <w:right w:val="thinThickSmallGap" w:sz="24" w:space="0" w:color="auto"/>
            </w:tcBorders>
            <w:vAlign w:val="center"/>
          </w:tcPr>
          <w:p w:rsidR="00D572AA" w:rsidRPr="00F121DE" w:rsidRDefault="00D572AA" w:rsidP="000775F5">
            <w:pPr>
              <w:spacing w:line="240" w:lineRule="auto"/>
              <w:jc w:val="center"/>
              <w:rPr>
                <w:rFonts w:ascii="Simplified Arabic" w:hAnsi="Simplified Arabic" w:cs="Simplified Arabic"/>
                <w:sz w:val="24"/>
                <w:szCs w:val="24"/>
                <w:rtl/>
              </w:rPr>
            </w:pPr>
            <w:r w:rsidRPr="00F121DE">
              <w:rPr>
                <w:rFonts w:ascii="Simplified Arabic" w:hAnsi="Simplified Arabic" w:cs="Simplified Arabic"/>
                <w:sz w:val="24"/>
                <w:szCs w:val="24"/>
                <w:rtl/>
              </w:rPr>
              <w:t>18.39771</w:t>
            </w:r>
          </w:p>
        </w:tc>
      </w:tr>
      <w:tr w:rsidR="00D572AA" w:rsidRPr="00F121DE" w:rsidTr="00D572AA">
        <w:trPr>
          <w:trHeight w:val="20"/>
          <w:jc w:val="center"/>
        </w:trPr>
        <w:tc>
          <w:tcPr>
            <w:tcW w:w="1140" w:type="dxa"/>
            <w:vMerge/>
            <w:tcBorders>
              <w:left w:val="thinThickSmallGap" w:sz="24" w:space="0" w:color="auto"/>
              <w:right w:val="thinThickSmallGap" w:sz="24" w:space="0" w:color="auto"/>
            </w:tcBorders>
            <w:shd w:val="clear" w:color="auto" w:fill="E6E6E6"/>
            <w:vAlign w:val="center"/>
            <w:hideMark/>
          </w:tcPr>
          <w:p w:rsidR="00D572AA" w:rsidRPr="00F121DE" w:rsidRDefault="00D572AA" w:rsidP="000775F5">
            <w:pPr>
              <w:spacing w:line="240" w:lineRule="auto"/>
              <w:jc w:val="center"/>
              <w:rPr>
                <w:rFonts w:ascii="Simplified Arabic" w:hAnsi="Simplified Arabic" w:cs="Simplified Arabic"/>
                <w:sz w:val="24"/>
                <w:szCs w:val="24"/>
              </w:rPr>
            </w:pPr>
          </w:p>
        </w:tc>
        <w:tc>
          <w:tcPr>
            <w:tcW w:w="1854" w:type="dxa"/>
            <w:tcBorders>
              <w:top w:val="single" w:sz="4" w:space="0" w:color="auto"/>
              <w:left w:val="thinThickSmallGap" w:sz="24" w:space="0" w:color="auto"/>
              <w:bottom w:val="single" w:sz="4" w:space="0" w:color="auto"/>
              <w:right w:val="double" w:sz="4" w:space="0" w:color="auto"/>
            </w:tcBorders>
            <w:vAlign w:val="center"/>
          </w:tcPr>
          <w:p w:rsidR="00D572AA" w:rsidRPr="00F121DE" w:rsidRDefault="00D572AA" w:rsidP="000775F5">
            <w:pPr>
              <w:bidi w:val="0"/>
              <w:spacing w:line="240" w:lineRule="auto"/>
              <w:jc w:val="center"/>
              <w:rPr>
                <w:rFonts w:ascii="Simplified Arabic" w:hAnsi="Simplified Arabic" w:cs="Simplified Arabic"/>
                <w:sz w:val="24"/>
                <w:szCs w:val="24"/>
              </w:rPr>
            </w:pPr>
            <w:r w:rsidRPr="00F121DE">
              <w:rPr>
                <w:rFonts w:ascii="Simplified Arabic" w:hAnsi="Simplified Arabic" w:cs="Simplified Arabic"/>
                <w:sz w:val="24"/>
                <w:szCs w:val="24"/>
              </w:rPr>
              <w:t>r</w:t>
            </w:r>
            <w:r w:rsidRPr="00F121DE">
              <w:rPr>
                <w:rFonts w:ascii="Times New Roman" w:hAnsi="Times New Roman" w:cs="Times New Roman"/>
                <w:position w:val="-11"/>
                <w:sz w:val="24"/>
                <w:szCs w:val="24"/>
              </w:rPr>
              <w:t>≤</w:t>
            </w:r>
            <w:r w:rsidRPr="00F121DE">
              <w:rPr>
                <w:rFonts w:ascii="Simplified Arabic" w:hAnsi="Simplified Arabic" w:cs="Simplified Arabic"/>
                <w:sz w:val="24"/>
                <w:szCs w:val="24"/>
              </w:rPr>
              <w:t xml:space="preserve"> 3</w:t>
            </w:r>
          </w:p>
        </w:tc>
        <w:tc>
          <w:tcPr>
            <w:tcW w:w="1854" w:type="dxa"/>
            <w:tcBorders>
              <w:top w:val="single" w:sz="4" w:space="0" w:color="auto"/>
              <w:left w:val="double" w:sz="4" w:space="0" w:color="auto"/>
              <w:bottom w:val="single" w:sz="4" w:space="0" w:color="auto"/>
              <w:right w:val="double" w:sz="4" w:space="0" w:color="auto"/>
            </w:tcBorders>
            <w:vAlign w:val="center"/>
          </w:tcPr>
          <w:p w:rsidR="00D572AA" w:rsidRPr="00F121DE" w:rsidRDefault="00D572AA" w:rsidP="000775F5">
            <w:pPr>
              <w:bidi w:val="0"/>
              <w:spacing w:line="240" w:lineRule="auto"/>
              <w:jc w:val="center"/>
              <w:rPr>
                <w:rFonts w:ascii="Simplified Arabic" w:hAnsi="Simplified Arabic" w:cs="Simplified Arabic"/>
                <w:sz w:val="24"/>
                <w:szCs w:val="24"/>
              </w:rPr>
            </w:pPr>
            <w:r w:rsidRPr="00F121DE">
              <w:rPr>
                <w:rFonts w:ascii="Simplified Arabic" w:hAnsi="Simplified Arabic" w:cs="Simplified Arabic"/>
                <w:sz w:val="24"/>
                <w:szCs w:val="24"/>
              </w:rPr>
              <w:t>r &gt; 3</w:t>
            </w:r>
          </w:p>
        </w:tc>
        <w:tc>
          <w:tcPr>
            <w:tcW w:w="1854" w:type="dxa"/>
            <w:tcBorders>
              <w:top w:val="single" w:sz="4" w:space="0" w:color="auto"/>
              <w:left w:val="double" w:sz="4" w:space="0" w:color="auto"/>
              <w:bottom w:val="single" w:sz="4" w:space="0" w:color="auto"/>
              <w:right w:val="double" w:sz="4" w:space="0" w:color="auto"/>
            </w:tcBorders>
            <w:vAlign w:val="center"/>
            <w:hideMark/>
          </w:tcPr>
          <w:p w:rsidR="00D572AA" w:rsidRPr="00F121DE" w:rsidRDefault="00D572AA" w:rsidP="000775F5">
            <w:pPr>
              <w:bidi w:val="0"/>
              <w:spacing w:line="240" w:lineRule="auto"/>
              <w:jc w:val="center"/>
              <w:rPr>
                <w:rFonts w:ascii="Simplified Arabic" w:hAnsi="Simplified Arabic" w:cs="Simplified Arabic"/>
                <w:sz w:val="24"/>
                <w:szCs w:val="24"/>
              </w:rPr>
            </w:pPr>
            <w:r w:rsidRPr="00F121DE">
              <w:rPr>
                <w:rFonts w:ascii="Simplified Arabic" w:hAnsi="Simplified Arabic" w:cs="Simplified Arabic"/>
                <w:sz w:val="24"/>
                <w:szCs w:val="24"/>
              </w:rPr>
              <w:t>4.062860</w:t>
            </w:r>
          </w:p>
        </w:tc>
        <w:tc>
          <w:tcPr>
            <w:tcW w:w="1854" w:type="dxa"/>
            <w:tcBorders>
              <w:top w:val="single" w:sz="4" w:space="0" w:color="auto"/>
              <w:left w:val="double" w:sz="4" w:space="0" w:color="auto"/>
              <w:bottom w:val="single" w:sz="4" w:space="0" w:color="auto"/>
              <w:right w:val="thinThickSmallGap" w:sz="24" w:space="0" w:color="auto"/>
            </w:tcBorders>
            <w:vAlign w:val="center"/>
          </w:tcPr>
          <w:p w:rsidR="00D572AA" w:rsidRPr="00F121DE" w:rsidRDefault="00D572AA" w:rsidP="000775F5">
            <w:pPr>
              <w:spacing w:line="240" w:lineRule="auto"/>
              <w:jc w:val="center"/>
              <w:rPr>
                <w:rFonts w:ascii="Simplified Arabic" w:hAnsi="Simplified Arabic" w:cs="Simplified Arabic"/>
                <w:sz w:val="24"/>
                <w:szCs w:val="24"/>
                <w:rtl/>
              </w:rPr>
            </w:pPr>
            <w:r w:rsidRPr="00F121DE">
              <w:rPr>
                <w:rFonts w:ascii="Simplified Arabic" w:hAnsi="Simplified Arabic" w:cs="Simplified Arabic"/>
                <w:sz w:val="24"/>
                <w:szCs w:val="24"/>
                <w:rtl/>
              </w:rPr>
              <w:t>3.841466</w:t>
            </w:r>
          </w:p>
        </w:tc>
      </w:tr>
      <w:tr w:rsidR="00D572AA" w:rsidRPr="00F121DE" w:rsidTr="00D572AA">
        <w:trPr>
          <w:trHeight w:val="20"/>
          <w:jc w:val="center"/>
        </w:trPr>
        <w:tc>
          <w:tcPr>
            <w:tcW w:w="1140" w:type="dxa"/>
            <w:vMerge/>
            <w:tcBorders>
              <w:left w:val="thinThickSmallGap" w:sz="24" w:space="0" w:color="auto"/>
              <w:right w:val="thinThickSmallGap" w:sz="24" w:space="0" w:color="auto"/>
            </w:tcBorders>
            <w:shd w:val="clear" w:color="auto" w:fill="E6E6E6"/>
            <w:vAlign w:val="center"/>
            <w:hideMark/>
          </w:tcPr>
          <w:p w:rsidR="00D572AA" w:rsidRPr="00F121DE" w:rsidRDefault="00D572AA" w:rsidP="000775F5">
            <w:pPr>
              <w:spacing w:line="240" w:lineRule="auto"/>
              <w:jc w:val="center"/>
              <w:rPr>
                <w:rFonts w:ascii="Simplified Arabic" w:hAnsi="Simplified Arabic" w:cs="Simplified Arabic"/>
                <w:sz w:val="24"/>
                <w:szCs w:val="24"/>
              </w:rPr>
            </w:pPr>
          </w:p>
        </w:tc>
        <w:tc>
          <w:tcPr>
            <w:tcW w:w="1854" w:type="dxa"/>
            <w:tcBorders>
              <w:top w:val="single" w:sz="4" w:space="0" w:color="auto"/>
              <w:left w:val="thinThickSmallGap" w:sz="24" w:space="0" w:color="auto"/>
              <w:bottom w:val="single" w:sz="4" w:space="0" w:color="auto"/>
              <w:right w:val="double" w:sz="4" w:space="0" w:color="auto"/>
            </w:tcBorders>
            <w:vAlign w:val="center"/>
          </w:tcPr>
          <w:p w:rsidR="00D572AA" w:rsidRPr="00F121DE" w:rsidRDefault="00D572AA" w:rsidP="000775F5">
            <w:pPr>
              <w:bidi w:val="0"/>
              <w:spacing w:line="240" w:lineRule="auto"/>
              <w:jc w:val="center"/>
              <w:rPr>
                <w:rFonts w:ascii="Simplified Arabic" w:hAnsi="Simplified Arabic" w:cs="Simplified Arabic"/>
                <w:sz w:val="24"/>
                <w:szCs w:val="24"/>
              </w:rPr>
            </w:pPr>
            <w:r w:rsidRPr="00F121DE">
              <w:rPr>
                <w:rFonts w:ascii="Simplified Arabic" w:hAnsi="Simplified Arabic" w:cs="Simplified Arabic"/>
                <w:sz w:val="24"/>
                <w:szCs w:val="24"/>
              </w:rPr>
              <w:t>r</w:t>
            </w:r>
            <w:r w:rsidRPr="00F121DE">
              <w:rPr>
                <w:rFonts w:ascii="Times New Roman" w:hAnsi="Times New Roman" w:cs="Times New Roman"/>
                <w:position w:val="-11"/>
                <w:sz w:val="24"/>
                <w:szCs w:val="24"/>
              </w:rPr>
              <w:t>≤</w:t>
            </w:r>
            <w:r w:rsidRPr="00F121DE">
              <w:rPr>
                <w:rFonts w:ascii="Simplified Arabic" w:hAnsi="Simplified Arabic" w:cs="Simplified Arabic"/>
                <w:sz w:val="24"/>
                <w:szCs w:val="24"/>
              </w:rPr>
              <w:t xml:space="preserve"> 4</w:t>
            </w:r>
          </w:p>
        </w:tc>
        <w:tc>
          <w:tcPr>
            <w:tcW w:w="1854" w:type="dxa"/>
            <w:tcBorders>
              <w:top w:val="single" w:sz="4" w:space="0" w:color="auto"/>
              <w:left w:val="double" w:sz="4" w:space="0" w:color="auto"/>
              <w:bottom w:val="single" w:sz="4" w:space="0" w:color="auto"/>
              <w:right w:val="double" w:sz="4" w:space="0" w:color="auto"/>
            </w:tcBorders>
            <w:vAlign w:val="center"/>
          </w:tcPr>
          <w:p w:rsidR="00D572AA" w:rsidRPr="00F121DE" w:rsidRDefault="00D572AA" w:rsidP="000775F5">
            <w:pPr>
              <w:bidi w:val="0"/>
              <w:spacing w:line="240" w:lineRule="auto"/>
              <w:jc w:val="center"/>
              <w:rPr>
                <w:rFonts w:ascii="Simplified Arabic" w:hAnsi="Simplified Arabic" w:cs="Simplified Arabic"/>
                <w:sz w:val="24"/>
                <w:szCs w:val="24"/>
              </w:rPr>
            </w:pPr>
            <w:r w:rsidRPr="00F121DE">
              <w:rPr>
                <w:rFonts w:ascii="Simplified Arabic" w:hAnsi="Simplified Arabic" w:cs="Simplified Arabic"/>
                <w:sz w:val="24"/>
                <w:szCs w:val="24"/>
              </w:rPr>
              <w:t>r &gt; 4</w:t>
            </w:r>
          </w:p>
        </w:tc>
        <w:tc>
          <w:tcPr>
            <w:tcW w:w="1854" w:type="dxa"/>
            <w:tcBorders>
              <w:top w:val="single" w:sz="4" w:space="0" w:color="auto"/>
              <w:left w:val="double" w:sz="4" w:space="0" w:color="auto"/>
              <w:bottom w:val="single" w:sz="4" w:space="0" w:color="auto"/>
              <w:right w:val="double" w:sz="4" w:space="0" w:color="auto"/>
            </w:tcBorders>
            <w:vAlign w:val="center"/>
            <w:hideMark/>
          </w:tcPr>
          <w:p w:rsidR="00D572AA" w:rsidRPr="00F121DE" w:rsidRDefault="00D572AA" w:rsidP="000775F5">
            <w:pPr>
              <w:autoSpaceDE w:val="0"/>
              <w:autoSpaceDN w:val="0"/>
              <w:bidi w:val="0"/>
              <w:adjustRightInd w:val="0"/>
              <w:spacing w:line="240" w:lineRule="auto"/>
              <w:jc w:val="center"/>
              <w:rPr>
                <w:rFonts w:ascii="Simplified Arabic" w:hAnsi="Simplified Arabic" w:cs="Simplified Arabic"/>
                <w:color w:val="000000"/>
                <w:sz w:val="24"/>
                <w:szCs w:val="24"/>
              </w:rPr>
            </w:pPr>
            <w:r w:rsidRPr="00F121DE">
              <w:rPr>
                <w:rFonts w:ascii="Simplified Arabic" w:hAnsi="Simplified Arabic" w:cs="Simplified Arabic"/>
                <w:color w:val="000000"/>
                <w:sz w:val="24"/>
                <w:szCs w:val="24"/>
              </w:rPr>
              <w:t>25.38603</w:t>
            </w:r>
          </w:p>
        </w:tc>
        <w:tc>
          <w:tcPr>
            <w:tcW w:w="1854" w:type="dxa"/>
            <w:tcBorders>
              <w:top w:val="single" w:sz="4" w:space="0" w:color="auto"/>
              <w:left w:val="double" w:sz="4" w:space="0" w:color="auto"/>
              <w:bottom w:val="single" w:sz="4" w:space="0" w:color="auto"/>
              <w:right w:val="thinThickSmallGap" w:sz="24" w:space="0" w:color="auto"/>
            </w:tcBorders>
            <w:vAlign w:val="center"/>
          </w:tcPr>
          <w:p w:rsidR="00D572AA" w:rsidRPr="00F121DE" w:rsidRDefault="00D572AA" w:rsidP="000775F5">
            <w:pPr>
              <w:autoSpaceDE w:val="0"/>
              <w:autoSpaceDN w:val="0"/>
              <w:bidi w:val="0"/>
              <w:adjustRightInd w:val="0"/>
              <w:spacing w:line="240" w:lineRule="auto"/>
              <w:jc w:val="center"/>
              <w:rPr>
                <w:rFonts w:ascii="Simplified Arabic" w:hAnsi="Simplified Arabic" w:cs="Simplified Arabic"/>
                <w:color w:val="000000"/>
                <w:sz w:val="24"/>
                <w:szCs w:val="24"/>
              </w:rPr>
            </w:pPr>
            <w:r w:rsidRPr="00F121DE">
              <w:rPr>
                <w:rFonts w:ascii="Simplified Arabic" w:hAnsi="Simplified Arabic" w:cs="Simplified Arabic"/>
                <w:color w:val="000000"/>
                <w:sz w:val="24"/>
                <w:szCs w:val="24"/>
              </w:rPr>
              <w:t>15.49471</w:t>
            </w:r>
          </w:p>
        </w:tc>
      </w:tr>
      <w:tr w:rsidR="00D572AA" w:rsidRPr="00F121DE" w:rsidTr="00D572AA">
        <w:trPr>
          <w:trHeight w:val="20"/>
          <w:jc w:val="center"/>
        </w:trPr>
        <w:tc>
          <w:tcPr>
            <w:tcW w:w="1140" w:type="dxa"/>
            <w:vMerge/>
            <w:tcBorders>
              <w:left w:val="thinThickSmallGap" w:sz="24" w:space="0" w:color="auto"/>
              <w:bottom w:val="double" w:sz="4" w:space="0" w:color="auto"/>
              <w:right w:val="thinThickSmallGap" w:sz="24" w:space="0" w:color="auto"/>
            </w:tcBorders>
            <w:shd w:val="clear" w:color="auto" w:fill="E6E6E6"/>
            <w:vAlign w:val="center"/>
            <w:hideMark/>
          </w:tcPr>
          <w:p w:rsidR="00D572AA" w:rsidRPr="00F121DE" w:rsidRDefault="00D572AA" w:rsidP="000775F5">
            <w:pPr>
              <w:spacing w:line="240" w:lineRule="auto"/>
              <w:jc w:val="center"/>
              <w:rPr>
                <w:rFonts w:ascii="Simplified Arabic" w:hAnsi="Simplified Arabic" w:cs="Simplified Arabic"/>
                <w:sz w:val="24"/>
                <w:szCs w:val="24"/>
              </w:rPr>
            </w:pPr>
          </w:p>
        </w:tc>
        <w:tc>
          <w:tcPr>
            <w:tcW w:w="1854" w:type="dxa"/>
            <w:tcBorders>
              <w:top w:val="single" w:sz="4" w:space="0" w:color="auto"/>
              <w:left w:val="thinThickSmallGap" w:sz="24" w:space="0" w:color="auto"/>
              <w:bottom w:val="double" w:sz="4" w:space="0" w:color="auto"/>
              <w:right w:val="double" w:sz="4" w:space="0" w:color="auto"/>
            </w:tcBorders>
            <w:vAlign w:val="center"/>
          </w:tcPr>
          <w:p w:rsidR="00D572AA" w:rsidRPr="00F121DE" w:rsidRDefault="00D572AA" w:rsidP="000775F5">
            <w:pPr>
              <w:bidi w:val="0"/>
              <w:spacing w:line="240" w:lineRule="auto"/>
              <w:jc w:val="center"/>
              <w:rPr>
                <w:rFonts w:ascii="Simplified Arabic" w:hAnsi="Simplified Arabic" w:cs="Simplified Arabic"/>
                <w:sz w:val="24"/>
                <w:szCs w:val="24"/>
              </w:rPr>
            </w:pPr>
            <w:r w:rsidRPr="00F121DE">
              <w:rPr>
                <w:rFonts w:ascii="Simplified Arabic" w:hAnsi="Simplified Arabic" w:cs="Simplified Arabic"/>
                <w:sz w:val="24"/>
                <w:szCs w:val="24"/>
              </w:rPr>
              <w:t>r</w:t>
            </w:r>
            <w:r w:rsidRPr="00F121DE">
              <w:rPr>
                <w:rFonts w:ascii="Times New Roman" w:hAnsi="Times New Roman" w:cs="Times New Roman"/>
                <w:position w:val="-11"/>
                <w:sz w:val="24"/>
                <w:szCs w:val="24"/>
              </w:rPr>
              <w:t>≤</w:t>
            </w:r>
            <w:r w:rsidRPr="00F121DE">
              <w:rPr>
                <w:rFonts w:ascii="Simplified Arabic" w:hAnsi="Simplified Arabic" w:cs="Simplified Arabic"/>
                <w:sz w:val="24"/>
                <w:szCs w:val="24"/>
              </w:rPr>
              <w:t xml:space="preserve"> 5</w:t>
            </w:r>
          </w:p>
        </w:tc>
        <w:tc>
          <w:tcPr>
            <w:tcW w:w="1854" w:type="dxa"/>
            <w:tcBorders>
              <w:top w:val="single" w:sz="4" w:space="0" w:color="auto"/>
              <w:left w:val="double" w:sz="4" w:space="0" w:color="auto"/>
              <w:bottom w:val="double" w:sz="4" w:space="0" w:color="auto"/>
              <w:right w:val="double" w:sz="4" w:space="0" w:color="auto"/>
            </w:tcBorders>
            <w:vAlign w:val="center"/>
          </w:tcPr>
          <w:p w:rsidR="00D572AA" w:rsidRPr="00F121DE" w:rsidRDefault="00D572AA" w:rsidP="000775F5">
            <w:pPr>
              <w:bidi w:val="0"/>
              <w:spacing w:line="240" w:lineRule="auto"/>
              <w:jc w:val="center"/>
              <w:rPr>
                <w:rFonts w:ascii="Simplified Arabic" w:hAnsi="Simplified Arabic" w:cs="Simplified Arabic"/>
                <w:sz w:val="24"/>
                <w:szCs w:val="24"/>
              </w:rPr>
            </w:pPr>
            <w:r w:rsidRPr="00F121DE">
              <w:rPr>
                <w:rFonts w:ascii="Simplified Arabic" w:hAnsi="Simplified Arabic" w:cs="Simplified Arabic"/>
                <w:sz w:val="24"/>
                <w:szCs w:val="24"/>
              </w:rPr>
              <w:t>r &gt; 5</w:t>
            </w:r>
          </w:p>
        </w:tc>
        <w:tc>
          <w:tcPr>
            <w:tcW w:w="1854" w:type="dxa"/>
            <w:tcBorders>
              <w:top w:val="single" w:sz="4" w:space="0" w:color="auto"/>
              <w:left w:val="double" w:sz="4" w:space="0" w:color="auto"/>
              <w:bottom w:val="thinThickSmallGap" w:sz="24" w:space="0" w:color="auto"/>
              <w:right w:val="double" w:sz="4" w:space="0" w:color="auto"/>
            </w:tcBorders>
            <w:vAlign w:val="center"/>
            <w:hideMark/>
          </w:tcPr>
          <w:p w:rsidR="00D572AA" w:rsidRPr="00F121DE" w:rsidRDefault="00D572AA" w:rsidP="000775F5">
            <w:pPr>
              <w:autoSpaceDE w:val="0"/>
              <w:autoSpaceDN w:val="0"/>
              <w:bidi w:val="0"/>
              <w:adjustRightInd w:val="0"/>
              <w:spacing w:line="240" w:lineRule="auto"/>
              <w:jc w:val="center"/>
              <w:rPr>
                <w:rFonts w:ascii="Simplified Arabic" w:hAnsi="Simplified Arabic" w:cs="Simplified Arabic"/>
                <w:color w:val="000000"/>
                <w:sz w:val="24"/>
                <w:szCs w:val="24"/>
              </w:rPr>
            </w:pPr>
            <w:r w:rsidRPr="00F121DE">
              <w:rPr>
                <w:rFonts w:ascii="Simplified Arabic" w:hAnsi="Simplified Arabic" w:cs="Simplified Arabic"/>
                <w:color w:val="000000"/>
                <w:sz w:val="24"/>
                <w:szCs w:val="24"/>
              </w:rPr>
              <w:t>5.828373</w:t>
            </w:r>
          </w:p>
        </w:tc>
        <w:tc>
          <w:tcPr>
            <w:tcW w:w="1854" w:type="dxa"/>
            <w:tcBorders>
              <w:top w:val="single" w:sz="4" w:space="0" w:color="auto"/>
              <w:left w:val="double" w:sz="4" w:space="0" w:color="auto"/>
              <w:bottom w:val="double" w:sz="4" w:space="0" w:color="auto"/>
              <w:right w:val="thinThickSmallGap" w:sz="24" w:space="0" w:color="auto"/>
            </w:tcBorders>
            <w:vAlign w:val="center"/>
          </w:tcPr>
          <w:p w:rsidR="00D572AA" w:rsidRPr="00F121DE" w:rsidRDefault="00D572AA" w:rsidP="000775F5">
            <w:pPr>
              <w:autoSpaceDE w:val="0"/>
              <w:autoSpaceDN w:val="0"/>
              <w:bidi w:val="0"/>
              <w:adjustRightInd w:val="0"/>
              <w:spacing w:line="240" w:lineRule="auto"/>
              <w:jc w:val="center"/>
              <w:rPr>
                <w:rFonts w:ascii="Simplified Arabic" w:hAnsi="Simplified Arabic" w:cs="Simplified Arabic"/>
                <w:color w:val="000000"/>
                <w:sz w:val="24"/>
                <w:szCs w:val="24"/>
              </w:rPr>
            </w:pPr>
            <w:r w:rsidRPr="00F121DE">
              <w:rPr>
                <w:rFonts w:ascii="Simplified Arabic" w:hAnsi="Simplified Arabic" w:cs="Simplified Arabic"/>
                <w:color w:val="000000"/>
                <w:sz w:val="24"/>
                <w:szCs w:val="24"/>
              </w:rPr>
              <w:t>3.841466</w:t>
            </w:r>
          </w:p>
        </w:tc>
      </w:tr>
      <w:tr w:rsidR="00D572AA" w:rsidRPr="00F121DE" w:rsidTr="00D572AA">
        <w:trPr>
          <w:trHeight w:val="20"/>
          <w:jc w:val="center"/>
        </w:trPr>
        <w:tc>
          <w:tcPr>
            <w:tcW w:w="1140" w:type="dxa"/>
            <w:vMerge w:val="restart"/>
            <w:tcBorders>
              <w:top w:val="thinThickSmallGap" w:sz="24" w:space="0" w:color="auto"/>
              <w:left w:val="thinThickSmallGap" w:sz="24" w:space="0" w:color="auto"/>
              <w:right w:val="thinThickSmallGap" w:sz="24" w:space="0" w:color="auto"/>
            </w:tcBorders>
            <w:shd w:val="clear" w:color="auto" w:fill="E6E6E6"/>
            <w:vAlign w:val="center"/>
            <w:hideMark/>
          </w:tcPr>
          <w:p w:rsidR="00D572AA" w:rsidRPr="00F121DE" w:rsidRDefault="00D572AA" w:rsidP="000775F5">
            <w:pPr>
              <w:bidi w:val="0"/>
              <w:spacing w:line="240" w:lineRule="auto"/>
              <w:jc w:val="center"/>
              <w:rPr>
                <w:rFonts w:ascii="Simplified Arabic" w:hAnsi="Simplified Arabic" w:cs="Simplified Arabic"/>
                <w:b/>
                <w:bCs/>
                <w:sz w:val="24"/>
                <w:szCs w:val="24"/>
                <w:lang w:bidi="ar-IQ"/>
              </w:rPr>
            </w:pPr>
            <w:r w:rsidRPr="00F121DE">
              <w:rPr>
                <w:rFonts w:ascii="Simplified Arabic" w:hAnsi="Simplified Arabic" w:cs="Simplified Arabic"/>
                <w:b/>
                <w:bCs/>
                <w:sz w:val="24"/>
                <w:szCs w:val="24"/>
                <w:lang w:bidi="ar-IQ"/>
              </w:rPr>
              <w:t>Maximum eigen value test</w:t>
            </w:r>
          </w:p>
          <w:p w:rsidR="00D572AA" w:rsidRPr="00F121DE" w:rsidRDefault="00D572AA" w:rsidP="000775F5">
            <w:pPr>
              <w:bidi w:val="0"/>
              <w:spacing w:line="240" w:lineRule="auto"/>
              <w:jc w:val="center"/>
              <w:rPr>
                <w:rFonts w:ascii="Simplified Arabic" w:hAnsi="Simplified Arabic" w:cs="Simplified Arabic"/>
                <w:b/>
                <w:bCs/>
                <w:sz w:val="24"/>
                <w:szCs w:val="24"/>
                <w:rtl/>
              </w:rPr>
            </w:pPr>
            <w:r w:rsidRPr="00F121DE">
              <w:rPr>
                <w:rFonts w:ascii="Simplified Arabic" w:hAnsi="Simplified Arabic" w:cs="Simplified Arabic"/>
                <w:b/>
                <w:bCs/>
                <w:sz w:val="24"/>
                <w:szCs w:val="24"/>
                <w:rtl/>
              </w:rPr>
              <w:t>اختبار الامكان الاعظم</w:t>
            </w:r>
          </w:p>
        </w:tc>
        <w:tc>
          <w:tcPr>
            <w:tcW w:w="1854" w:type="dxa"/>
            <w:tcBorders>
              <w:top w:val="thinThickSmallGap" w:sz="24" w:space="0" w:color="auto"/>
              <w:left w:val="thinThickSmallGap" w:sz="24" w:space="0" w:color="auto"/>
              <w:right w:val="double" w:sz="4" w:space="0" w:color="auto"/>
            </w:tcBorders>
            <w:vAlign w:val="center"/>
          </w:tcPr>
          <w:p w:rsidR="00D572AA" w:rsidRPr="00F121DE" w:rsidRDefault="00D572AA" w:rsidP="000775F5">
            <w:pPr>
              <w:spacing w:line="240" w:lineRule="auto"/>
              <w:jc w:val="center"/>
              <w:rPr>
                <w:rFonts w:ascii="Simplified Arabic" w:hAnsi="Simplified Arabic" w:cs="Simplified Arabic"/>
                <w:sz w:val="24"/>
                <w:szCs w:val="24"/>
              </w:rPr>
            </w:pPr>
            <w:r w:rsidRPr="00F121DE">
              <w:rPr>
                <w:rFonts w:ascii="Simplified Arabic" w:hAnsi="Simplified Arabic" w:cs="Simplified Arabic"/>
                <w:sz w:val="24"/>
                <w:szCs w:val="24"/>
              </w:rPr>
              <w:t>r = 0</w:t>
            </w:r>
          </w:p>
        </w:tc>
        <w:tc>
          <w:tcPr>
            <w:tcW w:w="1854" w:type="dxa"/>
            <w:tcBorders>
              <w:top w:val="thinThickSmallGap" w:sz="24" w:space="0" w:color="auto"/>
              <w:left w:val="double" w:sz="4" w:space="0" w:color="auto"/>
              <w:right w:val="double" w:sz="4" w:space="0" w:color="auto"/>
            </w:tcBorders>
            <w:vAlign w:val="center"/>
          </w:tcPr>
          <w:p w:rsidR="00D572AA" w:rsidRPr="00F121DE" w:rsidRDefault="00D572AA" w:rsidP="000775F5">
            <w:pPr>
              <w:bidi w:val="0"/>
              <w:spacing w:line="240" w:lineRule="auto"/>
              <w:jc w:val="center"/>
              <w:rPr>
                <w:rFonts w:ascii="Simplified Arabic" w:hAnsi="Simplified Arabic" w:cs="Simplified Arabic"/>
                <w:sz w:val="24"/>
                <w:szCs w:val="24"/>
              </w:rPr>
            </w:pPr>
            <w:r w:rsidRPr="00F121DE">
              <w:rPr>
                <w:rFonts w:ascii="Simplified Arabic" w:hAnsi="Simplified Arabic" w:cs="Simplified Arabic"/>
                <w:sz w:val="24"/>
                <w:szCs w:val="24"/>
              </w:rPr>
              <w:t>r &gt; 0</w:t>
            </w:r>
          </w:p>
        </w:tc>
        <w:tc>
          <w:tcPr>
            <w:tcW w:w="1854" w:type="dxa"/>
            <w:tcBorders>
              <w:top w:val="thinThickSmallGap" w:sz="24" w:space="0" w:color="auto"/>
              <w:left w:val="double" w:sz="4" w:space="0" w:color="auto"/>
              <w:right w:val="double" w:sz="4" w:space="0" w:color="auto"/>
            </w:tcBorders>
            <w:vAlign w:val="center"/>
            <w:hideMark/>
          </w:tcPr>
          <w:p w:rsidR="00D572AA" w:rsidRPr="00F121DE" w:rsidRDefault="00D572AA" w:rsidP="000775F5">
            <w:pPr>
              <w:bidi w:val="0"/>
              <w:spacing w:line="240" w:lineRule="auto"/>
              <w:jc w:val="center"/>
              <w:rPr>
                <w:rFonts w:ascii="Simplified Arabic" w:hAnsi="Simplified Arabic" w:cs="Simplified Arabic"/>
                <w:sz w:val="24"/>
                <w:szCs w:val="24"/>
              </w:rPr>
            </w:pPr>
            <w:r w:rsidRPr="00F121DE">
              <w:rPr>
                <w:rFonts w:ascii="Simplified Arabic" w:hAnsi="Simplified Arabic" w:cs="Simplified Arabic"/>
                <w:sz w:val="24"/>
                <w:szCs w:val="24"/>
              </w:rPr>
              <w:t>49.09781</w:t>
            </w:r>
          </w:p>
        </w:tc>
        <w:tc>
          <w:tcPr>
            <w:tcW w:w="1854" w:type="dxa"/>
            <w:tcBorders>
              <w:top w:val="thinThickSmallGap" w:sz="24" w:space="0" w:color="auto"/>
              <w:left w:val="double" w:sz="4" w:space="0" w:color="auto"/>
              <w:right w:val="thinThickSmallGap" w:sz="24" w:space="0" w:color="auto"/>
            </w:tcBorders>
            <w:vAlign w:val="center"/>
          </w:tcPr>
          <w:p w:rsidR="00D572AA" w:rsidRPr="00F121DE" w:rsidRDefault="00D572AA" w:rsidP="000775F5">
            <w:pPr>
              <w:spacing w:line="240" w:lineRule="auto"/>
              <w:jc w:val="center"/>
              <w:rPr>
                <w:rFonts w:ascii="Simplified Arabic" w:hAnsi="Simplified Arabic" w:cs="Simplified Arabic"/>
                <w:sz w:val="24"/>
                <w:szCs w:val="24"/>
              </w:rPr>
            </w:pPr>
            <w:r w:rsidRPr="00F121DE">
              <w:rPr>
                <w:rFonts w:ascii="Simplified Arabic" w:hAnsi="Simplified Arabic" w:cs="Simplified Arabic"/>
                <w:sz w:val="24"/>
                <w:szCs w:val="24"/>
                <w:rtl/>
              </w:rPr>
              <w:t>30.81507</w:t>
            </w:r>
          </w:p>
        </w:tc>
      </w:tr>
      <w:tr w:rsidR="00D572AA" w:rsidRPr="00F121DE" w:rsidTr="00D572AA">
        <w:trPr>
          <w:trHeight w:val="20"/>
          <w:jc w:val="center"/>
        </w:trPr>
        <w:tc>
          <w:tcPr>
            <w:tcW w:w="1140" w:type="dxa"/>
            <w:vMerge/>
            <w:tcBorders>
              <w:left w:val="thinThickSmallGap" w:sz="24" w:space="0" w:color="auto"/>
              <w:right w:val="thinThickSmallGap" w:sz="24" w:space="0" w:color="auto"/>
            </w:tcBorders>
            <w:shd w:val="clear" w:color="auto" w:fill="E6E6E6"/>
            <w:vAlign w:val="center"/>
            <w:hideMark/>
          </w:tcPr>
          <w:p w:rsidR="00D572AA" w:rsidRPr="00F121DE" w:rsidRDefault="00D572AA" w:rsidP="000775F5">
            <w:pPr>
              <w:spacing w:line="240" w:lineRule="auto"/>
              <w:jc w:val="center"/>
              <w:rPr>
                <w:rFonts w:ascii="Simplified Arabic" w:hAnsi="Simplified Arabic" w:cs="Simplified Arabic"/>
                <w:sz w:val="24"/>
                <w:szCs w:val="24"/>
              </w:rPr>
            </w:pPr>
          </w:p>
        </w:tc>
        <w:tc>
          <w:tcPr>
            <w:tcW w:w="1854" w:type="dxa"/>
            <w:tcBorders>
              <w:top w:val="single" w:sz="4" w:space="0" w:color="auto"/>
              <w:left w:val="thinThickSmallGap" w:sz="24" w:space="0" w:color="auto"/>
              <w:bottom w:val="single" w:sz="4" w:space="0" w:color="auto"/>
              <w:right w:val="double" w:sz="4" w:space="0" w:color="auto"/>
            </w:tcBorders>
            <w:vAlign w:val="center"/>
          </w:tcPr>
          <w:p w:rsidR="00D572AA" w:rsidRPr="00F121DE" w:rsidRDefault="00D572AA" w:rsidP="000775F5">
            <w:pPr>
              <w:bidi w:val="0"/>
              <w:spacing w:line="240" w:lineRule="auto"/>
              <w:jc w:val="center"/>
              <w:rPr>
                <w:rFonts w:ascii="Simplified Arabic" w:hAnsi="Simplified Arabic" w:cs="Simplified Arabic"/>
                <w:sz w:val="24"/>
                <w:szCs w:val="24"/>
                <w:rtl/>
              </w:rPr>
            </w:pPr>
            <w:r w:rsidRPr="00F121DE">
              <w:rPr>
                <w:rFonts w:ascii="Simplified Arabic" w:hAnsi="Simplified Arabic" w:cs="Simplified Arabic"/>
                <w:sz w:val="24"/>
                <w:szCs w:val="24"/>
              </w:rPr>
              <w:t>r</w:t>
            </w:r>
            <w:r w:rsidRPr="00F121DE">
              <w:rPr>
                <w:rFonts w:ascii="Times New Roman" w:hAnsi="Times New Roman" w:cs="Times New Roman"/>
                <w:position w:val="-11"/>
                <w:sz w:val="24"/>
                <w:szCs w:val="24"/>
              </w:rPr>
              <w:t>≤</w:t>
            </w:r>
            <w:r w:rsidRPr="00F121DE">
              <w:rPr>
                <w:rFonts w:ascii="Simplified Arabic" w:hAnsi="Simplified Arabic" w:cs="Simplified Arabic"/>
                <w:sz w:val="24"/>
                <w:szCs w:val="24"/>
              </w:rPr>
              <w:t xml:space="preserve"> 1</w:t>
            </w:r>
          </w:p>
        </w:tc>
        <w:tc>
          <w:tcPr>
            <w:tcW w:w="1854" w:type="dxa"/>
            <w:tcBorders>
              <w:top w:val="single" w:sz="4" w:space="0" w:color="auto"/>
              <w:left w:val="double" w:sz="4" w:space="0" w:color="auto"/>
              <w:bottom w:val="single" w:sz="4" w:space="0" w:color="auto"/>
              <w:right w:val="double" w:sz="4" w:space="0" w:color="auto"/>
            </w:tcBorders>
            <w:vAlign w:val="center"/>
          </w:tcPr>
          <w:p w:rsidR="00D572AA" w:rsidRPr="00F121DE" w:rsidRDefault="00D572AA" w:rsidP="000775F5">
            <w:pPr>
              <w:bidi w:val="0"/>
              <w:spacing w:line="240" w:lineRule="auto"/>
              <w:jc w:val="center"/>
              <w:rPr>
                <w:rFonts w:ascii="Simplified Arabic" w:hAnsi="Simplified Arabic" w:cs="Simplified Arabic"/>
                <w:sz w:val="24"/>
                <w:szCs w:val="24"/>
              </w:rPr>
            </w:pPr>
            <w:r w:rsidRPr="00F121DE">
              <w:rPr>
                <w:rFonts w:ascii="Simplified Arabic" w:hAnsi="Simplified Arabic" w:cs="Simplified Arabic"/>
                <w:sz w:val="24"/>
                <w:szCs w:val="24"/>
              </w:rPr>
              <w:t>r &gt; 1</w:t>
            </w:r>
          </w:p>
        </w:tc>
        <w:tc>
          <w:tcPr>
            <w:tcW w:w="1854" w:type="dxa"/>
            <w:tcBorders>
              <w:top w:val="single" w:sz="4" w:space="0" w:color="auto"/>
              <w:left w:val="double" w:sz="4" w:space="0" w:color="auto"/>
              <w:bottom w:val="single" w:sz="4" w:space="0" w:color="auto"/>
              <w:right w:val="double" w:sz="4" w:space="0" w:color="auto"/>
            </w:tcBorders>
            <w:vAlign w:val="center"/>
            <w:hideMark/>
          </w:tcPr>
          <w:p w:rsidR="00D572AA" w:rsidRPr="00F121DE" w:rsidRDefault="00D572AA" w:rsidP="000775F5">
            <w:pPr>
              <w:bidi w:val="0"/>
              <w:spacing w:line="240" w:lineRule="auto"/>
              <w:jc w:val="center"/>
              <w:rPr>
                <w:rFonts w:ascii="Simplified Arabic" w:hAnsi="Simplified Arabic" w:cs="Simplified Arabic"/>
                <w:sz w:val="24"/>
                <w:szCs w:val="24"/>
              </w:rPr>
            </w:pPr>
            <w:r w:rsidRPr="00F121DE">
              <w:rPr>
                <w:rFonts w:ascii="Simplified Arabic" w:hAnsi="Simplified Arabic" w:cs="Simplified Arabic"/>
                <w:sz w:val="24"/>
                <w:szCs w:val="24"/>
              </w:rPr>
              <w:t>29.01308</w:t>
            </w:r>
          </w:p>
        </w:tc>
        <w:tc>
          <w:tcPr>
            <w:tcW w:w="1854" w:type="dxa"/>
            <w:tcBorders>
              <w:top w:val="single" w:sz="4" w:space="0" w:color="auto"/>
              <w:left w:val="double" w:sz="4" w:space="0" w:color="auto"/>
              <w:bottom w:val="single" w:sz="4" w:space="0" w:color="auto"/>
              <w:right w:val="thinThickSmallGap" w:sz="24" w:space="0" w:color="auto"/>
            </w:tcBorders>
            <w:vAlign w:val="center"/>
          </w:tcPr>
          <w:p w:rsidR="00D572AA" w:rsidRPr="00F121DE" w:rsidRDefault="00D572AA" w:rsidP="000775F5">
            <w:pPr>
              <w:spacing w:line="240" w:lineRule="auto"/>
              <w:jc w:val="center"/>
              <w:rPr>
                <w:rFonts w:ascii="Simplified Arabic" w:hAnsi="Simplified Arabic" w:cs="Simplified Arabic"/>
                <w:sz w:val="24"/>
                <w:szCs w:val="24"/>
              </w:rPr>
            </w:pPr>
            <w:r w:rsidRPr="00F121DE">
              <w:rPr>
                <w:rFonts w:ascii="Simplified Arabic" w:hAnsi="Simplified Arabic" w:cs="Simplified Arabic"/>
                <w:sz w:val="24"/>
                <w:szCs w:val="24"/>
                <w:rtl/>
              </w:rPr>
              <w:t>24.25202</w:t>
            </w:r>
          </w:p>
        </w:tc>
      </w:tr>
      <w:tr w:rsidR="00D572AA" w:rsidRPr="00F121DE" w:rsidTr="00D572AA">
        <w:trPr>
          <w:trHeight w:val="20"/>
          <w:jc w:val="center"/>
        </w:trPr>
        <w:tc>
          <w:tcPr>
            <w:tcW w:w="1140" w:type="dxa"/>
            <w:vMerge/>
            <w:tcBorders>
              <w:left w:val="thinThickSmallGap" w:sz="24" w:space="0" w:color="auto"/>
              <w:right w:val="thinThickSmallGap" w:sz="24" w:space="0" w:color="auto"/>
            </w:tcBorders>
            <w:shd w:val="clear" w:color="auto" w:fill="E6E6E6"/>
            <w:vAlign w:val="center"/>
            <w:hideMark/>
          </w:tcPr>
          <w:p w:rsidR="00D572AA" w:rsidRPr="00F121DE" w:rsidRDefault="00D572AA" w:rsidP="000775F5">
            <w:pPr>
              <w:spacing w:line="240" w:lineRule="auto"/>
              <w:jc w:val="center"/>
              <w:rPr>
                <w:rFonts w:ascii="Simplified Arabic" w:hAnsi="Simplified Arabic" w:cs="Simplified Arabic"/>
                <w:sz w:val="24"/>
                <w:szCs w:val="24"/>
              </w:rPr>
            </w:pPr>
          </w:p>
        </w:tc>
        <w:tc>
          <w:tcPr>
            <w:tcW w:w="1854" w:type="dxa"/>
            <w:tcBorders>
              <w:top w:val="single" w:sz="4" w:space="0" w:color="auto"/>
              <w:left w:val="thinThickSmallGap" w:sz="24" w:space="0" w:color="auto"/>
              <w:bottom w:val="single" w:sz="4" w:space="0" w:color="auto"/>
              <w:right w:val="double" w:sz="4" w:space="0" w:color="auto"/>
            </w:tcBorders>
            <w:vAlign w:val="center"/>
          </w:tcPr>
          <w:p w:rsidR="00D572AA" w:rsidRPr="00F121DE" w:rsidRDefault="00D572AA" w:rsidP="000775F5">
            <w:pPr>
              <w:bidi w:val="0"/>
              <w:spacing w:line="240" w:lineRule="auto"/>
              <w:jc w:val="center"/>
              <w:rPr>
                <w:rFonts w:ascii="Simplified Arabic" w:hAnsi="Simplified Arabic" w:cs="Simplified Arabic"/>
                <w:sz w:val="24"/>
                <w:szCs w:val="24"/>
              </w:rPr>
            </w:pPr>
            <w:r w:rsidRPr="00F121DE">
              <w:rPr>
                <w:rFonts w:ascii="Simplified Arabic" w:hAnsi="Simplified Arabic" w:cs="Simplified Arabic"/>
                <w:sz w:val="24"/>
                <w:szCs w:val="24"/>
              </w:rPr>
              <w:t>r</w:t>
            </w:r>
            <w:r w:rsidRPr="00F121DE">
              <w:rPr>
                <w:rFonts w:ascii="Times New Roman" w:hAnsi="Times New Roman" w:cs="Times New Roman"/>
                <w:position w:val="-11"/>
                <w:sz w:val="24"/>
                <w:szCs w:val="24"/>
              </w:rPr>
              <w:t>≤</w:t>
            </w:r>
            <w:r w:rsidRPr="00F121DE">
              <w:rPr>
                <w:rFonts w:ascii="Simplified Arabic" w:hAnsi="Simplified Arabic" w:cs="Simplified Arabic"/>
                <w:sz w:val="24"/>
                <w:szCs w:val="24"/>
              </w:rPr>
              <w:t xml:space="preserve"> 2</w:t>
            </w:r>
          </w:p>
        </w:tc>
        <w:tc>
          <w:tcPr>
            <w:tcW w:w="1854" w:type="dxa"/>
            <w:tcBorders>
              <w:top w:val="single" w:sz="4" w:space="0" w:color="auto"/>
              <w:left w:val="double" w:sz="4" w:space="0" w:color="auto"/>
              <w:bottom w:val="single" w:sz="4" w:space="0" w:color="auto"/>
              <w:right w:val="double" w:sz="4" w:space="0" w:color="auto"/>
            </w:tcBorders>
            <w:vAlign w:val="center"/>
          </w:tcPr>
          <w:p w:rsidR="00D572AA" w:rsidRPr="00F121DE" w:rsidRDefault="00D572AA" w:rsidP="000775F5">
            <w:pPr>
              <w:bidi w:val="0"/>
              <w:spacing w:line="240" w:lineRule="auto"/>
              <w:jc w:val="center"/>
              <w:rPr>
                <w:rFonts w:ascii="Simplified Arabic" w:hAnsi="Simplified Arabic" w:cs="Simplified Arabic"/>
                <w:sz w:val="24"/>
                <w:szCs w:val="24"/>
              </w:rPr>
            </w:pPr>
            <w:r w:rsidRPr="00F121DE">
              <w:rPr>
                <w:rFonts w:ascii="Simplified Arabic" w:hAnsi="Simplified Arabic" w:cs="Simplified Arabic"/>
                <w:sz w:val="24"/>
                <w:szCs w:val="24"/>
              </w:rPr>
              <w:t>r &gt; 2</w:t>
            </w:r>
          </w:p>
        </w:tc>
        <w:tc>
          <w:tcPr>
            <w:tcW w:w="1854" w:type="dxa"/>
            <w:tcBorders>
              <w:top w:val="single" w:sz="4" w:space="0" w:color="auto"/>
              <w:left w:val="double" w:sz="4" w:space="0" w:color="auto"/>
              <w:bottom w:val="single" w:sz="4" w:space="0" w:color="auto"/>
              <w:right w:val="double" w:sz="4" w:space="0" w:color="auto"/>
            </w:tcBorders>
            <w:vAlign w:val="center"/>
            <w:hideMark/>
          </w:tcPr>
          <w:p w:rsidR="00D572AA" w:rsidRPr="00F121DE" w:rsidRDefault="00D572AA" w:rsidP="000775F5">
            <w:pPr>
              <w:bidi w:val="0"/>
              <w:spacing w:line="240" w:lineRule="auto"/>
              <w:jc w:val="center"/>
              <w:rPr>
                <w:rFonts w:ascii="Simplified Arabic" w:hAnsi="Simplified Arabic" w:cs="Simplified Arabic"/>
                <w:sz w:val="24"/>
                <w:szCs w:val="24"/>
              </w:rPr>
            </w:pPr>
            <w:r w:rsidRPr="00F121DE">
              <w:rPr>
                <w:rFonts w:ascii="Simplified Arabic" w:hAnsi="Simplified Arabic" w:cs="Simplified Arabic"/>
                <w:sz w:val="24"/>
                <w:szCs w:val="24"/>
              </w:rPr>
              <w:t>15.26719</w:t>
            </w:r>
          </w:p>
        </w:tc>
        <w:tc>
          <w:tcPr>
            <w:tcW w:w="1854" w:type="dxa"/>
            <w:tcBorders>
              <w:top w:val="single" w:sz="4" w:space="0" w:color="auto"/>
              <w:left w:val="double" w:sz="4" w:space="0" w:color="auto"/>
              <w:bottom w:val="single" w:sz="4" w:space="0" w:color="auto"/>
              <w:right w:val="thinThickSmallGap" w:sz="24" w:space="0" w:color="auto"/>
            </w:tcBorders>
            <w:vAlign w:val="center"/>
          </w:tcPr>
          <w:p w:rsidR="00D572AA" w:rsidRPr="00F121DE" w:rsidRDefault="00D572AA" w:rsidP="000775F5">
            <w:pPr>
              <w:spacing w:line="240" w:lineRule="auto"/>
              <w:jc w:val="center"/>
              <w:rPr>
                <w:rFonts w:ascii="Simplified Arabic" w:hAnsi="Simplified Arabic" w:cs="Simplified Arabic"/>
                <w:sz w:val="24"/>
                <w:szCs w:val="24"/>
                <w:rtl/>
              </w:rPr>
            </w:pPr>
            <w:r w:rsidRPr="00F121DE">
              <w:rPr>
                <w:rFonts w:ascii="Simplified Arabic" w:hAnsi="Simplified Arabic" w:cs="Simplified Arabic"/>
                <w:sz w:val="24"/>
                <w:szCs w:val="24"/>
                <w:rtl/>
              </w:rPr>
              <w:t>17.14769</w:t>
            </w:r>
          </w:p>
        </w:tc>
      </w:tr>
      <w:tr w:rsidR="00D572AA" w:rsidRPr="00F121DE" w:rsidTr="00D572AA">
        <w:trPr>
          <w:trHeight w:val="20"/>
          <w:jc w:val="center"/>
        </w:trPr>
        <w:tc>
          <w:tcPr>
            <w:tcW w:w="1140" w:type="dxa"/>
            <w:vMerge/>
            <w:tcBorders>
              <w:left w:val="thinThickSmallGap" w:sz="24" w:space="0" w:color="auto"/>
              <w:right w:val="thinThickSmallGap" w:sz="24" w:space="0" w:color="auto"/>
            </w:tcBorders>
            <w:shd w:val="clear" w:color="auto" w:fill="E6E6E6"/>
            <w:vAlign w:val="center"/>
            <w:hideMark/>
          </w:tcPr>
          <w:p w:rsidR="00D572AA" w:rsidRPr="00F121DE" w:rsidRDefault="00D572AA" w:rsidP="000775F5">
            <w:pPr>
              <w:spacing w:line="240" w:lineRule="auto"/>
              <w:jc w:val="center"/>
              <w:rPr>
                <w:rFonts w:ascii="Simplified Arabic" w:hAnsi="Simplified Arabic" w:cs="Simplified Arabic"/>
                <w:sz w:val="24"/>
                <w:szCs w:val="24"/>
              </w:rPr>
            </w:pPr>
          </w:p>
        </w:tc>
        <w:tc>
          <w:tcPr>
            <w:tcW w:w="1854" w:type="dxa"/>
            <w:tcBorders>
              <w:top w:val="single" w:sz="4" w:space="0" w:color="auto"/>
              <w:left w:val="thinThickSmallGap" w:sz="24" w:space="0" w:color="auto"/>
              <w:bottom w:val="single" w:sz="4" w:space="0" w:color="auto"/>
              <w:right w:val="double" w:sz="4" w:space="0" w:color="auto"/>
            </w:tcBorders>
            <w:vAlign w:val="center"/>
          </w:tcPr>
          <w:p w:rsidR="00D572AA" w:rsidRPr="00F121DE" w:rsidRDefault="00D572AA" w:rsidP="000775F5">
            <w:pPr>
              <w:bidi w:val="0"/>
              <w:spacing w:line="240" w:lineRule="auto"/>
              <w:jc w:val="center"/>
              <w:rPr>
                <w:rFonts w:ascii="Simplified Arabic" w:hAnsi="Simplified Arabic" w:cs="Simplified Arabic"/>
                <w:b/>
                <w:bCs/>
                <w:sz w:val="24"/>
                <w:szCs w:val="24"/>
              </w:rPr>
            </w:pPr>
            <w:r w:rsidRPr="00F121DE">
              <w:rPr>
                <w:rFonts w:ascii="Simplified Arabic" w:hAnsi="Simplified Arabic" w:cs="Simplified Arabic"/>
                <w:sz w:val="24"/>
                <w:szCs w:val="24"/>
              </w:rPr>
              <w:t>r</w:t>
            </w:r>
            <w:r w:rsidRPr="00F121DE">
              <w:rPr>
                <w:rFonts w:ascii="Times New Roman" w:hAnsi="Times New Roman" w:cs="Times New Roman"/>
                <w:position w:val="-11"/>
                <w:sz w:val="24"/>
                <w:szCs w:val="24"/>
              </w:rPr>
              <w:t>≤</w:t>
            </w:r>
            <w:r w:rsidRPr="00F121DE">
              <w:rPr>
                <w:rFonts w:ascii="Simplified Arabic" w:hAnsi="Simplified Arabic" w:cs="Simplified Arabic"/>
                <w:sz w:val="24"/>
                <w:szCs w:val="24"/>
              </w:rPr>
              <w:t xml:space="preserve"> 3</w:t>
            </w:r>
          </w:p>
        </w:tc>
        <w:tc>
          <w:tcPr>
            <w:tcW w:w="1854" w:type="dxa"/>
            <w:tcBorders>
              <w:top w:val="single" w:sz="4" w:space="0" w:color="auto"/>
              <w:left w:val="double" w:sz="4" w:space="0" w:color="auto"/>
              <w:bottom w:val="single" w:sz="4" w:space="0" w:color="auto"/>
              <w:right w:val="double" w:sz="4" w:space="0" w:color="auto"/>
            </w:tcBorders>
            <w:vAlign w:val="center"/>
          </w:tcPr>
          <w:p w:rsidR="00D572AA" w:rsidRPr="00F121DE" w:rsidRDefault="00D572AA" w:rsidP="000775F5">
            <w:pPr>
              <w:bidi w:val="0"/>
              <w:spacing w:line="240" w:lineRule="auto"/>
              <w:jc w:val="center"/>
              <w:rPr>
                <w:rFonts w:ascii="Simplified Arabic" w:hAnsi="Simplified Arabic" w:cs="Simplified Arabic"/>
                <w:sz w:val="24"/>
                <w:szCs w:val="24"/>
              </w:rPr>
            </w:pPr>
            <w:r w:rsidRPr="00F121DE">
              <w:rPr>
                <w:rFonts w:ascii="Simplified Arabic" w:hAnsi="Simplified Arabic" w:cs="Simplified Arabic"/>
                <w:sz w:val="24"/>
                <w:szCs w:val="24"/>
              </w:rPr>
              <w:t>r &gt; 3</w:t>
            </w:r>
          </w:p>
        </w:tc>
        <w:tc>
          <w:tcPr>
            <w:tcW w:w="1854" w:type="dxa"/>
            <w:tcBorders>
              <w:top w:val="single" w:sz="4" w:space="0" w:color="auto"/>
              <w:left w:val="double" w:sz="4" w:space="0" w:color="auto"/>
              <w:bottom w:val="single" w:sz="4" w:space="0" w:color="auto"/>
              <w:right w:val="double" w:sz="4" w:space="0" w:color="auto"/>
            </w:tcBorders>
            <w:vAlign w:val="center"/>
            <w:hideMark/>
          </w:tcPr>
          <w:p w:rsidR="00D572AA" w:rsidRPr="00F121DE" w:rsidRDefault="00D572AA" w:rsidP="000775F5">
            <w:pPr>
              <w:bidi w:val="0"/>
              <w:spacing w:line="240" w:lineRule="auto"/>
              <w:jc w:val="center"/>
              <w:rPr>
                <w:rFonts w:ascii="Simplified Arabic" w:hAnsi="Simplified Arabic" w:cs="Simplified Arabic"/>
                <w:sz w:val="24"/>
                <w:szCs w:val="24"/>
              </w:rPr>
            </w:pPr>
            <w:r w:rsidRPr="00F121DE">
              <w:rPr>
                <w:rFonts w:ascii="Simplified Arabic" w:hAnsi="Simplified Arabic" w:cs="Simplified Arabic"/>
                <w:sz w:val="24"/>
                <w:szCs w:val="24"/>
              </w:rPr>
              <w:t>4.062860</w:t>
            </w:r>
          </w:p>
        </w:tc>
        <w:tc>
          <w:tcPr>
            <w:tcW w:w="1854" w:type="dxa"/>
            <w:tcBorders>
              <w:top w:val="single" w:sz="4" w:space="0" w:color="auto"/>
              <w:left w:val="double" w:sz="4" w:space="0" w:color="auto"/>
              <w:bottom w:val="single" w:sz="4" w:space="0" w:color="auto"/>
              <w:right w:val="thinThickSmallGap" w:sz="24" w:space="0" w:color="auto"/>
            </w:tcBorders>
            <w:vAlign w:val="center"/>
          </w:tcPr>
          <w:p w:rsidR="00D572AA" w:rsidRPr="00F121DE" w:rsidRDefault="00D572AA" w:rsidP="000775F5">
            <w:pPr>
              <w:spacing w:line="240" w:lineRule="auto"/>
              <w:jc w:val="center"/>
              <w:rPr>
                <w:rFonts w:ascii="Simplified Arabic" w:hAnsi="Simplified Arabic" w:cs="Simplified Arabic"/>
                <w:sz w:val="24"/>
                <w:szCs w:val="24"/>
                <w:rtl/>
              </w:rPr>
            </w:pPr>
            <w:r w:rsidRPr="00F121DE">
              <w:rPr>
                <w:rFonts w:ascii="Simplified Arabic" w:hAnsi="Simplified Arabic" w:cs="Simplified Arabic"/>
                <w:sz w:val="24"/>
                <w:szCs w:val="24"/>
                <w:rtl/>
              </w:rPr>
              <w:t>3.841466</w:t>
            </w:r>
          </w:p>
        </w:tc>
      </w:tr>
      <w:tr w:rsidR="00D572AA" w:rsidRPr="00F121DE" w:rsidTr="00D572AA">
        <w:trPr>
          <w:trHeight w:val="20"/>
          <w:jc w:val="center"/>
        </w:trPr>
        <w:tc>
          <w:tcPr>
            <w:tcW w:w="1140" w:type="dxa"/>
            <w:vMerge/>
            <w:tcBorders>
              <w:left w:val="thinThickSmallGap" w:sz="24" w:space="0" w:color="auto"/>
              <w:right w:val="thinThickSmallGap" w:sz="24" w:space="0" w:color="auto"/>
            </w:tcBorders>
            <w:shd w:val="clear" w:color="auto" w:fill="E6E6E6"/>
            <w:vAlign w:val="center"/>
            <w:hideMark/>
          </w:tcPr>
          <w:p w:rsidR="00D572AA" w:rsidRPr="00F121DE" w:rsidRDefault="00D572AA" w:rsidP="000775F5">
            <w:pPr>
              <w:spacing w:line="240" w:lineRule="auto"/>
              <w:jc w:val="center"/>
              <w:rPr>
                <w:rFonts w:ascii="Simplified Arabic" w:hAnsi="Simplified Arabic" w:cs="Simplified Arabic"/>
                <w:sz w:val="24"/>
                <w:szCs w:val="24"/>
              </w:rPr>
            </w:pPr>
          </w:p>
        </w:tc>
        <w:tc>
          <w:tcPr>
            <w:tcW w:w="1854" w:type="dxa"/>
            <w:tcBorders>
              <w:top w:val="single" w:sz="4" w:space="0" w:color="auto"/>
              <w:left w:val="thinThickSmallGap" w:sz="24" w:space="0" w:color="auto"/>
              <w:bottom w:val="single" w:sz="4" w:space="0" w:color="auto"/>
              <w:right w:val="double" w:sz="4" w:space="0" w:color="auto"/>
            </w:tcBorders>
            <w:vAlign w:val="center"/>
          </w:tcPr>
          <w:p w:rsidR="00D572AA" w:rsidRPr="00F121DE" w:rsidRDefault="00D572AA" w:rsidP="000775F5">
            <w:pPr>
              <w:bidi w:val="0"/>
              <w:spacing w:line="240" w:lineRule="auto"/>
              <w:jc w:val="center"/>
              <w:rPr>
                <w:rFonts w:ascii="Simplified Arabic" w:hAnsi="Simplified Arabic" w:cs="Simplified Arabic"/>
                <w:sz w:val="24"/>
                <w:szCs w:val="24"/>
              </w:rPr>
            </w:pPr>
            <w:r w:rsidRPr="00F121DE">
              <w:rPr>
                <w:rFonts w:ascii="Simplified Arabic" w:hAnsi="Simplified Arabic" w:cs="Simplified Arabic"/>
                <w:sz w:val="24"/>
                <w:szCs w:val="24"/>
              </w:rPr>
              <w:t>r</w:t>
            </w:r>
            <w:r w:rsidRPr="00F121DE">
              <w:rPr>
                <w:rFonts w:ascii="Times New Roman" w:hAnsi="Times New Roman" w:cs="Times New Roman"/>
                <w:position w:val="-11"/>
                <w:sz w:val="24"/>
                <w:szCs w:val="24"/>
              </w:rPr>
              <w:t>≤</w:t>
            </w:r>
            <w:r w:rsidRPr="00F121DE">
              <w:rPr>
                <w:rFonts w:ascii="Simplified Arabic" w:hAnsi="Simplified Arabic" w:cs="Simplified Arabic"/>
                <w:sz w:val="24"/>
                <w:szCs w:val="24"/>
              </w:rPr>
              <w:t xml:space="preserve"> 4</w:t>
            </w:r>
          </w:p>
        </w:tc>
        <w:tc>
          <w:tcPr>
            <w:tcW w:w="1854" w:type="dxa"/>
            <w:tcBorders>
              <w:top w:val="single" w:sz="4" w:space="0" w:color="auto"/>
              <w:left w:val="double" w:sz="4" w:space="0" w:color="auto"/>
              <w:bottom w:val="single" w:sz="4" w:space="0" w:color="auto"/>
              <w:right w:val="double" w:sz="4" w:space="0" w:color="auto"/>
            </w:tcBorders>
            <w:vAlign w:val="center"/>
          </w:tcPr>
          <w:p w:rsidR="00D572AA" w:rsidRPr="00F121DE" w:rsidRDefault="00D572AA" w:rsidP="000775F5">
            <w:pPr>
              <w:bidi w:val="0"/>
              <w:spacing w:line="240" w:lineRule="auto"/>
              <w:jc w:val="center"/>
              <w:rPr>
                <w:rFonts w:ascii="Simplified Arabic" w:hAnsi="Simplified Arabic" w:cs="Simplified Arabic"/>
                <w:sz w:val="24"/>
                <w:szCs w:val="24"/>
              </w:rPr>
            </w:pPr>
            <w:r w:rsidRPr="00F121DE">
              <w:rPr>
                <w:rFonts w:ascii="Simplified Arabic" w:hAnsi="Simplified Arabic" w:cs="Simplified Arabic"/>
                <w:sz w:val="24"/>
                <w:szCs w:val="24"/>
              </w:rPr>
              <w:t>r &gt; 4</w:t>
            </w:r>
          </w:p>
        </w:tc>
        <w:tc>
          <w:tcPr>
            <w:tcW w:w="1854" w:type="dxa"/>
            <w:tcBorders>
              <w:top w:val="single" w:sz="4" w:space="0" w:color="auto"/>
              <w:left w:val="double" w:sz="4" w:space="0" w:color="auto"/>
              <w:bottom w:val="single" w:sz="4" w:space="0" w:color="auto"/>
              <w:right w:val="double" w:sz="4" w:space="0" w:color="auto"/>
            </w:tcBorders>
            <w:vAlign w:val="center"/>
            <w:hideMark/>
          </w:tcPr>
          <w:p w:rsidR="00D572AA" w:rsidRPr="00F121DE" w:rsidRDefault="00D572AA" w:rsidP="000775F5">
            <w:pPr>
              <w:autoSpaceDE w:val="0"/>
              <w:autoSpaceDN w:val="0"/>
              <w:bidi w:val="0"/>
              <w:adjustRightInd w:val="0"/>
              <w:spacing w:line="240" w:lineRule="auto"/>
              <w:jc w:val="center"/>
              <w:rPr>
                <w:rFonts w:ascii="Simplified Arabic" w:hAnsi="Simplified Arabic" w:cs="Simplified Arabic"/>
                <w:color w:val="000000"/>
                <w:sz w:val="24"/>
                <w:szCs w:val="24"/>
              </w:rPr>
            </w:pPr>
            <w:r w:rsidRPr="00F121DE">
              <w:rPr>
                <w:rFonts w:ascii="Simplified Arabic" w:hAnsi="Simplified Arabic" w:cs="Simplified Arabic"/>
                <w:color w:val="000000"/>
                <w:sz w:val="24"/>
                <w:szCs w:val="24"/>
              </w:rPr>
              <w:t>19.55766</w:t>
            </w:r>
          </w:p>
        </w:tc>
        <w:tc>
          <w:tcPr>
            <w:tcW w:w="1854" w:type="dxa"/>
            <w:tcBorders>
              <w:top w:val="single" w:sz="4" w:space="0" w:color="auto"/>
              <w:left w:val="double" w:sz="4" w:space="0" w:color="auto"/>
              <w:bottom w:val="single" w:sz="4" w:space="0" w:color="auto"/>
              <w:right w:val="thinThickSmallGap" w:sz="24" w:space="0" w:color="auto"/>
            </w:tcBorders>
            <w:vAlign w:val="center"/>
          </w:tcPr>
          <w:p w:rsidR="00D572AA" w:rsidRPr="00F121DE" w:rsidRDefault="00D572AA" w:rsidP="000775F5">
            <w:pPr>
              <w:autoSpaceDE w:val="0"/>
              <w:autoSpaceDN w:val="0"/>
              <w:bidi w:val="0"/>
              <w:adjustRightInd w:val="0"/>
              <w:spacing w:line="240" w:lineRule="auto"/>
              <w:jc w:val="center"/>
              <w:rPr>
                <w:rFonts w:ascii="Simplified Arabic" w:hAnsi="Simplified Arabic" w:cs="Simplified Arabic"/>
                <w:color w:val="000000"/>
                <w:sz w:val="24"/>
                <w:szCs w:val="24"/>
              </w:rPr>
            </w:pPr>
            <w:r w:rsidRPr="00F121DE">
              <w:rPr>
                <w:rFonts w:ascii="Simplified Arabic" w:hAnsi="Simplified Arabic" w:cs="Simplified Arabic"/>
                <w:color w:val="000000"/>
                <w:sz w:val="24"/>
                <w:szCs w:val="24"/>
              </w:rPr>
              <w:t>14.26460</w:t>
            </w:r>
          </w:p>
        </w:tc>
      </w:tr>
      <w:tr w:rsidR="00D572AA" w:rsidRPr="00F121DE" w:rsidTr="00D572AA">
        <w:trPr>
          <w:trHeight w:val="20"/>
          <w:jc w:val="center"/>
        </w:trPr>
        <w:tc>
          <w:tcPr>
            <w:tcW w:w="1140" w:type="dxa"/>
            <w:vMerge/>
            <w:tcBorders>
              <w:left w:val="thinThickSmallGap" w:sz="24" w:space="0" w:color="auto"/>
              <w:bottom w:val="thinThickSmallGap" w:sz="24" w:space="0" w:color="auto"/>
              <w:right w:val="thinThickSmallGap" w:sz="24" w:space="0" w:color="auto"/>
            </w:tcBorders>
            <w:shd w:val="clear" w:color="auto" w:fill="E6E6E6"/>
            <w:vAlign w:val="center"/>
            <w:hideMark/>
          </w:tcPr>
          <w:p w:rsidR="00D572AA" w:rsidRPr="00F121DE" w:rsidRDefault="00D572AA" w:rsidP="000775F5">
            <w:pPr>
              <w:spacing w:line="240" w:lineRule="auto"/>
              <w:jc w:val="center"/>
              <w:rPr>
                <w:rFonts w:ascii="Simplified Arabic" w:hAnsi="Simplified Arabic" w:cs="Simplified Arabic"/>
                <w:sz w:val="24"/>
                <w:szCs w:val="24"/>
              </w:rPr>
            </w:pPr>
          </w:p>
        </w:tc>
        <w:tc>
          <w:tcPr>
            <w:tcW w:w="1854" w:type="dxa"/>
            <w:tcBorders>
              <w:top w:val="single" w:sz="4" w:space="0" w:color="auto"/>
              <w:left w:val="thinThickSmallGap" w:sz="24" w:space="0" w:color="auto"/>
              <w:bottom w:val="thinThickSmallGap" w:sz="24" w:space="0" w:color="auto"/>
              <w:right w:val="double" w:sz="4" w:space="0" w:color="auto"/>
            </w:tcBorders>
            <w:vAlign w:val="center"/>
          </w:tcPr>
          <w:p w:rsidR="00D572AA" w:rsidRPr="00F121DE" w:rsidRDefault="00D572AA" w:rsidP="000775F5">
            <w:pPr>
              <w:bidi w:val="0"/>
              <w:spacing w:line="240" w:lineRule="auto"/>
              <w:jc w:val="center"/>
              <w:rPr>
                <w:rFonts w:ascii="Simplified Arabic" w:hAnsi="Simplified Arabic" w:cs="Simplified Arabic"/>
                <w:sz w:val="24"/>
                <w:szCs w:val="24"/>
              </w:rPr>
            </w:pPr>
            <w:r w:rsidRPr="00F121DE">
              <w:rPr>
                <w:rFonts w:ascii="Simplified Arabic" w:hAnsi="Simplified Arabic" w:cs="Simplified Arabic"/>
                <w:sz w:val="24"/>
                <w:szCs w:val="24"/>
              </w:rPr>
              <w:t>r</w:t>
            </w:r>
            <w:r w:rsidRPr="00F121DE">
              <w:rPr>
                <w:rFonts w:ascii="Times New Roman" w:hAnsi="Times New Roman" w:cs="Times New Roman"/>
                <w:position w:val="-11"/>
                <w:sz w:val="24"/>
                <w:szCs w:val="24"/>
              </w:rPr>
              <w:t>≤</w:t>
            </w:r>
            <w:r w:rsidRPr="00F121DE">
              <w:rPr>
                <w:rFonts w:ascii="Simplified Arabic" w:hAnsi="Simplified Arabic" w:cs="Simplified Arabic"/>
                <w:sz w:val="24"/>
                <w:szCs w:val="24"/>
              </w:rPr>
              <w:t xml:space="preserve"> 5</w:t>
            </w:r>
          </w:p>
        </w:tc>
        <w:tc>
          <w:tcPr>
            <w:tcW w:w="1854" w:type="dxa"/>
            <w:tcBorders>
              <w:top w:val="single" w:sz="4" w:space="0" w:color="auto"/>
              <w:left w:val="double" w:sz="4" w:space="0" w:color="auto"/>
              <w:bottom w:val="thinThickSmallGap" w:sz="24" w:space="0" w:color="auto"/>
              <w:right w:val="double" w:sz="4" w:space="0" w:color="auto"/>
            </w:tcBorders>
            <w:vAlign w:val="center"/>
          </w:tcPr>
          <w:p w:rsidR="00D572AA" w:rsidRPr="00F121DE" w:rsidRDefault="00D572AA" w:rsidP="000775F5">
            <w:pPr>
              <w:bidi w:val="0"/>
              <w:spacing w:line="240" w:lineRule="auto"/>
              <w:jc w:val="center"/>
              <w:rPr>
                <w:rFonts w:ascii="Simplified Arabic" w:hAnsi="Simplified Arabic" w:cs="Simplified Arabic"/>
                <w:sz w:val="24"/>
                <w:szCs w:val="24"/>
              </w:rPr>
            </w:pPr>
            <w:r w:rsidRPr="00F121DE">
              <w:rPr>
                <w:rFonts w:ascii="Simplified Arabic" w:hAnsi="Simplified Arabic" w:cs="Simplified Arabic"/>
                <w:sz w:val="24"/>
                <w:szCs w:val="24"/>
              </w:rPr>
              <w:t>r &gt; 5</w:t>
            </w:r>
          </w:p>
        </w:tc>
        <w:tc>
          <w:tcPr>
            <w:tcW w:w="1854" w:type="dxa"/>
            <w:tcBorders>
              <w:top w:val="single" w:sz="4" w:space="0" w:color="auto"/>
              <w:left w:val="double" w:sz="4" w:space="0" w:color="auto"/>
              <w:bottom w:val="thinThickSmallGap" w:sz="24" w:space="0" w:color="auto"/>
              <w:right w:val="double" w:sz="4" w:space="0" w:color="auto"/>
            </w:tcBorders>
            <w:vAlign w:val="center"/>
            <w:hideMark/>
          </w:tcPr>
          <w:p w:rsidR="00D572AA" w:rsidRPr="00F121DE" w:rsidRDefault="00D572AA" w:rsidP="000775F5">
            <w:pPr>
              <w:autoSpaceDE w:val="0"/>
              <w:autoSpaceDN w:val="0"/>
              <w:bidi w:val="0"/>
              <w:adjustRightInd w:val="0"/>
              <w:spacing w:line="240" w:lineRule="auto"/>
              <w:jc w:val="center"/>
              <w:rPr>
                <w:rFonts w:ascii="Simplified Arabic" w:hAnsi="Simplified Arabic" w:cs="Simplified Arabic"/>
                <w:color w:val="000000"/>
                <w:sz w:val="24"/>
                <w:szCs w:val="24"/>
              </w:rPr>
            </w:pPr>
            <w:r w:rsidRPr="00F121DE">
              <w:rPr>
                <w:rFonts w:ascii="Simplified Arabic" w:hAnsi="Simplified Arabic" w:cs="Simplified Arabic"/>
                <w:color w:val="000000"/>
                <w:sz w:val="24"/>
                <w:szCs w:val="24"/>
              </w:rPr>
              <w:t>5.828373</w:t>
            </w:r>
          </w:p>
        </w:tc>
        <w:tc>
          <w:tcPr>
            <w:tcW w:w="1854" w:type="dxa"/>
            <w:tcBorders>
              <w:top w:val="single" w:sz="4" w:space="0" w:color="auto"/>
              <w:left w:val="double" w:sz="4" w:space="0" w:color="auto"/>
              <w:bottom w:val="thinThickSmallGap" w:sz="24" w:space="0" w:color="auto"/>
              <w:right w:val="thinThickSmallGap" w:sz="24" w:space="0" w:color="auto"/>
            </w:tcBorders>
            <w:vAlign w:val="center"/>
          </w:tcPr>
          <w:p w:rsidR="00D572AA" w:rsidRPr="00F121DE" w:rsidRDefault="00D572AA" w:rsidP="000775F5">
            <w:pPr>
              <w:autoSpaceDE w:val="0"/>
              <w:autoSpaceDN w:val="0"/>
              <w:bidi w:val="0"/>
              <w:adjustRightInd w:val="0"/>
              <w:spacing w:line="240" w:lineRule="auto"/>
              <w:jc w:val="center"/>
              <w:rPr>
                <w:rFonts w:ascii="Simplified Arabic" w:hAnsi="Simplified Arabic" w:cs="Simplified Arabic"/>
                <w:color w:val="000000"/>
                <w:sz w:val="24"/>
                <w:szCs w:val="24"/>
              </w:rPr>
            </w:pPr>
            <w:r w:rsidRPr="00F121DE">
              <w:rPr>
                <w:rFonts w:ascii="Simplified Arabic" w:hAnsi="Simplified Arabic" w:cs="Simplified Arabic"/>
                <w:color w:val="000000"/>
                <w:sz w:val="24"/>
                <w:szCs w:val="24"/>
              </w:rPr>
              <w:t>3.841466</w:t>
            </w:r>
          </w:p>
        </w:tc>
      </w:tr>
    </w:tbl>
    <w:p w:rsidR="00AC6485" w:rsidRPr="000775F5" w:rsidRDefault="00AC6485" w:rsidP="000775F5">
      <w:pPr>
        <w:pStyle w:val="ListParagraph"/>
        <w:spacing w:line="240" w:lineRule="auto"/>
        <w:ind w:left="0"/>
        <w:jc w:val="center"/>
        <w:rPr>
          <w:rFonts w:ascii="Simplified Arabic" w:hAnsi="Simplified Arabic" w:cs="Simplified Arabic"/>
          <w:sz w:val="28"/>
          <w:szCs w:val="28"/>
          <w:rtl/>
        </w:rPr>
      </w:pPr>
      <w:r w:rsidRPr="000775F5">
        <w:rPr>
          <w:rFonts w:ascii="Simplified Arabic" w:hAnsi="Simplified Arabic" w:cs="Simplified Arabic"/>
          <w:sz w:val="28"/>
          <w:szCs w:val="28"/>
          <w:rtl/>
        </w:rPr>
        <w:t xml:space="preserve">المصدر : قدرت النتائج من قبل الباحث بالاعتماد على برنامج </w:t>
      </w:r>
      <w:r w:rsidRPr="000775F5">
        <w:rPr>
          <w:rFonts w:ascii="Simplified Arabic" w:hAnsi="Simplified Arabic" w:cs="Simplified Arabic"/>
          <w:sz w:val="28"/>
          <w:szCs w:val="28"/>
        </w:rPr>
        <w:t>EViews 9</w:t>
      </w:r>
      <w:r w:rsidRPr="000775F5">
        <w:rPr>
          <w:rFonts w:ascii="Simplified Arabic" w:hAnsi="Simplified Arabic" w:cs="Simplified Arabic"/>
          <w:sz w:val="28"/>
          <w:szCs w:val="28"/>
          <w:rtl/>
        </w:rPr>
        <w:t xml:space="preserve"> .</w:t>
      </w:r>
    </w:p>
    <w:p w:rsidR="00AC6485" w:rsidRPr="000775F5" w:rsidRDefault="00AC6485" w:rsidP="000775F5">
      <w:pPr>
        <w:pStyle w:val="ListParagraph"/>
        <w:spacing w:line="240" w:lineRule="auto"/>
        <w:ind w:left="0"/>
        <w:jc w:val="center"/>
        <w:rPr>
          <w:rFonts w:ascii="Simplified Arabic" w:hAnsi="Simplified Arabic" w:cs="Simplified Arabic"/>
          <w:sz w:val="28"/>
          <w:szCs w:val="28"/>
          <w:rtl/>
        </w:rPr>
      </w:pPr>
      <w:r w:rsidRPr="000775F5">
        <w:rPr>
          <w:rFonts w:ascii="Simplified Arabic" w:hAnsi="Simplified Arabic" w:cs="Simplified Arabic"/>
          <w:sz w:val="28"/>
          <w:szCs w:val="28"/>
          <w:rtl/>
        </w:rPr>
        <w:t>*النتائج معنوية عند مستوى (5%) .</w:t>
      </w:r>
    </w:p>
    <w:p w:rsidR="00D572AA" w:rsidRPr="000775F5" w:rsidRDefault="00D572AA" w:rsidP="000775F5">
      <w:pPr>
        <w:spacing w:line="240" w:lineRule="auto"/>
        <w:rPr>
          <w:rFonts w:ascii="Simplified Arabic" w:hAnsi="Simplified Arabic" w:cs="Simplified Arabic"/>
          <w:sz w:val="28"/>
          <w:szCs w:val="28"/>
        </w:rPr>
      </w:pPr>
      <w:r w:rsidRPr="000775F5">
        <w:rPr>
          <w:rFonts w:ascii="Simplified Arabic" w:hAnsi="Simplified Arabic" w:cs="Simplified Arabic"/>
          <w:sz w:val="28"/>
          <w:szCs w:val="28"/>
          <w:rtl/>
        </w:rPr>
        <w:t>من خلال الجدول السابق نلاحظ ان نتائج اختبار جوهانسون يوضح ان هنالك اكثر من قيمة للتكامل المشترك بين المتغيرات المدروسة وذلك حسب اختبار الأثر (</w:t>
      </w:r>
      <w:r w:rsidRPr="000775F5">
        <w:rPr>
          <w:rFonts w:ascii="Simplified Arabic" w:hAnsi="Simplified Arabic" w:cs="Simplified Arabic"/>
          <w:sz w:val="28"/>
          <w:szCs w:val="28"/>
        </w:rPr>
        <w:t>Trace test</w:t>
      </w:r>
      <w:r w:rsidRPr="000775F5">
        <w:rPr>
          <w:rFonts w:ascii="Simplified Arabic" w:hAnsi="Simplified Arabic" w:cs="Simplified Arabic"/>
          <w:sz w:val="28"/>
          <w:szCs w:val="28"/>
          <w:rtl/>
        </w:rPr>
        <w:t>) وذلك يعني رفض فرضية العدم القائلة بعدم وجود تكامل مشترك (بين أكثر من متغيرين ) عند مستوى معنوية (5%).</w:t>
      </w:r>
    </w:p>
    <w:p w:rsidR="00D572AA" w:rsidRPr="000775F5" w:rsidRDefault="00D572AA" w:rsidP="000775F5">
      <w:pPr>
        <w:spacing w:line="240" w:lineRule="auto"/>
        <w:rPr>
          <w:rFonts w:ascii="Simplified Arabic" w:hAnsi="Simplified Arabic" w:cs="Simplified Arabic"/>
          <w:sz w:val="28"/>
          <w:szCs w:val="28"/>
          <w:rtl/>
        </w:rPr>
      </w:pPr>
      <w:r w:rsidRPr="000775F5">
        <w:rPr>
          <w:rFonts w:ascii="Simplified Arabic" w:hAnsi="Simplified Arabic" w:cs="Simplified Arabic"/>
          <w:sz w:val="28"/>
          <w:szCs w:val="28"/>
          <w:rtl/>
        </w:rPr>
        <w:t>اما اختبار القيمة العظمى (</w:t>
      </w:r>
      <w:r w:rsidRPr="000775F5">
        <w:rPr>
          <w:rFonts w:ascii="Simplified Arabic" w:hAnsi="Simplified Arabic" w:cs="Simplified Arabic"/>
          <w:sz w:val="28"/>
          <w:szCs w:val="28"/>
        </w:rPr>
        <w:t xml:space="preserve">Maximum eigen value test </w:t>
      </w:r>
      <w:r w:rsidRPr="000775F5">
        <w:rPr>
          <w:rFonts w:ascii="Simplified Arabic" w:hAnsi="Simplified Arabic" w:cs="Simplified Arabic"/>
          <w:sz w:val="28"/>
          <w:szCs w:val="28"/>
          <w:rtl/>
        </w:rPr>
        <w:t>) لجوهانسون فقد أظهرت النتائج أن القيمة المحتسبة أقل من القيمة الجدوليه في حالة واحدة فقط وبهذه الحالة سنقبل فرضية العدم وهذا خلاف مابينه اختبار الاثر  لذلك سوف نعتمد على اختبار الاثر باعتباره يعكس بشكل أفضل وجود تكامل مشترك بين متغيرات الدراسة من عدمه ونهمل اختبار الامكان الاعظم</w:t>
      </w:r>
    </w:p>
    <w:p w:rsidR="00AC6485" w:rsidRPr="000775F5" w:rsidRDefault="00AC6485" w:rsidP="000775F5">
      <w:pPr>
        <w:spacing w:line="240" w:lineRule="auto"/>
        <w:rPr>
          <w:rFonts w:ascii="Simplified Arabic" w:hAnsi="Simplified Arabic" w:cs="Simplified Arabic"/>
          <w:sz w:val="28"/>
          <w:szCs w:val="28"/>
          <w:rtl/>
        </w:rPr>
      </w:pPr>
      <w:r w:rsidRPr="000775F5">
        <w:rPr>
          <w:rFonts w:ascii="Simplified Arabic" w:hAnsi="Simplified Arabic" w:cs="Simplified Arabic"/>
          <w:sz w:val="28"/>
          <w:szCs w:val="28"/>
          <w:rtl/>
        </w:rPr>
        <w:t>رابعاً : تقدير وتحليل نماذج اثر الريع النفطي في بعض مؤشرات التنمية المستدامة في العراق</w:t>
      </w:r>
    </w:p>
    <w:p w:rsidR="00AC6485" w:rsidRPr="000775F5" w:rsidRDefault="00AC6485" w:rsidP="000775F5">
      <w:pPr>
        <w:spacing w:line="240" w:lineRule="auto"/>
        <w:rPr>
          <w:rFonts w:ascii="Simplified Arabic" w:hAnsi="Simplified Arabic" w:cs="Simplified Arabic"/>
          <w:sz w:val="28"/>
          <w:szCs w:val="28"/>
          <w:rtl/>
        </w:rPr>
      </w:pPr>
      <w:r w:rsidRPr="000775F5">
        <w:rPr>
          <w:rFonts w:ascii="Simplified Arabic" w:hAnsi="Simplified Arabic" w:cs="Simplified Arabic"/>
          <w:sz w:val="28"/>
          <w:szCs w:val="28"/>
          <w:rtl/>
        </w:rPr>
        <w:lastRenderedPageBreak/>
        <w:t xml:space="preserve">          تم تقدير خمس نماذج لقياس اثر الريع النفطي على بعض مؤشرات التنمية المستدامة في العراق وهي :</w:t>
      </w:r>
    </w:p>
    <w:p w:rsidR="00AC6485" w:rsidRPr="000775F5" w:rsidRDefault="00AC6485" w:rsidP="000775F5">
      <w:pPr>
        <w:pStyle w:val="ListParagraph"/>
        <w:numPr>
          <w:ilvl w:val="0"/>
          <w:numId w:val="35"/>
        </w:numPr>
        <w:bidi w:val="0"/>
        <w:spacing w:line="240" w:lineRule="auto"/>
        <w:ind w:left="0" w:firstLine="0"/>
        <w:rPr>
          <w:rFonts w:ascii="Simplified Arabic" w:hAnsi="Simplified Arabic" w:cs="Simplified Arabic"/>
          <w:sz w:val="28"/>
          <w:szCs w:val="28"/>
        </w:rPr>
      </w:pPr>
      <w:r w:rsidRPr="000775F5">
        <w:rPr>
          <w:rFonts w:ascii="Simplified Arabic" w:hAnsi="Simplified Arabic" w:cs="Simplified Arabic"/>
          <w:b/>
          <w:bCs/>
          <w:sz w:val="28"/>
          <w:szCs w:val="28"/>
          <w:lang w:bidi="ar-IQ"/>
        </w:rPr>
        <w:t>Per Capita GDP</w:t>
      </w:r>
      <w:r w:rsidRPr="000775F5">
        <w:rPr>
          <w:rFonts w:ascii="Simplified Arabic" w:hAnsi="Simplified Arabic" w:cs="Simplified Arabic"/>
          <w:sz w:val="28"/>
          <w:szCs w:val="28"/>
        </w:rPr>
        <w:t xml:space="preserve"> = f (</w:t>
      </w:r>
      <w:r w:rsidRPr="000775F5">
        <w:rPr>
          <w:rFonts w:ascii="Simplified Arabic" w:hAnsi="Simplified Arabic" w:cs="Simplified Arabic"/>
          <w:b/>
          <w:bCs/>
          <w:sz w:val="28"/>
          <w:szCs w:val="28"/>
        </w:rPr>
        <w:t>OR )</w:t>
      </w:r>
      <w:r w:rsidRPr="000775F5">
        <w:rPr>
          <w:rFonts w:ascii="Simplified Arabic" w:hAnsi="Simplified Arabic" w:cs="Simplified Arabic"/>
          <w:sz w:val="28"/>
          <w:szCs w:val="28"/>
        </w:rPr>
        <w:t>……….….1</w:t>
      </w:r>
    </w:p>
    <w:p w:rsidR="00AC6485" w:rsidRPr="000775F5" w:rsidRDefault="00AC6485" w:rsidP="000775F5">
      <w:pPr>
        <w:pStyle w:val="ListParagraph"/>
        <w:numPr>
          <w:ilvl w:val="0"/>
          <w:numId w:val="35"/>
        </w:numPr>
        <w:bidi w:val="0"/>
        <w:spacing w:line="240" w:lineRule="auto"/>
        <w:ind w:left="0" w:firstLine="0"/>
        <w:rPr>
          <w:rFonts w:ascii="Simplified Arabic" w:hAnsi="Simplified Arabic" w:cs="Simplified Arabic"/>
          <w:sz w:val="28"/>
          <w:szCs w:val="28"/>
        </w:rPr>
      </w:pPr>
      <w:r w:rsidRPr="000775F5">
        <w:rPr>
          <w:rFonts w:ascii="Simplified Arabic" w:hAnsi="Simplified Arabic" w:cs="Simplified Arabic"/>
          <w:b/>
          <w:bCs/>
          <w:sz w:val="28"/>
          <w:szCs w:val="28"/>
        </w:rPr>
        <w:t>X/M</w:t>
      </w:r>
      <w:r w:rsidRPr="000775F5">
        <w:rPr>
          <w:rFonts w:ascii="Simplified Arabic" w:hAnsi="Simplified Arabic" w:cs="Simplified Arabic"/>
          <w:sz w:val="28"/>
          <w:szCs w:val="28"/>
        </w:rPr>
        <w:t xml:space="preserve"> = f (</w:t>
      </w:r>
      <w:r w:rsidRPr="000775F5">
        <w:rPr>
          <w:rFonts w:ascii="Simplified Arabic" w:hAnsi="Simplified Arabic" w:cs="Simplified Arabic"/>
          <w:b/>
          <w:bCs/>
          <w:sz w:val="28"/>
          <w:szCs w:val="28"/>
        </w:rPr>
        <w:t>OR )</w:t>
      </w:r>
      <w:r w:rsidRPr="000775F5">
        <w:rPr>
          <w:rFonts w:ascii="Simplified Arabic" w:hAnsi="Simplified Arabic" w:cs="Simplified Arabic"/>
          <w:sz w:val="28"/>
          <w:szCs w:val="28"/>
        </w:rPr>
        <w:t xml:space="preserve"> ……………………….2</w:t>
      </w:r>
    </w:p>
    <w:p w:rsidR="00AC6485" w:rsidRPr="000775F5" w:rsidRDefault="00AC6485" w:rsidP="000775F5">
      <w:pPr>
        <w:pStyle w:val="ListParagraph"/>
        <w:numPr>
          <w:ilvl w:val="0"/>
          <w:numId w:val="35"/>
        </w:numPr>
        <w:bidi w:val="0"/>
        <w:spacing w:line="240" w:lineRule="auto"/>
        <w:ind w:left="0" w:firstLine="0"/>
        <w:rPr>
          <w:rFonts w:ascii="Simplified Arabic" w:hAnsi="Simplified Arabic" w:cs="Simplified Arabic"/>
          <w:sz w:val="28"/>
          <w:szCs w:val="28"/>
        </w:rPr>
      </w:pPr>
      <w:r w:rsidRPr="000775F5">
        <w:rPr>
          <w:rFonts w:ascii="Simplified Arabic" w:hAnsi="Simplified Arabic" w:cs="Simplified Arabic"/>
          <w:b/>
          <w:bCs/>
          <w:sz w:val="28"/>
          <w:szCs w:val="28"/>
          <w:lang w:bidi="ar-IQ"/>
        </w:rPr>
        <w:t>UM</w:t>
      </w:r>
      <w:r w:rsidRPr="000775F5">
        <w:rPr>
          <w:rFonts w:ascii="Simplified Arabic" w:hAnsi="Simplified Arabic" w:cs="Simplified Arabic"/>
          <w:sz w:val="28"/>
          <w:szCs w:val="28"/>
        </w:rPr>
        <w:t xml:space="preserve"> = f (</w:t>
      </w:r>
      <w:r w:rsidRPr="000775F5">
        <w:rPr>
          <w:rFonts w:ascii="Simplified Arabic" w:hAnsi="Simplified Arabic" w:cs="Simplified Arabic"/>
          <w:b/>
          <w:bCs/>
          <w:sz w:val="28"/>
          <w:szCs w:val="28"/>
        </w:rPr>
        <w:t>OR )</w:t>
      </w:r>
      <w:r w:rsidRPr="000775F5">
        <w:rPr>
          <w:rFonts w:ascii="Simplified Arabic" w:hAnsi="Simplified Arabic" w:cs="Simplified Arabic"/>
          <w:sz w:val="28"/>
          <w:szCs w:val="28"/>
        </w:rPr>
        <w:t xml:space="preserve"> ……………………..…3</w:t>
      </w:r>
    </w:p>
    <w:p w:rsidR="00AC6485" w:rsidRPr="000775F5" w:rsidRDefault="00AC6485" w:rsidP="000775F5">
      <w:pPr>
        <w:pStyle w:val="ListParagraph"/>
        <w:numPr>
          <w:ilvl w:val="0"/>
          <w:numId w:val="35"/>
        </w:numPr>
        <w:bidi w:val="0"/>
        <w:spacing w:line="240" w:lineRule="auto"/>
        <w:ind w:left="0" w:firstLine="0"/>
        <w:rPr>
          <w:rFonts w:ascii="Simplified Arabic" w:hAnsi="Simplified Arabic" w:cs="Simplified Arabic"/>
          <w:sz w:val="28"/>
          <w:szCs w:val="28"/>
        </w:rPr>
      </w:pPr>
      <w:r w:rsidRPr="000775F5">
        <w:rPr>
          <w:rFonts w:ascii="Simplified Arabic" w:hAnsi="Simplified Arabic" w:cs="Simplified Arabic"/>
          <w:b/>
          <w:bCs/>
          <w:sz w:val="28"/>
          <w:szCs w:val="28"/>
          <w:lang w:bidi="ar-IQ"/>
        </w:rPr>
        <w:t>PER CO</w:t>
      </w:r>
      <w:r w:rsidRPr="000775F5">
        <w:rPr>
          <w:rFonts w:ascii="Simplified Arabic" w:hAnsi="Simplified Arabic" w:cs="Simplified Arabic"/>
          <w:b/>
          <w:bCs/>
          <w:sz w:val="28"/>
          <w:szCs w:val="28"/>
          <w:vertAlign w:val="subscript"/>
          <w:lang w:bidi="ar-IQ"/>
        </w:rPr>
        <w:t>2</w:t>
      </w:r>
      <w:r w:rsidRPr="000775F5">
        <w:rPr>
          <w:rFonts w:ascii="Simplified Arabic" w:hAnsi="Simplified Arabic" w:cs="Simplified Arabic"/>
          <w:sz w:val="28"/>
          <w:szCs w:val="28"/>
        </w:rPr>
        <w:t xml:space="preserve"> = f (</w:t>
      </w:r>
      <w:r w:rsidRPr="000775F5">
        <w:rPr>
          <w:rFonts w:ascii="Simplified Arabic" w:hAnsi="Simplified Arabic" w:cs="Simplified Arabic"/>
          <w:b/>
          <w:bCs/>
          <w:sz w:val="28"/>
          <w:szCs w:val="28"/>
        </w:rPr>
        <w:t>OR ) …………..……..</w:t>
      </w:r>
      <w:r w:rsidRPr="000775F5">
        <w:rPr>
          <w:rFonts w:ascii="Simplified Arabic" w:hAnsi="Simplified Arabic" w:cs="Simplified Arabic"/>
          <w:sz w:val="28"/>
          <w:szCs w:val="28"/>
        </w:rPr>
        <w:t>4</w:t>
      </w:r>
    </w:p>
    <w:p w:rsidR="00AC6485" w:rsidRPr="000775F5" w:rsidRDefault="00AC6485" w:rsidP="000775F5">
      <w:pPr>
        <w:pStyle w:val="ListParagraph"/>
        <w:numPr>
          <w:ilvl w:val="0"/>
          <w:numId w:val="35"/>
        </w:numPr>
        <w:bidi w:val="0"/>
        <w:spacing w:line="240" w:lineRule="auto"/>
        <w:ind w:left="0" w:firstLine="0"/>
        <w:rPr>
          <w:rFonts w:ascii="Simplified Arabic" w:hAnsi="Simplified Arabic" w:cs="Simplified Arabic"/>
          <w:sz w:val="28"/>
          <w:szCs w:val="28"/>
        </w:rPr>
      </w:pPr>
      <w:r w:rsidRPr="000775F5">
        <w:rPr>
          <w:rFonts w:ascii="Simplified Arabic" w:hAnsi="Simplified Arabic" w:cs="Simplified Arabic"/>
          <w:b/>
          <w:bCs/>
          <w:sz w:val="28"/>
          <w:szCs w:val="28"/>
          <w:lang w:bidi="ar-IQ"/>
        </w:rPr>
        <w:t xml:space="preserve">ED/GDB = </w:t>
      </w:r>
      <w:r w:rsidRPr="000775F5">
        <w:rPr>
          <w:rFonts w:ascii="Simplified Arabic" w:hAnsi="Simplified Arabic" w:cs="Simplified Arabic"/>
          <w:sz w:val="28"/>
          <w:szCs w:val="28"/>
        </w:rPr>
        <w:t>f (</w:t>
      </w:r>
      <w:r w:rsidRPr="000775F5">
        <w:rPr>
          <w:rFonts w:ascii="Simplified Arabic" w:hAnsi="Simplified Arabic" w:cs="Simplified Arabic"/>
          <w:b/>
          <w:bCs/>
          <w:sz w:val="28"/>
          <w:szCs w:val="28"/>
        </w:rPr>
        <w:t>OR ) ……..……...……</w:t>
      </w:r>
      <w:r w:rsidRPr="000775F5">
        <w:rPr>
          <w:rFonts w:ascii="Simplified Arabic" w:hAnsi="Simplified Arabic" w:cs="Simplified Arabic"/>
          <w:sz w:val="28"/>
          <w:szCs w:val="28"/>
        </w:rPr>
        <w:t>5</w:t>
      </w:r>
    </w:p>
    <w:p w:rsidR="00AC6485" w:rsidRPr="000775F5" w:rsidRDefault="00AC6485" w:rsidP="000775F5">
      <w:pPr>
        <w:pStyle w:val="ListParagraph"/>
        <w:bidi w:val="0"/>
        <w:spacing w:line="240" w:lineRule="auto"/>
        <w:ind w:left="0"/>
        <w:rPr>
          <w:rFonts w:ascii="Simplified Arabic" w:hAnsi="Simplified Arabic" w:cs="Simplified Arabic"/>
          <w:sz w:val="28"/>
          <w:szCs w:val="28"/>
        </w:rPr>
      </w:pPr>
    </w:p>
    <w:p w:rsidR="00AC6485" w:rsidRPr="000775F5" w:rsidRDefault="00AC6485" w:rsidP="000775F5">
      <w:pPr>
        <w:spacing w:line="240" w:lineRule="auto"/>
        <w:rPr>
          <w:rFonts w:ascii="Simplified Arabic" w:hAnsi="Simplified Arabic" w:cs="Simplified Arabic"/>
          <w:sz w:val="28"/>
          <w:szCs w:val="28"/>
          <w:rtl/>
        </w:rPr>
      </w:pPr>
      <w:r w:rsidRPr="000775F5">
        <w:rPr>
          <w:rFonts w:ascii="Simplified Arabic" w:hAnsi="Simplified Arabic" w:cs="Simplified Arabic"/>
          <w:sz w:val="28"/>
          <w:szCs w:val="28"/>
          <w:rtl/>
        </w:rPr>
        <w:t xml:space="preserve">    واستعملت صيغ رياضية مختلفة لإجراء التقديرات للنماذج باستخدام برنامج </w:t>
      </w:r>
      <w:r w:rsidRPr="000775F5">
        <w:rPr>
          <w:rFonts w:ascii="Simplified Arabic" w:hAnsi="Simplified Arabic" w:cs="Simplified Arabic"/>
          <w:b/>
          <w:bCs/>
          <w:sz w:val="28"/>
          <w:szCs w:val="28"/>
          <w:rtl/>
        </w:rPr>
        <w:t>(</w:t>
      </w:r>
      <w:r w:rsidRPr="000775F5">
        <w:rPr>
          <w:rFonts w:ascii="Simplified Arabic" w:hAnsi="Simplified Arabic" w:cs="Simplified Arabic"/>
          <w:b/>
          <w:bCs/>
          <w:sz w:val="28"/>
          <w:szCs w:val="28"/>
        </w:rPr>
        <w:t>minitab14</w:t>
      </w:r>
      <w:r w:rsidRPr="000775F5">
        <w:rPr>
          <w:rFonts w:ascii="Simplified Arabic" w:hAnsi="Simplified Arabic" w:cs="Simplified Arabic"/>
          <w:b/>
          <w:bCs/>
          <w:sz w:val="28"/>
          <w:szCs w:val="28"/>
          <w:rtl/>
        </w:rPr>
        <w:t>)</w:t>
      </w:r>
      <w:r w:rsidRPr="000775F5">
        <w:rPr>
          <w:rFonts w:ascii="Simplified Arabic" w:hAnsi="Simplified Arabic" w:cs="Simplified Arabic"/>
          <w:sz w:val="28"/>
          <w:szCs w:val="28"/>
          <w:rtl/>
        </w:rPr>
        <w:t xml:space="preserve"> مثل (الصيغة الخطية , الصيغة اللوغارتمية المزدوجة , الصيغة نصف اللوغارتمية , والصيغة نصف اللوغارتمية المعكوسة ) وتم اختيار الصيغة المثلى لكل من تلك النماذج اعتماداً على جودة اجتيازها للمعايير الاحصائية والقياسية والمنطق الاقتصادي النظري , وسنتناول </w:t>
      </w:r>
      <w:r w:rsidR="00C3511D" w:rsidRPr="000775F5">
        <w:rPr>
          <w:rFonts w:ascii="Simplified Arabic" w:hAnsi="Simplified Arabic" w:cs="Simplified Arabic"/>
          <w:sz w:val="28"/>
          <w:szCs w:val="28"/>
          <w:rtl/>
        </w:rPr>
        <w:t>نتائج تقدير تلك النماذج وكالاتي</w:t>
      </w:r>
      <w:r w:rsidRPr="000775F5">
        <w:rPr>
          <w:rFonts w:ascii="Simplified Arabic" w:hAnsi="Simplified Arabic" w:cs="Simplified Arabic"/>
          <w:sz w:val="28"/>
          <w:szCs w:val="28"/>
          <w:rtl/>
        </w:rPr>
        <w:t xml:space="preserve">: </w:t>
      </w:r>
    </w:p>
    <w:p w:rsidR="00AC6485" w:rsidRPr="000775F5" w:rsidRDefault="00AC6485" w:rsidP="000775F5">
      <w:pPr>
        <w:pStyle w:val="ListParagraph"/>
        <w:numPr>
          <w:ilvl w:val="0"/>
          <w:numId w:val="36"/>
        </w:numPr>
        <w:spacing w:line="240" w:lineRule="auto"/>
        <w:ind w:left="0" w:firstLine="0"/>
        <w:rPr>
          <w:rFonts w:ascii="Simplified Arabic" w:hAnsi="Simplified Arabic" w:cs="Simplified Arabic"/>
          <w:b/>
          <w:bCs/>
          <w:sz w:val="28"/>
          <w:szCs w:val="28"/>
        </w:rPr>
      </w:pPr>
      <w:r w:rsidRPr="000775F5">
        <w:rPr>
          <w:rFonts w:ascii="Simplified Arabic" w:hAnsi="Simplified Arabic" w:cs="Simplified Arabic"/>
          <w:b/>
          <w:bCs/>
          <w:sz w:val="28"/>
          <w:szCs w:val="28"/>
          <w:rtl/>
        </w:rPr>
        <w:t>تقدير وتحليل نموذج اثر الريع النفطي في متوسط نصيب الفرد من الناتج المحلي الاجمالي (</w:t>
      </w:r>
      <w:r w:rsidRPr="000775F5">
        <w:rPr>
          <w:rFonts w:ascii="Simplified Arabic" w:hAnsi="Simplified Arabic" w:cs="Simplified Arabic"/>
          <w:b/>
          <w:bCs/>
          <w:sz w:val="28"/>
          <w:szCs w:val="28"/>
          <w:lang w:bidi="ar-IQ"/>
        </w:rPr>
        <w:t>Per Capita GDP</w:t>
      </w:r>
      <w:r w:rsidRPr="000775F5">
        <w:rPr>
          <w:rFonts w:ascii="Simplified Arabic" w:hAnsi="Simplified Arabic" w:cs="Simplified Arabic"/>
          <w:b/>
          <w:bCs/>
          <w:sz w:val="28"/>
          <w:szCs w:val="28"/>
          <w:rtl/>
          <w:lang w:bidi="ar-IQ"/>
        </w:rPr>
        <w:t>).</w:t>
      </w:r>
    </w:p>
    <w:p w:rsidR="00AC6485" w:rsidRPr="000775F5" w:rsidRDefault="00AC6485" w:rsidP="000775F5">
      <w:pPr>
        <w:spacing w:line="240" w:lineRule="auto"/>
        <w:rPr>
          <w:rFonts w:ascii="Simplified Arabic" w:hAnsi="Simplified Arabic" w:cs="Simplified Arabic"/>
          <w:sz w:val="28"/>
          <w:szCs w:val="28"/>
          <w:rtl/>
        </w:rPr>
      </w:pPr>
      <w:r w:rsidRPr="000775F5">
        <w:rPr>
          <w:rFonts w:ascii="Simplified Arabic" w:hAnsi="Simplified Arabic" w:cs="Simplified Arabic"/>
          <w:sz w:val="28"/>
          <w:szCs w:val="28"/>
          <w:rtl/>
        </w:rPr>
        <w:t xml:space="preserve">      اعطت النتائج أن الصيغة اللوغارتمية المزدوجة هي افضل الصيغ الرياضية في التقدير للنموذج وكما يأتي : </w:t>
      </w:r>
    </w:p>
    <w:p w:rsidR="00AC6485" w:rsidRPr="000775F5" w:rsidRDefault="00AC6485" w:rsidP="000775F5">
      <w:pPr>
        <w:autoSpaceDE w:val="0"/>
        <w:autoSpaceDN w:val="0"/>
        <w:bidi w:val="0"/>
        <w:adjustRightInd w:val="0"/>
        <w:spacing w:line="240" w:lineRule="auto"/>
        <w:rPr>
          <w:rFonts w:ascii="Simplified Arabic" w:hAnsi="Simplified Arabic" w:cs="Simplified Arabic"/>
          <w:b/>
          <w:bCs/>
          <w:sz w:val="28"/>
          <w:szCs w:val="28"/>
        </w:rPr>
      </w:pPr>
      <w:r w:rsidRPr="000775F5">
        <w:rPr>
          <w:rFonts w:ascii="Simplified Arabic" w:hAnsi="Simplified Arabic" w:cs="Simplified Arabic"/>
          <w:sz w:val="28"/>
          <w:szCs w:val="28"/>
        </w:rPr>
        <w:t xml:space="preserve">    </w:t>
      </w:r>
      <w:r w:rsidRPr="000775F5">
        <w:rPr>
          <w:rFonts w:ascii="Simplified Arabic" w:hAnsi="Simplified Arabic" w:cs="Simplified Arabic"/>
          <w:b/>
          <w:bCs/>
          <w:sz w:val="28"/>
          <w:szCs w:val="28"/>
        </w:rPr>
        <w:t xml:space="preserve">Log  </w:t>
      </w:r>
      <w:r w:rsidRPr="000775F5">
        <w:rPr>
          <w:rFonts w:ascii="Simplified Arabic" w:hAnsi="Simplified Arabic" w:cs="Simplified Arabic"/>
          <w:b/>
          <w:bCs/>
          <w:sz w:val="28"/>
          <w:szCs w:val="28"/>
          <w:lang w:bidi="ar-IQ"/>
        </w:rPr>
        <w:t>Per Capita GDP</w:t>
      </w:r>
      <w:r w:rsidRPr="000775F5">
        <w:rPr>
          <w:rFonts w:ascii="Simplified Arabic" w:hAnsi="Simplified Arabic" w:cs="Simplified Arabic"/>
          <w:b/>
          <w:bCs/>
          <w:sz w:val="28"/>
          <w:szCs w:val="28"/>
        </w:rPr>
        <w:t xml:space="preserve"> = 2.56      +    0.144 log OR</w:t>
      </w:r>
    </w:p>
    <w:p w:rsidR="00AC6485" w:rsidRPr="000775F5" w:rsidRDefault="00AC6485" w:rsidP="000775F5">
      <w:pPr>
        <w:autoSpaceDE w:val="0"/>
        <w:autoSpaceDN w:val="0"/>
        <w:bidi w:val="0"/>
        <w:adjustRightInd w:val="0"/>
        <w:spacing w:line="240" w:lineRule="auto"/>
        <w:rPr>
          <w:rFonts w:ascii="Simplified Arabic" w:hAnsi="Simplified Arabic" w:cs="Simplified Arabic"/>
          <w:b/>
          <w:bCs/>
          <w:sz w:val="28"/>
          <w:szCs w:val="28"/>
        </w:rPr>
      </w:pPr>
      <w:r w:rsidRPr="000775F5">
        <w:rPr>
          <w:rFonts w:ascii="Simplified Arabic" w:hAnsi="Simplified Arabic" w:cs="Simplified Arabic"/>
          <w:b/>
          <w:bCs/>
          <w:sz w:val="28"/>
          <w:szCs w:val="28"/>
        </w:rPr>
        <w:t xml:space="preserve">                 t                     = (37.67)                (8.96)</w:t>
      </w:r>
    </w:p>
    <w:p w:rsidR="00AC6485" w:rsidRPr="000775F5" w:rsidRDefault="00AC6485" w:rsidP="000775F5">
      <w:pPr>
        <w:autoSpaceDE w:val="0"/>
        <w:autoSpaceDN w:val="0"/>
        <w:bidi w:val="0"/>
        <w:adjustRightInd w:val="0"/>
        <w:spacing w:line="240" w:lineRule="auto"/>
        <w:rPr>
          <w:rFonts w:ascii="Simplified Arabic" w:hAnsi="Simplified Arabic" w:cs="Simplified Arabic"/>
          <w:b/>
          <w:bCs/>
          <w:sz w:val="28"/>
          <w:szCs w:val="28"/>
        </w:rPr>
      </w:pPr>
      <w:r w:rsidRPr="000775F5">
        <w:rPr>
          <w:rFonts w:ascii="Simplified Arabic" w:hAnsi="Simplified Arabic" w:cs="Simplified Arabic"/>
          <w:b/>
          <w:bCs/>
          <w:sz w:val="28"/>
          <w:szCs w:val="28"/>
        </w:rPr>
        <w:t xml:space="preserve">                S .E  = 0.0758          R</w:t>
      </w:r>
      <w:r w:rsidRPr="000775F5">
        <w:rPr>
          <w:rFonts w:ascii="Simplified Arabic" w:hAnsi="Simplified Arabic" w:cs="Simplified Arabic"/>
          <w:b/>
          <w:bCs/>
          <w:sz w:val="28"/>
          <w:szCs w:val="28"/>
          <w:vertAlign w:val="superscript"/>
        </w:rPr>
        <w:t xml:space="preserve">2 </w:t>
      </w:r>
      <w:r w:rsidRPr="000775F5">
        <w:rPr>
          <w:rFonts w:ascii="Simplified Arabic" w:hAnsi="Simplified Arabic" w:cs="Simplified Arabic"/>
          <w:b/>
          <w:bCs/>
          <w:sz w:val="28"/>
          <w:szCs w:val="28"/>
        </w:rPr>
        <w:t xml:space="preserve">   = 72.2 %</w:t>
      </w:r>
    </w:p>
    <w:p w:rsidR="00AC6485" w:rsidRPr="000775F5" w:rsidRDefault="00AC6485" w:rsidP="000775F5">
      <w:pPr>
        <w:autoSpaceDE w:val="0"/>
        <w:autoSpaceDN w:val="0"/>
        <w:bidi w:val="0"/>
        <w:adjustRightInd w:val="0"/>
        <w:spacing w:line="240" w:lineRule="auto"/>
        <w:rPr>
          <w:rFonts w:ascii="Simplified Arabic" w:hAnsi="Simplified Arabic" w:cs="Simplified Arabic"/>
          <w:b/>
          <w:bCs/>
          <w:sz w:val="28"/>
          <w:szCs w:val="28"/>
        </w:rPr>
      </w:pPr>
      <w:r w:rsidRPr="000775F5">
        <w:rPr>
          <w:rFonts w:ascii="Simplified Arabic" w:hAnsi="Simplified Arabic" w:cs="Simplified Arabic"/>
          <w:b/>
          <w:bCs/>
          <w:sz w:val="28"/>
          <w:szCs w:val="28"/>
        </w:rPr>
        <w:t xml:space="preserve">                  F = 75.50             D.W = 1.34194</w:t>
      </w:r>
    </w:p>
    <w:p w:rsidR="00AC6485" w:rsidRPr="000775F5" w:rsidRDefault="00AC6485" w:rsidP="000775F5">
      <w:pPr>
        <w:autoSpaceDE w:val="0"/>
        <w:autoSpaceDN w:val="0"/>
        <w:adjustRightInd w:val="0"/>
        <w:spacing w:line="240" w:lineRule="auto"/>
        <w:rPr>
          <w:rFonts w:ascii="Simplified Arabic" w:hAnsi="Simplified Arabic" w:cs="Simplified Arabic"/>
          <w:sz w:val="28"/>
          <w:szCs w:val="28"/>
          <w:rtl/>
        </w:rPr>
      </w:pPr>
      <w:r w:rsidRPr="000775F5">
        <w:rPr>
          <w:rFonts w:ascii="Simplified Arabic" w:hAnsi="Simplified Arabic" w:cs="Simplified Arabic"/>
          <w:b/>
          <w:bCs/>
          <w:sz w:val="28"/>
          <w:szCs w:val="28"/>
          <w:rtl/>
        </w:rPr>
        <w:t xml:space="preserve">      </w:t>
      </w:r>
      <w:r w:rsidRPr="000775F5">
        <w:rPr>
          <w:rFonts w:ascii="Simplified Arabic" w:hAnsi="Simplified Arabic" w:cs="Simplified Arabic"/>
          <w:sz w:val="28"/>
          <w:szCs w:val="28"/>
          <w:rtl/>
        </w:rPr>
        <w:t>وفقاً للاختبارات الاحصائية تشير نتائج النموذج المقدر اعلاه إلى ان معلمات النموذج معنوية عند مستوى (1%) كما ان المعنوية الكلية للنموذج (</w:t>
      </w:r>
      <w:r w:rsidRPr="000775F5">
        <w:rPr>
          <w:rFonts w:ascii="Simplified Arabic" w:hAnsi="Simplified Arabic" w:cs="Simplified Arabic"/>
          <w:sz w:val="28"/>
          <w:szCs w:val="28"/>
        </w:rPr>
        <w:t xml:space="preserve">F-TEST </w:t>
      </w:r>
      <w:r w:rsidRPr="000775F5">
        <w:rPr>
          <w:rFonts w:ascii="Simplified Arabic" w:hAnsi="Simplified Arabic" w:cs="Simplified Arabic"/>
          <w:sz w:val="28"/>
          <w:szCs w:val="28"/>
          <w:rtl/>
        </w:rPr>
        <w:t>) ايضاً عند مستوى (1%) وكانت القيمة التفسيرية (</w:t>
      </w:r>
      <w:r w:rsidRPr="000775F5">
        <w:rPr>
          <w:rFonts w:ascii="Simplified Arabic" w:hAnsi="Simplified Arabic" w:cs="Simplified Arabic"/>
          <w:b/>
          <w:bCs/>
          <w:sz w:val="28"/>
          <w:szCs w:val="28"/>
        </w:rPr>
        <w:t>R</w:t>
      </w:r>
      <w:r w:rsidRPr="000775F5">
        <w:rPr>
          <w:rFonts w:ascii="Simplified Arabic" w:hAnsi="Simplified Arabic" w:cs="Simplified Arabic"/>
          <w:b/>
          <w:bCs/>
          <w:sz w:val="28"/>
          <w:szCs w:val="28"/>
          <w:vertAlign w:val="superscript"/>
        </w:rPr>
        <w:t>2</w:t>
      </w:r>
      <w:r w:rsidRPr="000775F5">
        <w:rPr>
          <w:rFonts w:ascii="Simplified Arabic" w:hAnsi="Simplified Arabic" w:cs="Simplified Arabic"/>
          <w:b/>
          <w:bCs/>
          <w:sz w:val="28"/>
          <w:szCs w:val="28"/>
        </w:rPr>
        <w:t>=72.2%</w:t>
      </w:r>
      <w:r w:rsidRPr="000775F5">
        <w:rPr>
          <w:rFonts w:ascii="Simplified Arabic" w:hAnsi="Simplified Arabic" w:cs="Simplified Arabic"/>
          <w:b/>
          <w:bCs/>
          <w:sz w:val="28"/>
          <w:szCs w:val="28"/>
          <w:rtl/>
        </w:rPr>
        <w:t xml:space="preserve"> ) </w:t>
      </w:r>
      <w:r w:rsidRPr="000775F5">
        <w:rPr>
          <w:rFonts w:ascii="Simplified Arabic" w:hAnsi="Simplified Arabic" w:cs="Simplified Arabic"/>
          <w:sz w:val="28"/>
          <w:szCs w:val="28"/>
          <w:rtl/>
        </w:rPr>
        <w:t>بمعنى ان حوالي 72% من التغير في المتغير التابع (حصة الفرد من الناتج المحلي الاجمالي ) يعزى إلى الريع النفطي وأن 28 % من التغيرات تعزى إلى متغيرات اخرى لم تدخل في النموذج أو تعزى إلى متغيرات عشوائية , أما الخطأ المعياري فكان قليل جداً , وبذلك فأن المعايير الاحصائية تؤكد جودة التقدير وتعزز الثقة بالنموذج المقدر .</w:t>
      </w:r>
    </w:p>
    <w:p w:rsidR="00AC6485" w:rsidRPr="000775F5" w:rsidRDefault="00AC6485" w:rsidP="000775F5">
      <w:pPr>
        <w:autoSpaceDE w:val="0"/>
        <w:autoSpaceDN w:val="0"/>
        <w:adjustRightInd w:val="0"/>
        <w:spacing w:line="240" w:lineRule="auto"/>
        <w:rPr>
          <w:rFonts w:ascii="Simplified Arabic" w:hAnsi="Simplified Arabic" w:cs="Simplified Arabic"/>
          <w:sz w:val="28"/>
          <w:szCs w:val="28"/>
          <w:rtl/>
        </w:rPr>
      </w:pPr>
      <w:r w:rsidRPr="000775F5">
        <w:rPr>
          <w:rFonts w:ascii="Simplified Arabic" w:hAnsi="Simplified Arabic" w:cs="Simplified Arabic"/>
          <w:sz w:val="28"/>
          <w:szCs w:val="28"/>
          <w:rtl/>
        </w:rPr>
        <w:lastRenderedPageBreak/>
        <w:t xml:space="preserve">      اما الاختبارات القياسية , فبما أن النموذج انحدار بسيط فأنه عادة ما يخلو من مشكلة الارتباط الخطي المتعدد (</w:t>
      </w:r>
      <w:r w:rsidRPr="000775F5">
        <w:rPr>
          <w:rFonts w:ascii="Simplified Arabic" w:hAnsi="Simplified Arabic" w:cs="Simplified Arabic"/>
          <w:sz w:val="28"/>
          <w:szCs w:val="28"/>
        </w:rPr>
        <w:t>Multicollinerity</w:t>
      </w:r>
      <w:r w:rsidRPr="000775F5">
        <w:rPr>
          <w:rFonts w:ascii="Simplified Arabic" w:hAnsi="Simplified Arabic" w:cs="Simplified Arabic"/>
          <w:sz w:val="28"/>
          <w:szCs w:val="28"/>
          <w:rtl/>
        </w:rPr>
        <w:t>) ,اما اختبار مشكلة الارتباط الذاتي مابين المتبقياتى العشوائية (</w:t>
      </w:r>
      <w:r w:rsidRPr="000775F5">
        <w:rPr>
          <w:rFonts w:ascii="Simplified Arabic" w:hAnsi="Simplified Arabic" w:cs="Simplified Arabic"/>
          <w:sz w:val="28"/>
          <w:szCs w:val="28"/>
        </w:rPr>
        <w:t>Autocorrelation</w:t>
      </w:r>
      <w:r w:rsidRPr="000775F5">
        <w:rPr>
          <w:rFonts w:ascii="Simplified Arabic" w:hAnsi="Simplified Arabic" w:cs="Simplified Arabic"/>
          <w:sz w:val="28"/>
          <w:szCs w:val="28"/>
          <w:rtl/>
        </w:rPr>
        <w:t xml:space="preserve">) فمن خلال اختبار دوربن- واتسن تبين أن القيمة المحسوبة ( </w:t>
      </w:r>
      <w:r w:rsidRPr="000775F5">
        <w:rPr>
          <w:rFonts w:ascii="Simplified Arabic" w:hAnsi="Simplified Arabic" w:cs="Simplified Arabic"/>
          <w:sz w:val="28"/>
          <w:szCs w:val="28"/>
        </w:rPr>
        <w:t>D.W = 1.342</w:t>
      </w:r>
      <w:r w:rsidRPr="000775F5">
        <w:rPr>
          <w:rFonts w:ascii="Simplified Arabic" w:hAnsi="Simplified Arabic" w:cs="Simplified Arabic"/>
          <w:sz w:val="28"/>
          <w:szCs w:val="28"/>
          <w:rtl/>
        </w:rPr>
        <w:t>) في حين أن القيم الحرجة الكبرى والصغرى كانت :</w:t>
      </w:r>
      <w:r w:rsidR="00C3511D" w:rsidRPr="000775F5">
        <w:rPr>
          <w:rFonts w:ascii="Simplified Arabic" w:hAnsi="Simplified Arabic" w:cs="Simplified Arabic"/>
          <w:sz w:val="28"/>
          <w:szCs w:val="28"/>
          <w:rtl/>
        </w:rPr>
        <w:t xml:space="preserve"> </w:t>
      </w:r>
      <w:r w:rsidRPr="000775F5">
        <w:rPr>
          <w:rFonts w:ascii="Simplified Arabic" w:hAnsi="Simplified Arabic" w:cs="Simplified Arabic"/>
          <w:sz w:val="28"/>
          <w:szCs w:val="28"/>
          <w:rtl/>
        </w:rPr>
        <w:t>(</w:t>
      </w:r>
      <w:r w:rsidRPr="000775F5">
        <w:rPr>
          <w:rFonts w:ascii="Simplified Arabic" w:hAnsi="Simplified Arabic" w:cs="Simplified Arabic"/>
          <w:sz w:val="28"/>
          <w:szCs w:val="28"/>
          <w:rtl/>
          <w:lang w:bidi="ar-IQ"/>
        </w:rPr>
        <w:t xml:space="preserve"> </w:t>
      </w:r>
      <w:r w:rsidRPr="000775F5">
        <w:rPr>
          <w:rFonts w:ascii="Simplified Arabic" w:hAnsi="Simplified Arabic" w:cs="Simplified Arabic"/>
          <w:sz w:val="28"/>
          <w:szCs w:val="28"/>
          <w:lang w:bidi="ar-IQ"/>
        </w:rPr>
        <w:t>DL=1.34   , DU=1.48</w:t>
      </w:r>
      <w:r w:rsidRPr="000775F5">
        <w:rPr>
          <w:rFonts w:ascii="Simplified Arabic" w:hAnsi="Simplified Arabic" w:cs="Simplified Arabic"/>
          <w:sz w:val="28"/>
          <w:szCs w:val="28"/>
          <w:rtl/>
        </w:rPr>
        <w:t xml:space="preserve"> ) وبذلك فأن هذه القيمة تقع في منطقة عدم الحسم ,مما يشير اجمالاً إلى عدم تأثير تلك المشكلة على النموذج المقدر , اما مشكلة عدم ثبات تجانس التباين (</w:t>
      </w:r>
      <w:r w:rsidRPr="000775F5">
        <w:rPr>
          <w:rFonts w:ascii="Simplified Arabic" w:hAnsi="Simplified Arabic" w:cs="Simplified Arabic"/>
          <w:sz w:val="28"/>
          <w:szCs w:val="28"/>
        </w:rPr>
        <w:t>Hetroscadasticity</w:t>
      </w:r>
      <w:r w:rsidRPr="000775F5">
        <w:rPr>
          <w:rFonts w:ascii="Simplified Arabic" w:hAnsi="Simplified Arabic" w:cs="Simplified Arabic"/>
          <w:sz w:val="28"/>
          <w:szCs w:val="28"/>
          <w:rtl/>
        </w:rPr>
        <w:t>) فيمكن الاستدلال عليها من خلال الشكل التالي رقم (</w:t>
      </w:r>
      <w:r w:rsidR="00C3511D" w:rsidRPr="000775F5">
        <w:rPr>
          <w:rFonts w:ascii="Simplified Arabic" w:hAnsi="Simplified Arabic" w:cs="Simplified Arabic"/>
          <w:sz w:val="28"/>
          <w:szCs w:val="28"/>
          <w:rtl/>
        </w:rPr>
        <w:t>5</w:t>
      </w:r>
      <w:r w:rsidRPr="000775F5">
        <w:rPr>
          <w:rFonts w:ascii="Simplified Arabic" w:hAnsi="Simplified Arabic" w:cs="Simplified Arabic"/>
          <w:sz w:val="28"/>
          <w:szCs w:val="28"/>
          <w:rtl/>
        </w:rPr>
        <w:t>) من خلال انتشار البواقي عشوائياً إذ يظهر الشكل عدم وجو</w:t>
      </w:r>
      <w:r w:rsidR="00C3511D" w:rsidRPr="000775F5">
        <w:rPr>
          <w:rFonts w:ascii="Simplified Arabic" w:hAnsi="Simplified Arabic" w:cs="Simplified Arabic"/>
          <w:sz w:val="28"/>
          <w:szCs w:val="28"/>
          <w:rtl/>
        </w:rPr>
        <w:t>د مؤثر لتلك المشكلة على التقدير</w:t>
      </w:r>
      <w:r w:rsidRPr="000775F5">
        <w:rPr>
          <w:rFonts w:ascii="Simplified Arabic" w:hAnsi="Simplified Arabic" w:cs="Simplified Arabic"/>
          <w:sz w:val="28"/>
          <w:szCs w:val="28"/>
          <w:rtl/>
        </w:rPr>
        <w:t>.</w:t>
      </w:r>
    </w:p>
    <w:p w:rsidR="00AC6485" w:rsidRPr="000775F5" w:rsidRDefault="00AC6485" w:rsidP="000775F5">
      <w:pPr>
        <w:autoSpaceDE w:val="0"/>
        <w:autoSpaceDN w:val="0"/>
        <w:adjustRightInd w:val="0"/>
        <w:spacing w:line="240" w:lineRule="auto"/>
        <w:rPr>
          <w:rFonts w:ascii="Simplified Arabic" w:hAnsi="Simplified Arabic" w:cs="Simplified Arabic"/>
          <w:sz w:val="28"/>
          <w:szCs w:val="28"/>
          <w:rtl/>
          <w:lang w:bidi="ar-IQ"/>
        </w:rPr>
      </w:pPr>
      <w:r w:rsidRPr="000775F5">
        <w:rPr>
          <w:rFonts w:ascii="Simplified Arabic" w:hAnsi="Simplified Arabic" w:cs="Simplified Arabic"/>
          <w:sz w:val="28"/>
          <w:szCs w:val="28"/>
          <w:rtl/>
        </w:rPr>
        <w:t xml:space="preserve">      اما التحليل الاقتصادي لذلك النموذج فيشير إلى أن حجم وإشارة معلمة اثر الريع النفطي (</w:t>
      </w:r>
      <w:r w:rsidRPr="000775F5">
        <w:rPr>
          <w:rFonts w:ascii="Simplified Arabic" w:hAnsi="Simplified Arabic" w:cs="Simplified Arabic"/>
          <w:sz w:val="28"/>
          <w:szCs w:val="28"/>
        </w:rPr>
        <w:t>OR</w:t>
      </w:r>
      <w:r w:rsidRPr="000775F5">
        <w:rPr>
          <w:rFonts w:ascii="Simplified Arabic" w:hAnsi="Simplified Arabic" w:cs="Simplified Arabic"/>
          <w:sz w:val="28"/>
          <w:szCs w:val="28"/>
          <w:rtl/>
        </w:rPr>
        <w:t>) على حصة الفرد من الناتج المحلي الاجمالي (</w:t>
      </w:r>
      <w:r w:rsidRPr="000775F5">
        <w:rPr>
          <w:rFonts w:ascii="Simplified Arabic" w:hAnsi="Simplified Arabic" w:cs="Simplified Arabic"/>
          <w:b/>
          <w:bCs/>
          <w:sz w:val="28"/>
          <w:szCs w:val="28"/>
          <w:lang w:bidi="ar-IQ"/>
        </w:rPr>
        <w:t>Per Capita GDP</w:t>
      </w:r>
      <w:r w:rsidRPr="000775F5">
        <w:rPr>
          <w:rFonts w:ascii="Simplified Arabic" w:hAnsi="Simplified Arabic" w:cs="Simplified Arabic"/>
          <w:b/>
          <w:bCs/>
          <w:sz w:val="28"/>
          <w:szCs w:val="28"/>
          <w:rtl/>
          <w:lang w:bidi="ar-IQ"/>
        </w:rPr>
        <w:t xml:space="preserve"> ) </w:t>
      </w:r>
      <w:r w:rsidRPr="000775F5">
        <w:rPr>
          <w:rFonts w:ascii="Simplified Arabic" w:hAnsi="Simplified Arabic" w:cs="Simplified Arabic"/>
          <w:sz w:val="28"/>
          <w:szCs w:val="28"/>
          <w:rtl/>
          <w:lang w:bidi="ar-IQ"/>
        </w:rPr>
        <w:t>تتوافق مع المنطق والنظرية الاقتصادية أذ ان تغير مقداره (1%) في الريع النفطي يؤدي إلى تغير مقداره (0.144%) في حصة الفرد من الناتج المحلي الاجمالي في العراق وخلال المدة المدروسة (1985-2015) .</w:t>
      </w:r>
    </w:p>
    <w:p w:rsidR="00CE5464" w:rsidRPr="000775F5" w:rsidRDefault="00CE5464" w:rsidP="000775F5">
      <w:pPr>
        <w:autoSpaceDE w:val="0"/>
        <w:autoSpaceDN w:val="0"/>
        <w:adjustRightInd w:val="0"/>
        <w:spacing w:line="240" w:lineRule="auto"/>
        <w:rPr>
          <w:rFonts w:ascii="Simplified Arabic" w:hAnsi="Simplified Arabic" w:cs="Simplified Arabic"/>
          <w:sz w:val="28"/>
          <w:szCs w:val="28"/>
          <w:rtl/>
          <w:lang w:bidi="ar-IQ"/>
        </w:rPr>
      </w:pPr>
    </w:p>
    <w:p w:rsidR="00CE5464" w:rsidRPr="000775F5" w:rsidRDefault="00CE5464" w:rsidP="000775F5">
      <w:pPr>
        <w:autoSpaceDE w:val="0"/>
        <w:autoSpaceDN w:val="0"/>
        <w:adjustRightInd w:val="0"/>
        <w:spacing w:line="240" w:lineRule="auto"/>
        <w:rPr>
          <w:rFonts w:ascii="Simplified Arabic" w:hAnsi="Simplified Arabic" w:cs="Simplified Arabic"/>
          <w:sz w:val="28"/>
          <w:szCs w:val="28"/>
          <w:rtl/>
          <w:lang w:bidi="ar-IQ"/>
        </w:rPr>
      </w:pPr>
    </w:p>
    <w:p w:rsidR="00CE5464" w:rsidRPr="000775F5" w:rsidRDefault="00CE5464" w:rsidP="000775F5">
      <w:pPr>
        <w:autoSpaceDE w:val="0"/>
        <w:autoSpaceDN w:val="0"/>
        <w:adjustRightInd w:val="0"/>
        <w:spacing w:line="240" w:lineRule="auto"/>
        <w:rPr>
          <w:rFonts w:ascii="Simplified Arabic" w:hAnsi="Simplified Arabic" w:cs="Simplified Arabic"/>
          <w:sz w:val="28"/>
          <w:szCs w:val="28"/>
          <w:rtl/>
          <w:lang w:bidi="ar-IQ"/>
        </w:rPr>
      </w:pPr>
    </w:p>
    <w:p w:rsidR="00AC6485" w:rsidRPr="000775F5" w:rsidRDefault="00AC6485" w:rsidP="000775F5">
      <w:pPr>
        <w:autoSpaceDE w:val="0"/>
        <w:autoSpaceDN w:val="0"/>
        <w:adjustRightInd w:val="0"/>
        <w:spacing w:line="240" w:lineRule="auto"/>
        <w:jc w:val="center"/>
        <w:rPr>
          <w:rFonts w:ascii="Simplified Arabic" w:hAnsi="Simplified Arabic" w:cs="Simplified Arabic"/>
          <w:sz w:val="28"/>
          <w:szCs w:val="28"/>
          <w:rtl/>
          <w:lang w:bidi="ar-IQ"/>
        </w:rPr>
      </w:pPr>
      <w:r w:rsidRPr="000775F5">
        <w:rPr>
          <w:rFonts w:ascii="Simplified Arabic" w:hAnsi="Simplified Arabic" w:cs="Simplified Arabic"/>
          <w:sz w:val="28"/>
          <w:szCs w:val="28"/>
          <w:rtl/>
          <w:lang w:bidi="ar-IQ"/>
        </w:rPr>
        <w:t>شكل (</w:t>
      </w:r>
      <w:r w:rsidR="00814EDB" w:rsidRPr="000775F5">
        <w:rPr>
          <w:rFonts w:ascii="Simplified Arabic" w:hAnsi="Simplified Arabic" w:cs="Simplified Arabic"/>
          <w:sz w:val="28"/>
          <w:szCs w:val="28"/>
          <w:rtl/>
          <w:lang w:bidi="ar-IQ"/>
        </w:rPr>
        <w:t>5</w:t>
      </w:r>
      <w:r w:rsidRPr="000775F5">
        <w:rPr>
          <w:rFonts w:ascii="Simplified Arabic" w:hAnsi="Simplified Arabic" w:cs="Simplified Arabic"/>
          <w:sz w:val="28"/>
          <w:szCs w:val="28"/>
          <w:rtl/>
          <w:lang w:bidi="ar-IQ"/>
        </w:rPr>
        <w:t>) تحليل البواقي لأثر الريع النفطي في حصة الفرد من الناتج المحلي الاجمالي</w:t>
      </w:r>
    </w:p>
    <w:p w:rsidR="00AC6485" w:rsidRPr="000775F5" w:rsidRDefault="00AC6485" w:rsidP="000775F5">
      <w:pPr>
        <w:autoSpaceDE w:val="0"/>
        <w:autoSpaceDN w:val="0"/>
        <w:adjustRightInd w:val="0"/>
        <w:spacing w:line="240" w:lineRule="auto"/>
        <w:jc w:val="center"/>
        <w:rPr>
          <w:rFonts w:ascii="Simplified Arabic" w:hAnsi="Simplified Arabic" w:cs="Simplified Arabic"/>
          <w:sz w:val="28"/>
          <w:szCs w:val="28"/>
          <w:rtl/>
        </w:rPr>
      </w:pPr>
      <w:r w:rsidRPr="000775F5">
        <w:rPr>
          <w:rFonts w:ascii="Simplified Arabic" w:hAnsi="Simplified Arabic" w:cs="Simplified Arabic"/>
          <w:noProof/>
          <w:sz w:val="28"/>
          <w:szCs w:val="28"/>
        </w:rPr>
        <w:drawing>
          <wp:inline distT="0" distB="0" distL="0" distR="0" wp14:anchorId="19D66D40" wp14:editId="5229EDC5">
            <wp:extent cx="5534025" cy="2503600"/>
            <wp:effectExtent l="19050" t="0" r="9525" b="0"/>
            <wp:docPr id="16" name="صورة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صورة 2"/>
                    <pic:cNvPicPr>
                      <a:picLocks noChangeArrowheads="1"/>
                    </pic:cNvPicPr>
                  </pic:nvPicPr>
                  <pic:blipFill>
                    <a:blip r:embed="rId17" cstate="print"/>
                    <a:srcRect/>
                    <a:stretch>
                      <a:fillRect/>
                    </a:stretch>
                  </pic:blipFill>
                  <pic:spPr bwMode="auto">
                    <a:xfrm>
                      <a:off x="0" y="0"/>
                      <a:ext cx="5547248" cy="2509582"/>
                    </a:xfrm>
                    <a:prstGeom prst="rect">
                      <a:avLst/>
                    </a:prstGeom>
                    <a:noFill/>
                    <a:ln w="9525">
                      <a:noFill/>
                      <a:miter lim="800000"/>
                      <a:headEnd/>
                      <a:tailEnd/>
                    </a:ln>
                  </pic:spPr>
                </pic:pic>
              </a:graphicData>
            </a:graphic>
          </wp:inline>
        </w:drawing>
      </w:r>
    </w:p>
    <w:p w:rsidR="00AC6485" w:rsidRPr="000775F5" w:rsidRDefault="00AC6485" w:rsidP="000775F5">
      <w:pPr>
        <w:spacing w:line="240" w:lineRule="auto"/>
        <w:jc w:val="center"/>
        <w:rPr>
          <w:rFonts w:ascii="Simplified Arabic" w:hAnsi="Simplified Arabic" w:cs="Simplified Arabic"/>
          <w:sz w:val="28"/>
          <w:szCs w:val="28"/>
          <w:rtl/>
        </w:rPr>
      </w:pPr>
      <w:r w:rsidRPr="000775F5">
        <w:rPr>
          <w:rFonts w:ascii="Simplified Arabic" w:hAnsi="Simplified Arabic" w:cs="Simplified Arabic"/>
          <w:b/>
          <w:bCs/>
          <w:sz w:val="28"/>
          <w:szCs w:val="28"/>
          <w:rtl/>
        </w:rPr>
        <w:t>المصدر :</w:t>
      </w:r>
      <w:r w:rsidRPr="000775F5">
        <w:rPr>
          <w:rFonts w:ascii="Simplified Arabic" w:hAnsi="Simplified Arabic" w:cs="Simplified Arabic"/>
          <w:sz w:val="28"/>
          <w:szCs w:val="28"/>
          <w:rtl/>
        </w:rPr>
        <w:t xml:space="preserve"> الشكل من نتائج النموذج المقدر بأستخدام برنامج </w:t>
      </w:r>
      <w:r w:rsidRPr="000775F5">
        <w:rPr>
          <w:rFonts w:ascii="Simplified Arabic" w:hAnsi="Simplified Arabic" w:cs="Simplified Arabic"/>
          <w:b/>
          <w:bCs/>
          <w:sz w:val="28"/>
          <w:szCs w:val="28"/>
        </w:rPr>
        <w:t>minitab14</w:t>
      </w:r>
      <w:r w:rsidRPr="000775F5">
        <w:rPr>
          <w:rFonts w:ascii="Simplified Arabic" w:hAnsi="Simplified Arabic" w:cs="Simplified Arabic"/>
          <w:sz w:val="28"/>
          <w:szCs w:val="28"/>
          <w:rtl/>
        </w:rPr>
        <w:t>.</w:t>
      </w:r>
    </w:p>
    <w:p w:rsidR="00AC6485" w:rsidRPr="000775F5" w:rsidRDefault="00AC6485" w:rsidP="000775F5">
      <w:pPr>
        <w:pStyle w:val="ListParagraph"/>
        <w:numPr>
          <w:ilvl w:val="0"/>
          <w:numId w:val="36"/>
        </w:numPr>
        <w:spacing w:line="240" w:lineRule="auto"/>
        <w:ind w:left="0" w:firstLine="0"/>
        <w:rPr>
          <w:rFonts w:ascii="Simplified Arabic" w:hAnsi="Simplified Arabic" w:cs="Simplified Arabic"/>
          <w:sz w:val="28"/>
          <w:szCs w:val="28"/>
          <w:lang w:bidi="ar-IQ"/>
        </w:rPr>
      </w:pPr>
      <w:r w:rsidRPr="000775F5">
        <w:rPr>
          <w:rFonts w:ascii="Simplified Arabic" w:hAnsi="Simplified Arabic" w:cs="Simplified Arabic"/>
          <w:b/>
          <w:bCs/>
          <w:sz w:val="28"/>
          <w:szCs w:val="28"/>
          <w:rtl/>
        </w:rPr>
        <w:t>تقدير وتحليل نموذج اثر الريع النفطي في نسبة الصادرات إلى الاستيرادات (</w:t>
      </w:r>
      <w:r w:rsidRPr="000775F5">
        <w:rPr>
          <w:rFonts w:ascii="Simplified Arabic" w:hAnsi="Simplified Arabic" w:cs="Simplified Arabic"/>
          <w:b/>
          <w:bCs/>
          <w:sz w:val="28"/>
          <w:szCs w:val="28"/>
        </w:rPr>
        <w:t>X/M</w:t>
      </w:r>
      <w:r w:rsidRPr="000775F5">
        <w:rPr>
          <w:rFonts w:ascii="Simplified Arabic" w:hAnsi="Simplified Arabic" w:cs="Simplified Arabic"/>
          <w:b/>
          <w:bCs/>
          <w:sz w:val="28"/>
          <w:szCs w:val="28"/>
          <w:rtl/>
        </w:rPr>
        <w:t>).</w:t>
      </w:r>
    </w:p>
    <w:p w:rsidR="00AC6485" w:rsidRPr="000775F5" w:rsidRDefault="00AC6485" w:rsidP="000775F5">
      <w:pPr>
        <w:spacing w:line="240" w:lineRule="auto"/>
        <w:rPr>
          <w:rFonts w:ascii="Simplified Arabic" w:hAnsi="Simplified Arabic" w:cs="Simplified Arabic"/>
          <w:sz w:val="28"/>
          <w:szCs w:val="28"/>
          <w:rtl/>
          <w:lang w:bidi="ar-IQ"/>
        </w:rPr>
      </w:pPr>
      <w:r w:rsidRPr="000775F5">
        <w:rPr>
          <w:rFonts w:ascii="Simplified Arabic" w:hAnsi="Simplified Arabic" w:cs="Simplified Arabic"/>
          <w:sz w:val="28"/>
          <w:szCs w:val="28"/>
          <w:rtl/>
          <w:lang w:bidi="ar-IQ"/>
        </w:rPr>
        <w:lastRenderedPageBreak/>
        <w:t xml:space="preserve">       كذلك كانت الصيغة اللوغارتمية المزدوجة هي أفضل الصيغ الرياضية للنموذج المقدر اعلاه وفقاً للمعايير الاحصائية والقياسية والنظرية الاقتصادية وأعطت النتائج الاتية : </w:t>
      </w:r>
    </w:p>
    <w:p w:rsidR="00AC6485" w:rsidRPr="000775F5" w:rsidRDefault="00AC6485" w:rsidP="000775F5">
      <w:pPr>
        <w:autoSpaceDE w:val="0"/>
        <w:autoSpaceDN w:val="0"/>
        <w:bidi w:val="0"/>
        <w:adjustRightInd w:val="0"/>
        <w:spacing w:line="240" w:lineRule="auto"/>
        <w:rPr>
          <w:rFonts w:ascii="Simplified Arabic" w:hAnsi="Simplified Arabic" w:cs="Simplified Arabic"/>
          <w:b/>
          <w:bCs/>
          <w:sz w:val="28"/>
          <w:szCs w:val="28"/>
        </w:rPr>
      </w:pPr>
      <w:r w:rsidRPr="000775F5">
        <w:rPr>
          <w:rFonts w:ascii="Simplified Arabic" w:hAnsi="Simplified Arabic" w:cs="Simplified Arabic"/>
          <w:sz w:val="28"/>
          <w:szCs w:val="28"/>
        </w:rPr>
        <w:t xml:space="preserve">    </w:t>
      </w:r>
      <w:r w:rsidRPr="000775F5">
        <w:rPr>
          <w:rFonts w:ascii="Simplified Arabic" w:hAnsi="Simplified Arabic" w:cs="Simplified Arabic"/>
          <w:b/>
          <w:bCs/>
          <w:sz w:val="28"/>
          <w:szCs w:val="28"/>
        </w:rPr>
        <w:t xml:space="preserve"> Log  X/M =    1.45    +  0.145  log OR</w:t>
      </w:r>
    </w:p>
    <w:p w:rsidR="00AC6485" w:rsidRPr="000775F5" w:rsidRDefault="00AC6485" w:rsidP="000775F5">
      <w:pPr>
        <w:autoSpaceDE w:val="0"/>
        <w:autoSpaceDN w:val="0"/>
        <w:bidi w:val="0"/>
        <w:adjustRightInd w:val="0"/>
        <w:spacing w:line="240" w:lineRule="auto"/>
        <w:rPr>
          <w:rFonts w:ascii="Simplified Arabic" w:hAnsi="Simplified Arabic" w:cs="Simplified Arabic"/>
          <w:b/>
          <w:bCs/>
          <w:sz w:val="28"/>
          <w:szCs w:val="28"/>
        </w:rPr>
      </w:pPr>
      <w:r w:rsidRPr="000775F5">
        <w:rPr>
          <w:rFonts w:ascii="Simplified Arabic" w:hAnsi="Simplified Arabic" w:cs="Simplified Arabic"/>
          <w:b/>
          <w:bCs/>
          <w:sz w:val="28"/>
          <w:szCs w:val="28"/>
        </w:rPr>
        <w:t xml:space="preserve">               t       =  (11.26)          (4.62)</w:t>
      </w:r>
    </w:p>
    <w:p w:rsidR="00AC6485" w:rsidRPr="000775F5" w:rsidRDefault="00AC6485" w:rsidP="000775F5">
      <w:pPr>
        <w:autoSpaceDE w:val="0"/>
        <w:autoSpaceDN w:val="0"/>
        <w:bidi w:val="0"/>
        <w:adjustRightInd w:val="0"/>
        <w:spacing w:line="240" w:lineRule="auto"/>
        <w:rPr>
          <w:rFonts w:ascii="Simplified Arabic" w:hAnsi="Simplified Arabic" w:cs="Simplified Arabic"/>
          <w:b/>
          <w:bCs/>
          <w:sz w:val="28"/>
          <w:szCs w:val="28"/>
        </w:rPr>
      </w:pPr>
      <w:r w:rsidRPr="000775F5">
        <w:rPr>
          <w:rFonts w:ascii="Simplified Arabic" w:hAnsi="Simplified Arabic" w:cs="Simplified Arabic"/>
          <w:b/>
          <w:bCs/>
          <w:sz w:val="28"/>
          <w:szCs w:val="28"/>
        </w:rPr>
        <w:t xml:space="preserve">                S .E  = 0.143541          R</w:t>
      </w:r>
      <w:r w:rsidRPr="000775F5">
        <w:rPr>
          <w:rFonts w:ascii="Simplified Arabic" w:hAnsi="Simplified Arabic" w:cs="Simplified Arabic"/>
          <w:b/>
          <w:bCs/>
          <w:sz w:val="28"/>
          <w:szCs w:val="28"/>
          <w:vertAlign w:val="superscript"/>
        </w:rPr>
        <w:t xml:space="preserve">2 </w:t>
      </w:r>
      <w:r w:rsidRPr="000775F5">
        <w:rPr>
          <w:rFonts w:ascii="Simplified Arabic" w:hAnsi="Simplified Arabic" w:cs="Simplified Arabic"/>
          <w:b/>
          <w:bCs/>
          <w:sz w:val="28"/>
          <w:szCs w:val="28"/>
        </w:rPr>
        <w:t xml:space="preserve">   = 42.4 %</w:t>
      </w:r>
    </w:p>
    <w:p w:rsidR="00AC6485" w:rsidRPr="000775F5" w:rsidRDefault="00AC6485" w:rsidP="000775F5">
      <w:pPr>
        <w:autoSpaceDE w:val="0"/>
        <w:autoSpaceDN w:val="0"/>
        <w:bidi w:val="0"/>
        <w:adjustRightInd w:val="0"/>
        <w:spacing w:line="240" w:lineRule="auto"/>
        <w:rPr>
          <w:rFonts w:ascii="Simplified Arabic" w:hAnsi="Simplified Arabic" w:cs="Simplified Arabic"/>
          <w:b/>
          <w:bCs/>
          <w:sz w:val="28"/>
          <w:szCs w:val="28"/>
        </w:rPr>
      </w:pPr>
      <w:r w:rsidRPr="000775F5">
        <w:rPr>
          <w:rFonts w:ascii="Simplified Arabic" w:hAnsi="Simplified Arabic" w:cs="Simplified Arabic"/>
          <w:b/>
          <w:bCs/>
          <w:sz w:val="28"/>
          <w:szCs w:val="28"/>
        </w:rPr>
        <w:t xml:space="preserve">                      F = 21.38               D.W = 1.758</w:t>
      </w:r>
    </w:p>
    <w:p w:rsidR="00AC6485" w:rsidRPr="000775F5" w:rsidRDefault="00AC6485" w:rsidP="000775F5">
      <w:pPr>
        <w:autoSpaceDE w:val="0"/>
        <w:autoSpaceDN w:val="0"/>
        <w:adjustRightInd w:val="0"/>
        <w:spacing w:line="240" w:lineRule="auto"/>
        <w:rPr>
          <w:rFonts w:ascii="Simplified Arabic" w:hAnsi="Simplified Arabic" w:cs="Simplified Arabic"/>
          <w:sz w:val="28"/>
          <w:szCs w:val="28"/>
          <w:rtl/>
        </w:rPr>
      </w:pPr>
      <w:r w:rsidRPr="000775F5">
        <w:rPr>
          <w:rFonts w:ascii="Simplified Arabic" w:hAnsi="Simplified Arabic" w:cs="Simplified Arabic"/>
          <w:b/>
          <w:bCs/>
          <w:sz w:val="28"/>
          <w:szCs w:val="28"/>
          <w:rtl/>
        </w:rPr>
        <w:t xml:space="preserve">        </w:t>
      </w:r>
      <w:r w:rsidRPr="000775F5">
        <w:rPr>
          <w:rFonts w:ascii="Simplified Arabic" w:hAnsi="Simplified Arabic" w:cs="Simplified Arabic"/>
          <w:sz w:val="28"/>
          <w:szCs w:val="28"/>
          <w:rtl/>
        </w:rPr>
        <w:t xml:space="preserve">من خلال التقدير اعلاه ووفقاً للاختبارات الاحصائية كانت معنوية معلمات النموذج من خلال اختبار </w:t>
      </w:r>
      <w:r w:rsidRPr="000775F5">
        <w:rPr>
          <w:rFonts w:ascii="Simplified Arabic" w:hAnsi="Simplified Arabic" w:cs="Simplified Arabic"/>
          <w:b/>
          <w:bCs/>
          <w:sz w:val="28"/>
          <w:szCs w:val="28"/>
          <w:rtl/>
        </w:rPr>
        <w:t>(</w:t>
      </w:r>
      <w:r w:rsidRPr="000775F5">
        <w:rPr>
          <w:rFonts w:ascii="Simplified Arabic" w:hAnsi="Simplified Arabic" w:cs="Simplified Arabic"/>
          <w:b/>
          <w:bCs/>
          <w:sz w:val="28"/>
          <w:szCs w:val="28"/>
        </w:rPr>
        <w:t>t-test</w:t>
      </w:r>
      <w:r w:rsidRPr="000775F5">
        <w:rPr>
          <w:rFonts w:ascii="Simplified Arabic" w:hAnsi="Simplified Arabic" w:cs="Simplified Arabic"/>
          <w:b/>
          <w:bCs/>
          <w:sz w:val="28"/>
          <w:szCs w:val="28"/>
          <w:rtl/>
        </w:rPr>
        <w:t>)</w:t>
      </w:r>
      <w:r w:rsidRPr="000775F5">
        <w:rPr>
          <w:rFonts w:ascii="Simplified Arabic" w:hAnsi="Simplified Arabic" w:cs="Simplified Arabic"/>
          <w:sz w:val="28"/>
          <w:szCs w:val="28"/>
          <w:rtl/>
        </w:rPr>
        <w:t xml:space="preserve"> عند مستوى (1%) والمعنوية الكلية للنموذج من خلال اختبار</w:t>
      </w:r>
      <w:r w:rsidRPr="000775F5">
        <w:rPr>
          <w:rFonts w:ascii="Simplified Arabic" w:hAnsi="Simplified Arabic" w:cs="Simplified Arabic"/>
          <w:b/>
          <w:bCs/>
          <w:sz w:val="28"/>
          <w:szCs w:val="28"/>
          <w:rtl/>
        </w:rPr>
        <w:t>(</w:t>
      </w:r>
      <w:r w:rsidRPr="000775F5">
        <w:rPr>
          <w:rFonts w:ascii="Simplified Arabic" w:hAnsi="Simplified Arabic" w:cs="Simplified Arabic"/>
          <w:b/>
          <w:bCs/>
          <w:sz w:val="28"/>
          <w:szCs w:val="28"/>
          <w:lang w:bidi="ar-IQ"/>
        </w:rPr>
        <w:t>f-test</w:t>
      </w:r>
      <w:r w:rsidRPr="000775F5">
        <w:rPr>
          <w:rFonts w:ascii="Simplified Arabic" w:hAnsi="Simplified Arabic" w:cs="Simplified Arabic"/>
          <w:b/>
          <w:bCs/>
          <w:sz w:val="28"/>
          <w:szCs w:val="28"/>
          <w:rtl/>
        </w:rPr>
        <w:t>)</w:t>
      </w:r>
      <w:r w:rsidRPr="000775F5">
        <w:rPr>
          <w:rFonts w:ascii="Simplified Arabic" w:hAnsi="Simplified Arabic" w:cs="Simplified Arabic"/>
          <w:sz w:val="28"/>
          <w:szCs w:val="28"/>
          <w:rtl/>
        </w:rPr>
        <w:t xml:space="preserve"> عند مستوى (1%) , أما قيمة معامل التحديد الذي يقيس القوة التفسيرية فقد كانت</w:t>
      </w:r>
      <w:r w:rsidRPr="000775F5">
        <w:rPr>
          <w:rFonts w:ascii="Simplified Arabic" w:hAnsi="Simplified Arabic" w:cs="Simplified Arabic"/>
          <w:b/>
          <w:bCs/>
          <w:sz w:val="28"/>
          <w:szCs w:val="28"/>
          <w:rtl/>
        </w:rPr>
        <w:t>(</w:t>
      </w:r>
      <w:r w:rsidRPr="000775F5">
        <w:rPr>
          <w:rFonts w:ascii="Simplified Arabic" w:hAnsi="Simplified Arabic" w:cs="Simplified Arabic"/>
          <w:sz w:val="28"/>
          <w:szCs w:val="28"/>
        </w:rPr>
        <w:t xml:space="preserve"> </w:t>
      </w:r>
      <w:r w:rsidRPr="000775F5">
        <w:rPr>
          <w:rFonts w:ascii="Simplified Arabic" w:hAnsi="Simplified Arabic" w:cs="Simplified Arabic"/>
          <w:b/>
          <w:bCs/>
          <w:sz w:val="28"/>
          <w:szCs w:val="28"/>
        </w:rPr>
        <w:t>(</w:t>
      </w:r>
      <w:r w:rsidRPr="000775F5">
        <w:rPr>
          <w:rFonts w:ascii="Simplified Arabic" w:hAnsi="Simplified Arabic" w:cs="Simplified Arabic"/>
          <w:b/>
          <w:bCs/>
          <w:sz w:val="28"/>
          <w:szCs w:val="28"/>
          <w:lang w:bidi="ar-IQ"/>
        </w:rPr>
        <w:t>R</w:t>
      </w:r>
      <w:r w:rsidRPr="000775F5">
        <w:rPr>
          <w:rFonts w:ascii="Simplified Arabic" w:hAnsi="Simplified Arabic" w:cs="Simplified Arabic"/>
          <w:b/>
          <w:bCs/>
          <w:sz w:val="28"/>
          <w:szCs w:val="28"/>
          <w:vertAlign w:val="superscript"/>
          <w:lang w:bidi="ar-IQ"/>
        </w:rPr>
        <w:t>2</w:t>
      </w:r>
      <w:r w:rsidRPr="000775F5">
        <w:rPr>
          <w:rFonts w:ascii="Simplified Arabic" w:hAnsi="Simplified Arabic" w:cs="Simplified Arabic"/>
          <w:b/>
          <w:bCs/>
          <w:sz w:val="28"/>
          <w:szCs w:val="28"/>
          <w:lang w:bidi="ar-IQ"/>
        </w:rPr>
        <w:t>=42.4%</w:t>
      </w:r>
      <w:r w:rsidRPr="000775F5">
        <w:rPr>
          <w:rFonts w:ascii="Simplified Arabic" w:hAnsi="Simplified Arabic" w:cs="Simplified Arabic"/>
          <w:b/>
          <w:bCs/>
          <w:sz w:val="28"/>
          <w:szCs w:val="28"/>
          <w:rtl/>
        </w:rPr>
        <w:t xml:space="preserve"> </w:t>
      </w:r>
      <w:r w:rsidRPr="000775F5">
        <w:rPr>
          <w:rFonts w:ascii="Simplified Arabic" w:hAnsi="Simplified Arabic" w:cs="Simplified Arabic"/>
          <w:sz w:val="28"/>
          <w:szCs w:val="28"/>
          <w:rtl/>
        </w:rPr>
        <w:t>بمعنى بنفس مقدار هذه النسبة يفسر المتغير المستقل التغييرات في المتغير التابع وأن اقل من (58%) من تغيرات الحاصلة في المتغير التابع (</w:t>
      </w:r>
      <w:r w:rsidRPr="000775F5">
        <w:rPr>
          <w:rFonts w:ascii="Simplified Arabic" w:hAnsi="Simplified Arabic" w:cs="Simplified Arabic"/>
          <w:b/>
          <w:bCs/>
          <w:sz w:val="28"/>
          <w:szCs w:val="28"/>
        </w:rPr>
        <w:t>X/M</w:t>
      </w:r>
      <w:r w:rsidRPr="000775F5">
        <w:rPr>
          <w:rFonts w:ascii="Simplified Arabic" w:hAnsi="Simplified Arabic" w:cs="Simplified Arabic"/>
          <w:b/>
          <w:bCs/>
          <w:sz w:val="28"/>
          <w:szCs w:val="28"/>
          <w:rtl/>
        </w:rPr>
        <w:t xml:space="preserve">) </w:t>
      </w:r>
      <w:r w:rsidRPr="000775F5">
        <w:rPr>
          <w:rFonts w:ascii="Simplified Arabic" w:hAnsi="Simplified Arabic" w:cs="Simplified Arabic"/>
          <w:sz w:val="28"/>
          <w:szCs w:val="28"/>
          <w:rtl/>
        </w:rPr>
        <w:t>لا تعزى إلى تغيرات الريع النفطي (</w:t>
      </w:r>
      <w:r w:rsidRPr="000775F5">
        <w:rPr>
          <w:rFonts w:ascii="Simplified Arabic" w:hAnsi="Simplified Arabic" w:cs="Simplified Arabic"/>
          <w:sz w:val="28"/>
          <w:szCs w:val="28"/>
        </w:rPr>
        <w:t>OR</w:t>
      </w:r>
      <w:r w:rsidRPr="000775F5">
        <w:rPr>
          <w:rFonts w:ascii="Simplified Arabic" w:hAnsi="Simplified Arabic" w:cs="Simplified Arabic"/>
          <w:sz w:val="28"/>
          <w:szCs w:val="28"/>
          <w:rtl/>
        </w:rPr>
        <w:t>) وانما تعود إلى متغيرات لم تدخل النموذج المقدر أو قد تعزى إلى عوامل عشوائية , وبلغت قيمة الخطأ القياسي للتقدير</w:t>
      </w:r>
      <w:r w:rsidRPr="000775F5">
        <w:rPr>
          <w:rFonts w:ascii="Simplified Arabic" w:hAnsi="Simplified Arabic" w:cs="Simplified Arabic"/>
          <w:b/>
          <w:bCs/>
          <w:sz w:val="28"/>
          <w:szCs w:val="28"/>
          <w:rtl/>
        </w:rPr>
        <w:t>(</w:t>
      </w:r>
      <w:r w:rsidRPr="000775F5">
        <w:rPr>
          <w:rFonts w:ascii="Simplified Arabic" w:hAnsi="Simplified Arabic" w:cs="Simplified Arabic"/>
          <w:b/>
          <w:bCs/>
          <w:sz w:val="28"/>
          <w:szCs w:val="28"/>
        </w:rPr>
        <w:t>S.E = 0.143541</w:t>
      </w:r>
      <w:r w:rsidRPr="000775F5">
        <w:rPr>
          <w:rFonts w:ascii="Simplified Arabic" w:hAnsi="Simplified Arabic" w:cs="Simplified Arabic"/>
          <w:b/>
          <w:bCs/>
          <w:sz w:val="28"/>
          <w:szCs w:val="28"/>
          <w:rtl/>
        </w:rPr>
        <w:t xml:space="preserve">) </w:t>
      </w:r>
      <w:r w:rsidRPr="000775F5">
        <w:rPr>
          <w:rFonts w:ascii="Simplified Arabic" w:hAnsi="Simplified Arabic" w:cs="Simplified Arabic"/>
          <w:sz w:val="28"/>
          <w:szCs w:val="28"/>
          <w:rtl/>
        </w:rPr>
        <w:t xml:space="preserve">وهي نسبة منخفضة نسبياً كذلك اشارت الاختبارات القياسية انه لا وجود إلى مشكلة الارتباط الذاتي كما يشير اختبار دوربن – واتسون إلى ذلك ,اذا كانت القيمة المحسوبة ( </w:t>
      </w:r>
      <w:r w:rsidRPr="000775F5">
        <w:rPr>
          <w:rFonts w:ascii="Simplified Arabic" w:hAnsi="Simplified Arabic" w:cs="Simplified Arabic"/>
          <w:sz w:val="28"/>
          <w:szCs w:val="28"/>
        </w:rPr>
        <w:t>D.W =1.758</w:t>
      </w:r>
      <w:r w:rsidRPr="000775F5">
        <w:rPr>
          <w:rFonts w:ascii="Simplified Arabic" w:hAnsi="Simplified Arabic" w:cs="Simplified Arabic"/>
          <w:sz w:val="28"/>
          <w:szCs w:val="28"/>
          <w:rtl/>
        </w:rPr>
        <w:t>) والقيم الحرجة (</w:t>
      </w:r>
      <w:r w:rsidRPr="000775F5">
        <w:rPr>
          <w:rFonts w:ascii="Simplified Arabic" w:hAnsi="Simplified Arabic" w:cs="Simplified Arabic"/>
          <w:sz w:val="28"/>
          <w:szCs w:val="28"/>
        </w:rPr>
        <w:t xml:space="preserve">dl=1.35 , du=1.49 </w:t>
      </w:r>
      <w:r w:rsidRPr="000775F5">
        <w:rPr>
          <w:rFonts w:ascii="Simplified Arabic" w:hAnsi="Simplified Arabic" w:cs="Simplified Arabic"/>
          <w:sz w:val="28"/>
          <w:szCs w:val="28"/>
          <w:rtl/>
        </w:rPr>
        <w:t xml:space="preserve">) وكانت ( </w:t>
      </w:r>
      <w:r w:rsidRPr="000775F5">
        <w:rPr>
          <w:rFonts w:ascii="Simplified Arabic" w:hAnsi="Simplified Arabic" w:cs="Simplified Arabic"/>
          <w:sz w:val="28"/>
          <w:szCs w:val="28"/>
        </w:rPr>
        <w:t>du&lt; 1.758 &lt;4-du</w:t>
      </w:r>
      <w:r w:rsidRPr="000775F5">
        <w:rPr>
          <w:rFonts w:ascii="Simplified Arabic" w:hAnsi="Simplified Arabic" w:cs="Simplified Arabic"/>
          <w:sz w:val="28"/>
          <w:szCs w:val="28"/>
          <w:rtl/>
        </w:rPr>
        <w:t>) , كذلك لا وجود لمشكلة عدم ثبات تجانس التباين كما يشير شكل انتشار البواقي العشوائية في الشكل (</w:t>
      </w:r>
      <w:r w:rsidR="00C3511D" w:rsidRPr="000775F5">
        <w:rPr>
          <w:rFonts w:ascii="Simplified Arabic" w:hAnsi="Simplified Arabic" w:cs="Simplified Arabic"/>
          <w:sz w:val="28"/>
          <w:szCs w:val="28"/>
          <w:rtl/>
        </w:rPr>
        <w:t>6</w:t>
      </w:r>
      <w:r w:rsidRPr="000775F5">
        <w:rPr>
          <w:rFonts w:ascii="Simplified Arabic" w:hAnsi="Simplified Arabic" w:cs="Simplified Arabic"/>
          <w:sz w:val="28"/>
          <w:szCs w:val="28"/>
          <w:rtl/>
        </w:rPr>
        <w:t>) التالي .</w:t>
      </w:r>
    </w:p>
    <w:p w:rsidR="00AC6485" w:rsidRPr="000775F5" w:rsidRDefault="00AC6485" w:rsidP="000775F5">
      <w:pPr>
        <w:autoSpaceDE w:val="0"/>
        <w:autoSpaceDN w:val="0"/>
        <w:adjustRightInd w:val="0"/>
        <w:spacing w:line="240" w:lineRule="auto"/>
        <w:rPr>
          <w:rFonts w:ascii="Simplified Arabic" w:hAnsi="Simplified Arabic" w:cs="Simplified Arabic"/>
          <w:sz w:val="28"/>
          <w:szCs w:val="28"/>
          <w:rtl/>
        </w:rPr>
      </w:pPr>
      <w:r w:rsidRPr="000775F5">
        <w:rPr>
          <w:rFonts w:ascii="Simplified Arabic" w:hAnsi="Simplified Arabic" w:cs="Simplified Arabic"/>
          <w:sz w:val="28"/>
          <w:szCs w:val="28"/>
          <w:rtl/>
        </w:rPr>
        <w:t xml:space="preserve">       ومن ناحية التفسير الاقتصادي كانت حجم وإشارة معلمة الريع النفطي (</w:t>
      </w:r>
      <w:r w:rsidRPr="000775F5">
        <w:rPr>
          <w:rFonts w:ascii="Simplified Arabic" w:hAnsi="Simplified Arabic" w:cs="Simplified Arabic"/>
          <w:sz w:val="28"/>
          <w:szCs w:val="28"/>
        </w:rPr>
        <w:t>OR</w:t>
      </w:r>
      <w:r w:rsidRPr="000775F5">
        <w:rPr>
          <w:rFonts w:ascii="Simplified Arabic" w:hAnsi="Simplified Arabic" w:cs="Simplified Arabic"/>
          <w:sz w:val="28"/>
          <w:szCs w:val="28"/>
          <w:rtl/>
        </w:rPr>
        <w:t>) تتوافق مع المنطق الاقتصادي من جهة تأثيرها على نسبة الصادرات إلى الاستيرادات , إذ ان تغير مقداره 1% في (</w:t>
      </w:r>
      <w:r w:rsidRPr="000775F5">
        <w:rPr>
          <w:rFonts w:ascii="Simplified Arabic" w:hAnsi="Simplified Arabic" w:cs="Simplified Arabic"/>
          <w:sz w:val="28"/>
          <w:szCs w:val="28"/>
        </w:rPr>
        <w:t>OR</w:t>
      </w:r>
      <w:r w:rsidRPr="000775F5">
        <w:rPr>
          <w:rFonts w:ascii="Simplified Arabic" w:hAnsi="Simplified Arabic" w:cs="Simplified Arabic"/>
          <w:sz w:val="28"/>
          <w:szCs w:val="28"/>
          <w:rtl/>
        </w:rPr>
        <w:t>) يؤدي إلى تغير مقداره 0.145 % في (</w:t>
      </w:r>
      <w:r w:rsidRPr="000775F5">
        <w:rPr>
          <w:rFonts w:ascii="Simplified Arabic" w:hAnsi="Simplified Arabic" w:cs="Simplified Arabic"/>
          <w:b/>
          <w:bCs/>
          <w:sz w:val="28"/>
          <w:szCs w:val="28"/>
        </w:rPr>
        <w:t>X/M</w:t>
      </w:r>
      <w:r w:rsidRPr="000775F5">
        <w:rPr>
          <w:rFonts w:ascii="Simplified Arabic" w:hAnsi="Simplified Arabic" w:cs="Simplified Arabic"/>
          <w:b/>
          <w:bCs/>
          <w:sz w:val="28"/>
          <w:szCs w:val="28"/>
          <w:rtl/>
        </w:rPr>
        <w:t>)</w:t>
      </w:r>
      <w:r w:rsidRPr="000775F5">
        <w:rPr>
          <w:rFonts w:ascii="Simplified Arabic" w:hAnsi="Simplified Arabic" w:cs="Simplified Arabic"/>
          <w:sz w:val="28"/>
          <w:szCs w:val="28"/>
          <w:rtl/>
        </w:rPr>
        <w:t xml:space="preserve"> وهذا يتفق كما اسلفنا مع المنطق إذ ان زيادة نسبة الصادرات إلى الاستيرادات ترتبط ايجاباً بتغيرات الريع النفطي والذي يعد المورد الاساسي لتغطية احتياجات العراق من الاستيرادات اعتماداً على الصادرات النفطية .</w:t>
      </w:r>
    </w:p>
    <w:p w:rsidR="00CE5464" w:rsidRPr="000775F5" w:rsidRDefault="00CE5464" w:rsidP="000775F5">
      <w:pPr>
        <w:autoSpaceDE w:val="0"/>
        <w:autoSpaceDN w:val="0"/>
        <w:adjustRightInd w:val="0"/>
        <w:spacing w:line="240" w:lineRule="auto"/>
        <w:jc w:val="center"/>
        <w:rPr>
          <w:rFonts w:ascii="Simplified Arabic" w:hAnsi="Simplified Arabic" w:cs="Simplified Arabic"/>
          <w:sz w:val="28"/>
          <w:szCs w:val="28"/>
          <w:rtl/>
        </w:rPr>
      </w:pPr>
    </w:p>
    <w:p w:rsidR="00CE5464" w:rsidRPr="000775F5" w:rsidRDefault="00CE5464" w:rsidP="000775F5">
      <w:pPr>
        <w:autoSpaceDE w:val="0"/>
        <w:autoSpaceDN w:val="0"/>
        <w:adjustRightInd w:val="0"/>
        <w:spacing w:line="240" w:lineRule="auto"/>
        <w:jc w:val="center"/>
        <w:rPr>
          <w:rFonts w:ascii="Simplified Arabic" w:hAnsi="Simplified Arabic" w:cs="Simplified Arabic"/>
          <w:sz w:val="28"/>
          <w:szCs w:val="28"/>
          <w:rtl/>
        </w:rPr>
      </w:pPr>
    </w:p>
    <w:p w:rsidR="00CE5464" w:rsidRPr="000775F5" w:rsidRDefault="00CE5464" w:rsidP="000775F5">
      <w:pPr>
        <w:autoSpaceDE w:val="0"/>
        <w:autoSpaceDN w:val="0"/>
        <w:adjustRightInd w:val="0"/>
        <w:spacing w:line="240" w:lineRule="auto"/>
        <w:jc w:val="center"/>
        <w:rPr>
          <w:rFonts w:ascii="Simplified Arabic" w:hAnsi="Simplified Arabic" w:cs="Simplified Arabic"/>
          <w:sz w:val="28"/>
          <w:szCs w:val="28"/>
          <w:rtl/>
        </w:rPr>
      </w:pPr>
    </w:p>
    <w:p w:rsidR="00CE5464" w:rsidRPr="000775F5" w:rsidRDefault="00CE5464" w:rsidP="000775F5">
      <w:pPr>
        <w:autoSpaceDE w:val="0"/>
        <w:autoSpaceDN w:val="0"/>
        <w:adjustRightInd w:val="0"/>
        <w:spacing w:line="240" w:lineRule="auto"/>
        <w:jc w:val="center"/>
        <w:rPr>
          <w:rFonts w:ascii="Simplified Arabic" w:hAnsi="Simplified Arabic" w:cs="Simplified Arabic"/>
          <w:sz w:val="28"/>
          <w:szCs w:val="28"/>
          <w:rtl/>
        </w:rPr>
      </w:pPr>
    </w:p>
    <w:p w:rsidR="00CE5464" w:rsidRPr="000775F5" w:rsidRDefault="00CE5464" w:rsidP="000775F5">
      <w:pPr>
        <w:autoSpaceDE w:val="0"/>
        <w:autoSpaceDN w:val="0"/>
        <w:adjustRightInd w:val="0"/>
        <w:spacing w:line="240" w:lineRule="auto"/>
        <w:jc w:val="center"/>
        <w:rPr>
          <w:rFonts w:ascii="Simplified Arabic" w:hAnsi="Simplified Arabic" w:cs="Simplified Arabic"/>
          <w:sz w:val="28"/>
          <w:szCs w:val="28"/>
          <w:rtl/>
        </w:rPr>
      </w:pPr>
    </w:p>
    <w:p w:rsidR="00AC6485" w:rsidRPr="000775F5" w:rsidRDefault="00AC6485" w:rsidP="000775F5">
      <w:pPr>
        <w:autoSpaceDE w:val="0"/>
        <w:autoSpaceDN w:val="0"/>
        <w:adjustRightInd w:val="0"/>
        <w:spacing w:line="240" w:lineRule="auto"/>
        <w:jc w:val="center"/>
        <w:rPr>
          <w:rFonts w:ascii="Simplified Arabic" w:hAnsi="Simplified Arabic" w:cs="Simplified Arabic"/>
          <w:sz w:val="28"/>
          <w:szCs w:val="28"/>
          <w:rtl/>
        </w:rPr>
      </w:pPr>
      <w:r w:rsidRPr="000775F5">
        <w:rPr>
          <w:rFonts w:ascii="Simplified Arabic" w:hAnsi="Simplified Arabic" w:cs="Simplified Arabic"/>
          <w:sz w:val="28"/>
          <w:szCs w:val="28"/>
          <w:rtl/>
        </w:rPr>
        <w:lastRenderedPageBreak/>
        <w:t>شكل (</w:t>
      </w:r>
      <w:r w:rsidR="00814EDB" w:rsidRPr="000775F5">
        <w:rPr>
          <w:rFonts w:ascii="Simplified Arabic" w:hAnsi="Simplified Arabic" w:cs="Simplified Arabic"/>
          <w:sz w:val="28"/>
          <w:szCs w:val="28"/>
          <w:rtl/>
        </w:rPr>
        <w:t>6</w:t>
      </w:r>
      <w:r w:rsidRPr="000775F5">
        <w:rPr>
          <w:rFonts w:ascii="Simplified Arabic" w:hAnsi="Simplified Arabic" w:cs="Simplified Arabic"/>
          <w:sz w:val="28"/>
          <w:szCs w:val="28"/>
          <w:rtl/>
        </w:rPr>
        <w:t>) تحليل البواقي لأثر الريع في نسبة الصادرات إلى الاستيرادات</w:t>
      </w:r>
    </w:p>
    <w:p w:rsidR="00AC6485" w:rsidRPr="000775F5" w:rsidRDefault="00AC6485" w:rsidP="000775F5">
      <w:pPr>
        <w:autoSpaceDE w:val="0"/>
        <w:autoSpaceDN w:val="0"/>
        <w:adjustRightInd w:val="0"/>
        <w:spacing w:line="240" w:lineRule="auto"/>
        <w:jc w:val="center"/>
        <w:rPr>
          <w:rFonts w:ascii="Simplified Arabic" w:hAnsi="Simplified Arabic" w:cs="Simplified Arabic"/>
          <w:sz w:val="28"/>
          <w:szCs w:val="28"/>
          <w:rtl/>
        </w:rPr>
      </w:pPr>
      <w:r w:rsidRPr="000775F5">
        <w:rPr>
          <w:rFonts w:ascii="Simplified Arabic" w:hAnsi="Simplified Arabic" w:cs="Simplified Arabic"/>
          <w:noProof/>
          <w:sz w:val="28"/>
          <w:szCs w:val="28"/>
        </w:rPr>
        <w:drawing>
          <wp:inline distT="0" distB="0" distL="0" distR="0" wp14:anchorId="2D936DEB" wp14:editId="0BEC9190">
            <wp:extent cx="5267960" cy="2333625"/>
            <wp:effectExtent l="19050" t="0" r="8890" b="0"/>
            <wp:docPr id="17"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3"/>
                    <pic:cNvPicPr>
                      <a:picLocks noChangeAspect="1" noChangeArrowheads="1"/>
                    </pic:cNvPicPr>
                  </pic:nvPicPr>
                  <pic:blipFill>
                    <a:blip r:embed="rId18" cstate="print"/>
                    <a:srcRect/>
                    <a:stretch>
                      <a:fillRect/>
                    </a:stretch>
                  </pic:blipFill>
                  <pic:spPr bwMode="auto">
                    <a:xfrm>
                      <a:off x="0" y="0"/>
                      <a:ext cx="5267960" cy="2333625"/>
                    </a:xfrm>
                    <a:prstGeom prst="rect">
                      <a:avLst/>
                    </a:prstGeom>
                    <a:noFill/>
                    <a:ln w="9525">
                      <a:noFill/>
                      <a:miter lim="800000"/>
                      <a:headEnd/>
                      <a:tailEnd/>
                    </a:ln>
                  </pic:spPr>
                </pic:pic>
              </a:graphicData>
            </a:graphic>
          </wp:inline>
        </w:drawing>
      </w:r>
    </w:p>
    <w:p w:rsidR="00AC6485" w:rsidRPr="000775F5" w:rsidRDefault="00AC6485" w:rsidP="000775F5">
      <w:pPr>
        <w:spacing w:line="240" w:lineRule="auto"/>
        <w:jc w:val="center"/>
        <w:rPr>
          <w:rFonts w:ascii="Simplified Arabic" w:hAnsi="Simplified Arabic" w:cs="Simplified Arabic"/>
          <w:sz w:val="28"/>
          <w:szCs w:val="28"/>
          <w:rtl/>
        </w:rPr>
      </w:pPr>
      <w:r w:rsidRPr="000775F5">
        <w:rPr>
          <w:rFonts w:ascii="Simplified Arabic" w:hAnsi="Simplified Arabic" w:cs="Simplified Arabic"/>
          <w:b/>
          <w:bCs/>
          <w:sz w:val="28"/>
          <w:szCs w:val="28"/>
          <w:rtl/>
        </w:rPr>
        <w:t xml:space="preserve">المصدر : </w:t>
      </w:r>
      <w:r w:rsidRPr="000775F5">
        <w:rPr>
          <w:rFonts w:ascii="Simplified Arabic" w:hAnsi="Simplified Arabic" w:cs="Simplified Arabic"/>
          <w:sz w:val="28"/>
          <w:szCs w:val="28"/>
          <w:rtl/>
        </w:rPr>
        <w:t xml:space="preserve">الشكل من نتائج النموذج المقدر باستخدام برنامج </w:t>
      </w:r>
      <w:r w:rsidRPr="000775F5">
        <w:rPr>
          <w:rFonts w:ascii="Simplified Arabic" w:hAnsi="Simplified Arabic" w:cs="Simplified Arabic"/>
          <w:sz w:val="28"/>
          <w:szCs w:val="28"/>
        </w:rPr>
        <w:t>Minitab 14</w:t>
      </w:r>
      <w:r w:rsidRPr="000775F5">
        <w:rPr>
          <w:rFonts w:ascii="Simplified Arabic" w:hAnsi="Simplified Arabic" w:cs="Simplified Arabic"/>
          <w:sz w:val="28"/>
          <w:szCs w:val="28"/>
          <w:rtl/>
        </w:rPr>
        <w:t>.</w:t>
      </w:r>
    </w:p>
    <w:p w:rsidR="00AC6485" w:rsidRPr="000775F5" w:rsidRDefault="00AC6485" w:rsidP="000775F5">
      <w:pPr>
        <w:pStyle w:val="ListParagraph"/>
        <w:numPr>
          <w:ilvl w:val="0"/>
          <w:numId w:val="36"/>
        </w:numPr>
        <w:spacing w:line="240" w:lineRule="auto"/>
        <w:ind w:left="0" w:firstLine="0"/>
        <w:rPr>
          <w:rFonts w:ascii="Simplified Arabic" w:hAnsi="Simplified Arabic" w:cs="Simplified Arabic"/>
          <w:sz w:val="28"/>
          <w:szCs w:val="28"/>
        </w:rPr>
      </w:pPr>
      <w:r w:rsidRPr="000775F5">
        <w:rPr>
          <w:rFonts w:ascii="Simplified Arabic" w:hAnsi="Simplified Arabic" w:cs="Simplified Arabic"/>
          <w:b/>
          <w:bCs/>
          <w:sz w:val="28"/>
          <w:szCs w:val="28"/>
          <w:rtl/>
        </w:rPr>
        <w:t xml:space="preserve">تقدير وتحليل نموذج اثر الريع النفطي في نسبة الانفاق على التعليم العالي من الناتج المحلي الاجمالي </w:t>
      </w:r>
      <w:r w:rsidRPr="000775F5">
        <w:rPr>
          <w:rFonts w:ascii="Simplified Arabic" w:hAnsi="Simplified Arabic" w:cs="Simplified Arabic"/>
          <w:sz w:val="28"/>
          <w:szCs w:val="28"/>
          <w:rtl/>
        </w:rPr>
        <w:t>(</w:t>
      </w:r>
      <w:r w:rsidRPr="000775F5">
        <w:rPr>
          <w:rFonts w:ascii="Simplified Arabic" w:hAnsi="Simplified Arabic" w:cs="Simplified Arabic"/>
          <w:b/>
          <w:bCs/>
          <w:sz w:val="28"/>
          <w:szCs w:val="28"/>
          <w:lang w:bidi="ar-IQ"/>
        </w:rPr>
        <w:t>ED/GDB</w:t>
      </w:r>
      <w:r w:rsidRPr="000775F5">
        <w:rPr>
          <w:rFonts w:ascii="Simplified Arabic" w:hAnsi="Simplified Arabic" w:cs="Simplified Arabic"/>
          <w:b/>
          <w:bCs/>
          <w:sz w:val="28"/>
          <w:szCs w:val="28"/>
          <w:rtl/>
          <w:lang w:bidi="ar-IQ"/>
        </w:rPr>
        <w:t>).</w:t>
      </w:r>
    </w:p>
    <w:p w:rsidR="00AC6485" w:rsidRPr="000775F5" w:rsidRDefault="00AC6485" w:rsidP="000775F5">
      <w:pPr>
        <w:spacing w:line="240" w:lineRule="auto"/>
        <w:rPr>
          <w:rFonts w:ascii="Simplified Arabic" w:hAnsi="Simplified Arabic" w:cs="Simplified Arabic"/>
          <w:sz w:val="28"/>
          <w:szCs w:val="28"/>
          <w:rtl/>
        </w:rPr>
      </w:pPr>
      <w:r w:rsidRPr="000775F5">
        <w:rPr>
          <w:rFonts w:ascii="Simplified Arabic" w:hAnsi="Simplified Arabic" w:cs="Simplified Arabic"/>
          <w:sz w:val="28"/>
          <w:szCs w:val="28"/>
          <w:rtl/>
        </w:rPr>
        <w:t xml:space="preserve">        كانت نتائج التقدير تشير إلى ان الصيغة اللوغارتمية المزدوجة هي ايضاً افضل صيغة رياضية  لتقدير النموذج استناداً إلى المعايير الاحصائية والقياسية والاقتصادية , وأعطت النتائج التالية :</w:t>
      </w:r>
    </w:p>
    <w:p w:rsidR="00AC6485" w:rsidRPr="000775F5" w:rsidRDefault="00AC6485" w:rsidP="000775F5">
      <w:pPr>
        <w:bidi w:val="0"/>
        <w:spacing w:line="240" w:lineRule="auto"/>
        <w:rPr>
          <w:rFonts w:ascii="Simplified Arabic" w:hAnsi="Simplified Arabic" w:cs="Simplified Arabic"/>
          <w:b/>
          <w:bCs/>
          <w:sz w:val="28"/>
          <w:szCs w:val="28"/>
        </w:rPr>
      </w:pPr>
      <w:r w:rsidRPr="000775F5">
        <w:rPr>
          <w:rFonts w:ascii="Simplified Arabic" w:hAnsi="Simplified Arabic" w:cs="Simplified Arabic"/>
          <w:b/>
          <w:bCs/>
          <w:sz w:val="28"/>
          <w:szCs w:val="28"/>
        </w:rPr>
        <w:t xml:space="preserve">        log </w:t>
      </w:r>
      <w:r w:rsidRPr="000775F5">
        <w:rPr>
          <w:rFonts w:ascii="Simplified Arabic" w:hAnsi="Simplified Arabic" w:cs="Simplified Arabic"/>
          <w:b/>
          <w:bCs/>
          <w:sz w:val="28"/>
          <w:szCs w:val="28"/>
          <w:lang w:bidi="ar-IQ"/>
        </w:rPr>
        <w:t>ED/GDB</w:t>
      </w:r>
      <w:r w:rsidRPr="000775F5">
        <w:rPr>
          <w:rFonts w:ascii="Simplified Arabic" w:hAnsi="Simplified Arabic" w:cs="Simplified Arabic"/>
          <w:b/>
          <w:bCs/>
          <w:sz w:val="28"/>
          <w:szCs w:val="28"/>
        </w:rPr>
        <w:t xml:space="preserve">  =    - 2.01   +     0.417  log  OR</w:t>
      </w:r>
    </w:p>
    <w:p w:rsidR="00AC6485" w:rsidRPr="000775F5" w:rsidRDefault="00AC6485" w:rsidP="000775F5">
      <w:pPr>
        <w:tabs>
          <w:tab w:val="left" w:pos="1425"/>
          <w:tab w:val="left" w:pos="2265"/>
          <w:tab w:val="center" w:pos="4156"/>
        </w:tabs>
        <w:bidi w:val="0"/>
        <w:spacing w:line="240" w:lineRule="auto"/>
        <w:rPr>
          <w:rFonts w:ascii="Simplified Arabic" w:hAnsi="Simplified Arabic" w:cs="Simplified Arabic"/>
          <w:b/>
          <w:bCs/>
          <w:sz w:val="28"/>
          <w:szCs w:val="28"/>
        </w:rPr>
      </w:pPr>
      <w:r w:rsidRPr="000775F5">
        <w:rPr>
          <w:rFonts w:ascii="Simplified Arabic" w:hAnsi="Simplified Arabic" w:cs="Simplified Arabic"/>
          <w:b/>
          <w:bCs/>
          <w:sz w:val="28"/>
          <w:szCs w:val="28"/>
        </w:rPr>
        <w:tab/>
        <w:t>t</w:t>
      </w:r>
      <w:r w:rsidRPr="000775F5">
        <w:rPr>
          <w:rFonts w:ascii="Simplified Arabic" w:hAnsi="Simplified Arabic" w:cs="Simplified Arabic"/>
          <w:b/>
          <w:bCs/>
          <w:sz w:val="28"/>
          <w:szCs w:val="28"/>
        </w:rPr>
        <w:tab/>
        <w:t>=   (-2.48)</w:t>
      </w:r>
      <w:r w:rsidRPr="000775F5">
        <w:rPr>
          <w:rFonts w:ascii="Simplified Arabic" w:hAnsi="Simplified Arabic" w:cs="Simplified Arabic"/>
          <w:b/>
          <w:bCs/>
          <w:sz w:val="28"/>
          <w:szCs w:val="28"/>
        </w:rPr>
        <w:tab/>
        <w:t xml:space="preserve">        (2.42)</w:t>
      </w:r>
    </w:p>
    <w:p w:rsidR="00A4565D" w:rsidRPr="000775F5" w:rsidRDefault="00A4565D" w:rsidP="000775F5">
      <w:pPr>
        <w:autoSpaceDE w:val="0"/>
        <w:autoSpaceDN w:val="0"/>
        <w:bidi w:val="0"/>
        <w:adjustRightInd w:val="0"/>
        <w:spacing w:line="240" w:lineRule="auto"/>
        <w:rPr>
          <w:rFonts w:ascii="Simplified Arabic" w:hAnsi="Simplified Arabic" w:cs="Simplified Arabic"/>
          <w:b/>
          <w:bCs/>
          <w:sz w:val="28"/>
          <w:szCs w:val="28"/>
        </w:rPr>
      </w:pPr>
    </w:p>
    <w:p w:rsidR="00AC6485" w:rsidRPr="000775F5" w:rsidRDefault="00AC6485" w:rsidP="000775F5">
      <w:pPr>
        <w:autoSpaceDE w:val="0"/>
        <w:autoSpaceDN w:val="0"/>
        <w:bidi w:val="0"/>
        <w:adjustRightInd w:val="0"/>
        <w:spacing w:line="240" w:lineRule="auto"/>
        <w:rPr>
          <w:rFonts w:ascii="Simplified Arabic" w:hAnsi="Simplified Arabic" w:cs="Simplified Arabic"/>
          <w:b/>
          <w:bCs/>
          <w:sz w:val="28"/>
          <w:szCs w:val="28"/>
        </w:rPr>
      </w:pPr>
      <w:r w:rsidRPr="000775F5">
        <w:rPr>
          <w:rFonts w:ascii="Simplified Arabic" w:hAnsi="Simplified Arabic" w:cs="Simplified Arabic"/>
          <w:b/>
          <w:bCs/>
          <w:sz w:val="28"/>
          <w:szCs w:val="28"/>
        </w:rPr>
        <w:t xml:space="preserve">                S .E  = 0.23097          R</w:t>
      </w:r>
      <w:r w:rsidRPr="000775F5">
        <w:rPr>
          <w:rFonts w:ascii="Simplified Arabic" w:hAnsi="Simplified Arabic" w:cs="Simplified Arabic"/>
          <w:b/>
          <w:bCs/>
          <w:sz w:val="28"/>
          <w:szCs w:val="28"/>
          <w:vertAlign w:val="superscript"/>
        </w:rPr>
        <w:t xml:space="preserve">2 </w:t>
      </w:r>
      <w:r w:rsidRPr="000775F5">
        <w:rPr>
          <w:rFonts w:ascii="Simplified Arabic" w:hAnsi="Simplified Arabic" w:cs="Simplified Arabic"/>
          <w:b/>
          <w:bCs/>
          <w:sz w:val="28"/>
          <w:szCs w:val="28"/>
        </w:rPr>
        <w:t xml:space="preserve">   = 35 %</w:t>
      </w:r>
    </w:p>
    <w:p w:rsidR="00AC6485" w:rsidRPr="000775F5" w:rsidRDefault="00AC6485" w:rsidP="000775F5">
      <w:pPr>
        <w:bidi w:val="0"/>
        <w:spacing w:line="240" w:lineRule="auto"/>
        <w:rPr>
          <w:rFonts w:ascii="Simplified Arabic" w:hAnsi="Simplified Arabic" w:cs="Simplified Arabic"/>
          <w:b/>
          <w:bCs/>
          <w:sz w:val="28"/>
          <w:szCs w:val="28"/>
        </w:rPr>
      </w:pPr>
      <w:r w:rsidRPr="000775F5">
        <w:rPr>
          <w:rFonts w:ascii="Simplified Arabic" w:hAnsi="Simplified Arabic" w:cs="Simplified Arabic"/>
          <w:b/>
          <w:bCs/>
          <w:sz w:val="28"/>
          <w:szCs w:val="28"/>
        </w:rPr>
        <w:t xml:space="preserve">                      F = 5.88               D.W = 1.294</w:t>
      </w:r>
    </w:p>
    <w:p w:rsidR="00AC6485" w:rsidRPr="000775F5" w:rsidRDefault="00AC6485" w:rsidP="000775F5">
      <w:pPr>
        <w:spacing w:line="240" w:lineRule="auto"/>
        <w:rPr>
          <w:rFonts w:ascii="Simplified Arabic" w:hAnsi="Simplified Arabic" w:cs="Simplified Arabic"/>
          <w:sz w:val="28"/>
          <w:szCs w:val="28"/>
          <w:rtl/>
        </w:rPr>
      </w:pPr>
      <w:r w:rsidRPr="000775F5">
        <w:rPr>
          <w:rFonts w:ascii="Simplified Arabic" w:hAnsi="Simplified Arabic" w:cs="Simplified Arabic"/>
          <w:b/>
          <w:bCs/>
          <w:sz w:val="28"/>
          <w:szCs w:val="28"/>
          <w:rtl/>
        </w:rPr>
        <w:t xml:space="preserve">   </w:t>
      </w:r>
      <w:r w:rsidR="00A4565D" w:rsidRPr="000775F5">
        <w:rPr>
          <w:rFonts w:ascii="Simplified Arabic" w:hAnsi="Simplified Arabic" w:cs="Simplified Arabic"/>
          <w:b/>
          <w:bCs/>
          <w:sz w:val="28"/>
          <w:szCs w:val="28"/>
          <w:rtl/>
        </w:rPr>
        <w:t xml:space="preserve">   </w:t>
      </w:r>
      <w:r w:rsidRPr="000775F5">
        <w:rPr>
          <w:rFonts w:ascii="Simplified Arabic" w:hAnsi="Simplified Arabic" w:cs="Simplified Arabic"/>
          <w:b/>
          <w:bCs/>
          <w:sz w:val="28"/>
          <w:szCs w:val="28"/>
          <w:rtl/>
        </w:rPr>
        <w:t xml:space="preserve"> </w:t>
      </w:r>
      <w:r w:rsidRPr="000775F5">
        <w:rPr>
          <w:rFonts w:ascii="Simplified Arabic" w:hAnsi="Simplified Arabic" w:cs="Simplified Arabic"/>
          <w:sz w:val="28"/>
          <w:szCs w:val="28"/>
          <w:rtl/>
        </w:rPr>
        <w:t>تشير الاختبارت الاحصائية إلى أن معلمات النموذج المقدر سواء للثابت أو معلمة (</w:t>
      </w:r>
      <w:r w:rsidRPr="000775F5">
        <w:rPr>
          <w:rFonts w:ascii="Simplified Arabic" w:hAnsi="Simplified Arabic" w:cs="Simplified Arabic"/>
          <w:sz w:val="28"/>
          <w:szCs w:val="28"/>
        </w:rPr>
        <w:t>OR</w:t>
      </w:r>
      <w:r w:rsidRPr="000775F5">
        <w:rPr>
          <w:rFonts w:ascii="Simplified Arabic" w:hAnsi="Simplified Arabic" w:cs="Simplified Arabic"/>
          <w:sz w:val="28"/>
          <w:szCs w:val="28"/>
          <w:rtl/>
        </w:rPr>
        <w:t>) عند مستوى معنوية (5%) وأن قيمة معامل التحديد بلغت (</w:t>
      </w:r>
      <w:r w:rsidRPr="000775F5">
        <w:rPr>
          <w:rFonts w:ascii="Simplified Arabic" w:hAnsi="Simplified Arabic" w:cs="Simplified Arabic"/>
          <w:b/>
          <w:bCs/>
          <w:sz w:val="28"/>
          <w:szCs w:val="28"/>
        </w:rPr>
        <w:t>R</w:t>
      </w:r>
      <w:r w:rsidRPr="000775F5">
        <w:rPr>
          <w:rFonts w:ascii="Simplified Arabic" w:hAnsi="Simplified Arabic" w:cs="Simplified Arabic"/>
          <w:b/>
          <w:bCs/>
          <w:sz w:val="28"/>
          <w:szCs w:val="28"/>
          <w:vertAlign w:val="superscript"/>
        </w:rPr>
        <w:t>2</w:t>
      </w:r>
      <w:r w:rsidRPr="000775F5">
        <w:rPr>
          <w:rFonts w:ascii="Simplified Arabic" w:hAnsi="Simplified Arabic" w:cs="Simplified Arabic"/>
          <w:b/>
          <w:bCs/>
          <w:sz w:val="28"/>
          <w:szCs w:val="28"/>
        </w:rPr>
        <w:t xml:space="preserve"> = 35 %</w:t>
      </w:r>
      <w:r w:rsidRPr="000775F5">
        <w:rPr>
          <w:rFonts w:ascii="Simplified Arabic" w:hAnsi="Simplified Arabic" w:cs="Simplified Arabic"/>
          <w:sz w:val="28"/>
          <w:szCs w:val="28"/>
          <w:rtl/>
        </w:rPr>
        <w:t xml:space="preserve">) بمعنى ان 35% من التغير في نسبة الانفاق على التعليم العالي من </w:t>
      </w:r>
      <w:r w:rsidRPr="000775F5">
        <w:rPr>
          <w:rFonts w:ascii="Simplified Arabic" w:hAnsi="Simplified Arabic" w:cs="Simplified Arabic"/>
          <w:sz w:val="28"/>
          <w:szCs w:val="28"/>
        </w:rPr>
        <w:t>GDP</w:t>
      </w:r>
      <w:r w:rsidRPr="000775F5">
        <w:rPr>
          <w:rFonts w:ascii="Simplified Arabic" w:hAnsi="Simplified Arabic" w:cs="Simplified Arabic"/>
          <w:sz w:val="28"/>
          <w:szCs w:val="28"/>
          <w:rtl/>
        </w:rPr>
        <w:t xml:space="preserve"> تعود للريع النفطي وأن 65 % من التغيرات تعود إلى متغيرات اخرى لم تدخل في توصيف النموذج أو تعود إلى عوامل عشوائية , أما المعنوية الكلية للنموذج وحسب أختبار ( </w:t>
      </w:r>
      <w:r w:rsidRPr="000775F5">
        <w:rPr>
          <w:rFonts w:ascii="Simplified Arabic" w:hAnsi="Simplified Arabic" w:cs="Simplified Arabic"/>
          <w:sz w:val="28"/>
          <w:szCs w:val="28"/>
        </w:rPr>
        <w:t>f-test</w:t>
      </w:r>
      <w:r w:rsidRPr="000775F5">
        <w:rPr>
          <w:rFonts w:ascii="Simplified Arabic" w:hAnsi="Simplified Arabic" w:cs="Simplified Arabic"/>
          <w:sz w:val="28"/>
          <w:szCs w:val="28"/>
          <w:rtl/>
        </w:rPr>
        <w:t>) فكانت عند مستوى (5%) ايضا ,اما الخطأ المعياري للتقدير فبلغ (</w:t>
      </w:r>
      <w:r w:rsidRPr="000775F5">
        <w:rPr>
          <w:rFonts w:ascii="Simplified Arabic" w:hAnsi="Simplified Arabic" w:cs="Simplified Arabic"/>
          <w:sz w:val="28"/>
          <w:szCs w:val="28"/>
        </w:rPr>
        <w:t>S.E</w:t>
      </w:r>
      <w:r w:rsidRPr="000775F5">
        <w:rPr>
          <w:rFonts w:ascii="Simplified Arabic" w:hAnsi="Simplified Arabic" w:cs="Simplified Arabic"/>
          <w:sz w:val="28"/>
          <w:szCs w:val="28"/>
          <w:lang w:bidi="ar-IQ"/>
        </w:rPr>
        <w:t xml:space="preserve"> = 0.23097</w:t>
      </w:r>
      <w:r w:rsidRPr="000775F5">
        <w:rPr>
          <w:rFonts w:ascii="Simplified Arabic" w:hAnsi="Simplified Arabic" w:cs="Simplified Arabic"/>
          <w:sz w:val="28"/>
          <w:szCs w:val="28"/>
          <w:rtl/>
        </w:rPr>
        <w:t>) .</w:t>
      </w:r>
    </w:p>
    <w:p w:rsidR="00AC6485" w:rsidRPr="000775F5" w:rsidRDefault="00AC6485" w:rsidP="000775F5">
      <w:pPr>
        <w:spacing w:line="240" w:lineRule="auto"/>
        <w:rPr>
          <w:rFonts w:ascii="Simplified Arabic" w:hAnsi="Simplified Arabic" w:cs="Simplified Arabic"/>
          <w:sz w:val="28"/>
          <w:szCs w:val="28"/>
          <w:rtl/>
        </w:rPr>
      </w:pPr>
      <w:r w:rsidRPr="000775F5">
        <w:rPr>
          <w:rFonts w:ascii="Simplified Arabic" w:hAnsi="Simplified Arabic" w:cs="Simplified Arabic"/>
          <w:sz w:val="28"/>
          <w:szCs w:val="28"/>
          <w:rtl/>
        </w:rPr>
        <w:lastRenderedPageBreak/>
        <w:t xml:space="preserve">       وبخصوص نتائج الاختبارات القياسية كان اختبار دوربن- واتسن (</w:t>
      </w:r>
      <w:r w:rsidRPr="000775F5">
        <w:rPr>
          <w:rFonts w:ascii="Simplified Arabic" w:hAnsi="Simplified Arabic" w:cs="Simplified Arabic"/>
          <w:sz w:val="28"/>
          <w:szCs w:val="28"/>
        </w:rPr>
        <w:t xml:space="preserve">D.W = 1.294 </w:t>
      </w:r>
      <w:r w:rsidRPr="000775F5">
        <w:rPr>
          <w:rFonts w:ascii="Simplified Arabic" w:hAnsi="Simplified Arabic" w:cs="Simplified Arabic"/>
          <w:sz w:val="28"/>
          <w:szCs w:val="28"/>
          <w:rtl/>
        </w:rPr>
        <w:t>) في منطقة عدم الحسم كون (</w:t>
      </w:r>
      <w:r w:rsidRPr="000775F5">
        <w:rPr>
          <w:rFonts w:ascii="Simplified Arabic" w:hAnsi="Simplified Arabic" w:cs="Simplified Arabic"/>
          <w:sz w:val="28"/>
          <w:szCs w:val="28"/>
          <w:lang w:bidi="ar-IQ"/>
        </w:rPr>
        <w:t>4-du &gt; 1.294 &gt; 4-dl</w:t>
      </w:r>
      <w:r w:rsidRPr="000775F5">
        <w:rPr>
          <w:rFonts w:ascii="Simplified Arabic" w:hAnsi="Simplified Arabic" w:cs="Simplified Arabic"/>
          <w:sz w:val="28"/>
          <w:szCs w:val="28"/>
          <w:rtl/>
        </w:rPr>
        <w:t>) وأن القيم الحرجة الصغرى والكبرى كانت (</w:t>
      </w:r>
      <w:r w:rsidRPr="000775F5">
        <w:rPr>
          <w:rFonts w:ascii="Simplified Arabic" w:hAnsi="Simplified Arabic" w:cs="Simplified Arabic"/>
          <w:sz w:val="28"/>
          <w:szCs w:val="28"/>
        </w:rPr>
        <w:t>dl= 1.08  , du=1.36</w:t>
      </w:r>
      <w:r w:rsidRPr="000775F5">
        <w:rPr>
          <w:rFonts w:ascii="Simplified Arabic" w:hAnsi="Simplified Arabic" w:cs="Simplified Arabic"/>
          <w:sz w:val="28"/>
          <w:szCs w:val="28"/>
          <w:rtl/>
        </w:rPr>
        <w:t>) ,وهذه النتيجة لا تؤشر ظهور مشكلة الارتباط الذاتي على النموذج المقدر , كذلك يشير شكل أنتشار البواقي أن هنالك تجانسا للبواقي في النموذج المقدر ,مما لا يظهر مشكلة عدم ثبات تجانس التباين في التقدير .</w:t>
      </w:r>
    </w:p>
    <w:p w:rsidR="00AC6485" w:rsidRPr="000775F5" w:rsidRDefault="00AC6485" w:rsidP="000775F5">
      <w:pPr>
        <w:spacing w:line="240" w:lineRule="auto"/>
        <w:rPr>
          <w:rFonts w:ascii="Simplified Arabic" w:hAnsi="Simplified Arabic" w:cs="Simplified Arabic"/>
          <w:sz w:val="28"/>
          <w:szCs w:val="28"/>
          <w:rtl/>
        </w:rPr>
      </w:pPr>
      <w:r w:rsidRPr="000775F5">
        <w:rPr>
          <w:rFonts w:ascii="Simplified Arabic" w:hAnsi="Simplified Arabic" w:cs="Simplified Arabic"/>
          <w:sz w:val="28"/>
          <w:szCs w:val="28"/>
          <w:rtl/>
        </w:rPr>
        <w:t xml:space="preserve">       وبالنسبة للتحليل الاقتصادي للنموذج المقدر ,فبما أن معلمة الثابت سالبة (</w:t>
      </w:r>
      <w:r w:rsidRPr="000775F5">
        <w:rPr>
          <w:rFonts w:ascii="Simplified Arabic" w:hAnsi="Simplified Arabic" w:cs="Simplified Arabic"/>
          <w:sz w:val="28"/>
          <w:szCs w:val="28"/>
          <w:lang w:bidi="ar-IQ"/>
        </w:rPr>
        <w:t>-2.48</w:t>
      </w:r>
      <w:r w:rsidRPr="000775F5">
        <w:rPr>
          <w:rFonts w:ascii="Simplified Arabic" w:hAnsi="Simplified Arabic" w:cs="Simplified Arabic"/>
          <w:sz w:val="28"/>
          <w:szCs w:val="28"/>
          <w:rtl/>
        </w:rPr>
        <w:t xml:space="preserve">) فأن هذا يعني عدم وجود للإنفاق على التعليم العالي اصلاً بدون الريع النفطي وفقاً لظروف العراق , أما معلمة أثر الريع النفطي فتشير إلى ان تغير مقداره 1% في الريع يؤدي إلى تغير مقداره 0.414% في نسبة الانفاق على التعليم من </w:t>
      </w:r>
      <w:r w:rsidRPr="000775F5">
        <w:rPr>
          <w:rFonts w:ascii="Simplified Arabic" w:hAnsi="Simplified Arabic" w:cs="Simplified Arabic"/>
          <w:sz w:val="28"/>
          <w:szCs w:val="28"/>
          <w:lang w:bidi="ar-IQ"/>
        </w:rPr>
        <w:t>GDP</w:t>
      </w:r>
      <w:r w:rsidRPr="000775F5">
        <w:rPr>
          <w:rFonts w:ascii="Simplified Arabic" w:hAnsi="Simplified Arabic" w:cs="Simplified Arabic"/>
          <w:sz w:val="28"/>
          <w:szCs w:val="28"/>
          <w:rtl/>
        </w:rPr>
        <w:t xml:space="preserve"> وهي قيمة موجبة تتوافق مع المنطق والفروض المسبقة للبحث من جهة القيمة واتجاه التأثير .</w:t>
      </w:r>
    </w:p>
    <w:p w:rsidR="00CE5464" w:rsidRPr="000775F5" w:rsidRDefault="00CE5464" w:rsidP="000775F5">
      <w:pPr>
        <w:spacing w:line="240" w:lineRule="auto"/>
        <w:rPr>
          <w:rFonts w:ascii="Simplified Arabic" w:hAnsi="Simplified Arabic" w:cs="Simplified Arabic"/>
          <w:sz w:val="28"/>
          <w:szCs w:val="28"/>
          <w:rtl/>
        </w:rPr>
      </w:pPr>
    </w:p>
    <w:p w:rsidR="00CE5464" w:rsidRPr="000775F5" w:rsidRDefault="00CE5464" w:rsidP="000775F5">
      <w:pPr>
        <w:spacing w:line="240" w:lineRule="auto"/>
        <w:rPr>
          <w:rFonts w:ascii="Simplified Arabic" w:hAnsi="Simplified Arabic" w:cs="Simplified Arabic"/>
          <w:sz w:val="28"/>
          <w:szCs w:val="28"/>
          <w:rtl/>
        </w:rPr>
      </w:pPr>
    </w:p>
    <w:p w:rsidR="00AC6485" w:rsidRPr="000775F5" w:rsidRDefault="00AC6485" w:rsidP="000775F5">
      <w:pPr>
        <w:spacing w:line="240" w:lineRule="auto"/>
        <w:jc w:val="center"/>
        <w:rPr>
          <w:rFonts w:ascii="Simplified Arabic" w:hAnsi="Simplified Arabic" w:cs="Simplified Arabic"/>
          <w:b/>
          <w:bCs/>
          <w:sz w:val="28"/>
          <w:szCs w:val="28"/>
          <w:rtl/>
        </w:rPr>
      </w:pPr>
      <w:r w:rsidRPr="000775F5">
        <w:rPr>
          <w:rFonts w:ascii="Simplified Arabic" w:hAnsi="Simplified Arabic" w:cs="Simplified Arabic"/>
          <w:sz w:val="28"/>
          <w:szCs w:val="28"/>
          <w:rtl/>
        </w:rPr>
        <w:t>شكل (</w:t>
      </w:r>
      <w:r w:rsidR="00814EDB" w:rsidRPr="000775F5">
        <w:rPr>
          <w:rFonts w:ascii="Simplified Arabic" w:hAnsi="Simplified Arabic" w:cs="Simplified Arabic"/>
          <w:sz w:val="28"/>
          <w:szCs w:val="28"/>
          <w:rtl/>
        </w:rPr>
        <w:t>7</w:t>
      </w:r>
      <w:r w:rsidRPr="000775F5">
        <w:rPr>
          <w:rFonts w:ascii="Simplified Arabic" w:hAnsi="Simplified Arabic" w:cs="Simplified Arabic"/>
          <w:sz w:val="28"/>
          <w:szCs w:val="28"/>
          <w:rtl/>
        </w:rPr>
        <w:t xml:space="preserve">) تحليل البواقي لآثر الريع النفطي في نسبة الانفاق على التعليم من </w:t>
      </w:r>
      <w:r w:rsidRPr="000775F5">
        <w:rPr>
          <w:rFonts w:ascii="Simplified Arabic" w:hAnsi="Simplified Arabic" w:cs="Simplified Arabic"/>
          <w:sz w:val="28"/>
          <w:szCs w:val="28"/>
          <w:lang w:bidi="ar-IQ"/>
        </w:rPr>
        <w:t>GDP</w:t>
      </w:r>
    </w:p>
    <w:p w:rsidR="00AC6485" w:rsidRPr="000775F5" w:rsidRDefault="00AC6485" w:rsidP="000775F5">
      <w:pPr>
        <w:spacing w:line="240" w:lineRule="auto"/>
        <w:jc w:val="center"/>
        <w:rPr>
          <w:rFonts w:ascii="Simplified Arabic" w:hAnsi="Simplified Arabic" w:cs="Simplified Arabic"/>
          <w:b/>
          <w:bCs/>
          <w:sz w:val="28"/>
          <w:szCs w:val="28"/>
          <w:rtl/>
        </w:rPr>
      </w:pPr>
      <w:r w:rsidRPr="000775F5">
        <w:rPr>
          <w:rFonts w:ascii="Simplified Arabic" w:hAnsi="Simplified Arabic" w:cs="Simplified Arabic"/>
          <w:b/>
          <w:bCs/>
          <w:noProof/>
          <w:sz w:val="28"/>
          <w:szCs w:val="28"/>
        </w:rPr>
        <w:drawing>
          <wp:inline distT="0" distB="0" distL="0" distR="0" wp14:anchorId="0D98F5D7" wp14:editId="401BF93F">
            <wp:extent cx="5267960" cy="2324100"/>
            <wp:effectExtent l="19050" t="0" r="8890" b="0"/>
            <wp:docPr id="18"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19" cstate="print"/>
                    <a:srcRect/>
                    <a:stretch>
                      <a:fillRect/>
                    </a:stretch>
                  </pic:blipFill>
                  <pic:spPr bwMode="auto">
                    <a:xfrm>
                      <a:off x="0" y="0"/>
                      <a:ext cx="5267960" cy="2324100"/>
                    </a:xfrm>
                    <a:prstGeom prst="rect">
                      <a:avLst/>
                    </a:prstGeom>
                    <a:noFill/>
                    <a:ln w="9525">
                      <a:noFill/>
                      <a:miter lim="800000"/>
                      <a:headEnd/>
                      <a:tailEnd/>
                    </a:ln>
                  </pic:spPr>
                </pic:pic>
              </a:graphicData>
            </a:graphic>
          </wp:inline>
        </w:drawing>
      </w:r>
    </w:p>
    <w:p w:rsidR="00AC6485" w:rsidRDefault="00AC6485" w:rsidP="000775F5">
      <w:pPr>
        <w:spacing w:line="240" w:lineRule="auto"/>
        <w:jc w:val="center"/>
        <w:rPr>
          <w:rFonts w:ascii="Simplified Arabic" w:hAnsi="Simplified Arabic" w:cs="Simplified Arabic" w:hint="cs"/>
          <w:sz w:val="28"/>
          <w:szCs w:val="28"/>
          <w:rtl/>
        </w:rPr>
      </w:pPr>
      <w:r w:rsidRPr="000775F5">
        <w:rPr>
          <w:rFonts w:ascii="Simplified Arabic" w:hAnsi="Simplified Arabic" w:cs="Simplified Arabic"/>
          <w:b/>
          <w:bCs/>
          <w:sz w:val="28"/>
          <w:szCs w:val="28"/>
          <w:rtl/>
        </w:rPr>
        <w:t xml:space="preserve">المصدر : </w:t>
      </w:r>
      <w:r w:rsidRPr="000775F5">
        <w:rPr>
          <w:rFonts w:ascii="Simplified Arabic" w:hAnsi="Simplified Arabic" w:cs="Simplified Arabic"/>
          <w:sz w:val="28"/>
          <w:szCs w:val="28"/>
          <w:rtl/>
        </w:rPr>
        <w:t xml:space="preserve">الشكل من نتائج النموذج المقدر باستخدام برنامج </w:t>
      </w:r>
      <w:r w:rsidRPr="000775F5">
        <w:rPr>
          <w:rFonts w:ascii="Simplified Arabic" w:hAnsi="Simplified Arabic" w:cs="Simplified Arabic"/>
          <w:sz w:val="28"/>
          <w:szCs w:val="28"/>
        </w:rPr>
        <w:t>Minitab 14</w:t>
      </w:r>
      <w:r w:rsidRPr="000775F5">
        <w:rPr>
          <w:rFonts w:ascii="Simplified Arabic" w:hAnsi="Simplified Arabic" w:cs="Simplified Arabic"/>
          <w:sz w:val="28"/>
          <w:szCs w:val="28"/>
          <w:rtl/>
        </w:rPr>
        <w:t>.</w:t>
      </w:r>
    </w:p>
    <w:p w:rsidR="00F121DE" w:rsidRPr="000775F5" w:rsidRDefault="00F121DE" w:rsidP="000775F5">
      <w:pPr>
        <w:spacing w:line="240" w:lineRule="auto"/>
        <w:jc w:val="center"/>
        <w:rPr>
          <w:rFonts w:ascii="Simplified Arabic" w:hAnsi="Simplified Arabic" w:cs="Simplified Arabic"/>
          <w:sz w:val="28"/>
          <w:szCs w:val="28"/>
          <w:rtl/>
        </w:rPr>
      </w:pPr>
    </w:p>
    <w:p w:rsidR="00AC6485" w:rsidRPr="000775F5" w:rsidRDefault="00AC6485" w:rsidP="000775F5">
      <w:pPr>
        <w:pStyle w:val="ListParagraph"/>
        <w:numPr>
          <w:ilvl w:val="0"/>
          <w:numId w:val="36"/>
        </w:numPr>
        <w:spacing w:line="240" w:lineRule="auto"/>
        <w:ind w:left="0" w:firstLine="0"/>
        <w:rPr>
          <w:rFonts w:ascii="Simplified Arabic" w:hAnsi="Simplified Arabic" w:cs="Simplified Arabic"/>
          <w:sz w:val="28"/>
          <w:szCs w:val="28"/>
        </w:rPr>
      </w:pPr>
      <w:r w:rsidRPr="000775F5">
        <w:rPr>
          <w:rFonts w:ascii="Simplified Arabic" w:hAnsi="Simplified Arabic" w:cs="Simplified Arabic"/>
          <w:b/>
          <w:bCs/>
          <w:sz w:val="28"/>
          <w:szCs w:val="28"/>
          <w:rtl/>
        </w:rPr>
        <w:t>تقدير وتحليل نموذج اثر الريع النفطي في معدل البطالة (</w:t>
      </w:r>
      <w:r w:rsidRPr="000775F5">
        <w:rPr>
          <w:rFonts w:ascii="Simplified Arabic" w:hAnsi="Simplified Arabic" w:cs="Simplified Arabic"/>
          <w:b/>
          <w:bCs/>
          <w:sz w:val="28"/>
          <w:szCs w:val="28"/>
        </w:rPr>
        <w:t>UM</w:t>
      </w:r>
      <w:r w:rsidRPr="000775F5">
        <w:rPr>
          <w:rFonts w:ascii="Simplified Arabic" w:hAnsi="Simplified Arabic" w:cs="Simplified Arabic"/>
          <w:b/>
          <w:bCs/>
          <w:sz w:val="28"/>
          <w:szCs w:val="28"/>
          <w:rtl/>
        </w:rPr>
        <w:t>).</w:t>
      </w:r>
    </w:p>
    <w:p w:rsidR="00AC6485" w:rsidRDefault="00AC6485" w:rsidP="000775F5">
      <w:pPr>
        <w:spacing w:line="240" w:lineRule="auto"/>
        <w:rPr>
          <w:rFonts w:ascii="Simplified Arabic" w:hAnsi="Simplified Arabic" w:cs="Simplified Arabic"/>
          <w:sz w:val="28"/>
          <w:szCs w:val="28"/>
          <w:rtl/>
        </w:rPr>
      </w:pPr>
      <w:r w:rsidRPr="000775F5">
        <w:rPr>
          <w:rFonts w:ascii="Simplified Arabic" w:hAnsi="Simplified Arabic" w:cs="Simplified Arabic"/>
          <w:sz w:val="28"/>
          <w:szCs w:val="28"/>
          <w:rtl/>
        </w:rPr>
        <w:t xml:space="preserve">      تم تقدير هذا النموذج بأربع صيغ رياضية هي (الصيغة الخطية والصيغة اللوغارتمية المزدوجة ونصف اللوغارتمية ونصف اللوغارتمية المعكوسة ) الا ان جميع هذه الصيغ لم تكن بالمستوى المطلوب </w:t>
      </w:r>
      <w:r w:rsidRPr="000775F5">
        <w:rPr>
          <w:rFonts w:ascii="Simplified Arabic" w:hAnsi="Simplified Arabic" w:cs="Simplified Arabic"/>
          <w:sz w:val="28"/>
          <w:szCs w:val="28"/>
          <w:rtl/>
        </w:rPr>
        <w:lastRenderedPageBreak/>
        <w:t>من ناحية جودة التقدير استناداً إلى المعايير الاحصائية والقياسية ولكن تم اختيار الصيغة التي تعطي اعلى مستوى من قيم الاختبارات بالرغم من كونها لا تمثل جودة التقدير وكان الاختيار على الصيغة اللوغارتمية المزدوجة وأعطت النتائج التالية :</w:t>
      </w:r>
    </w:p>
    <w:p w:rsidR="000775F5" w:rsidRPr="000775F5" w:rsidRDefault="000775F5" w:rsidP="000775F5">
      <w:pPr>
        <w:spacing w:line="240" w:lineRule="auto"/>
        <w:rPr>
          <w:rFonts w:ascii="Simplified Arabic" w:hAnsi="Simplified Arabic" w:cs="Simplified Arabic"/>
          <w:sz w:val="28"/>
          <w:szCs w:val="28"/>
          <w:rtl/>
        </w:rPr>
      </w:pPr>
    </w:p>
    <w:p w:rsidR="00AC6485" w:rsidRPr="000775F5" w:rsidRDefault="00AC6485" w:rsidP="000775F5">
      <w:pPr>
        <w:bidi w:val="0"/>
        <w:spacing w:line="240" w:lineRule="auto"/>
        <w:rPr>
          <w:rFonts w:ascii="Simplified Arabic" w:hAnsi="Simplified Arabic" w:cs="Simplified Arabic"/>
          <w:b/>
          <w:bCs/>
          <w:sz w:val="28"/>
          <w:szCs w:val="28"/>
        </w:rPr>
      </w:pPr>
      <w:r w:rsidRPr="000775F5">
        <w:rPr>
          <w:rFonts w:ascii="Simplified Arabic" w:hAnsi="Simplified Arabic" w:cs="Simplified Arabic"/>
          <w:b/>
          <w:bCs/>
          <w:sz w:val="28"/>
          <w:szCs w:val="28"/>
        </w:rPr>
        <w:t xml:space="preserve">       Log  UM =   1.32     -  0.0202  log OR</w:t>
      </w:r>
    </w:p>
    <w:p w:rsidR="00AC6485" w:rsidRPr="000775F5" w:rsidRDefault="00AC6485" w:rsidP="000775F5">
      <w:pPr>
        <w:tabs>
          <w:tab w:val="left" w:pos="1170"/>
          <w:tab w:val="left" w:pos="1695"/>
        </w:tabs>
        <w:bidi w:val="0"/>
        <w:spacing w:line="240" w:lineRule="auto"/>
        <w:rPr>
          <w:rFonts w:ascii="Simplified Arabic" w:hAnsi="Simplified Arabic" w:cs="Simplified Arabic"/>
          <w:b/>
          <w:bCs/>
          <w:sz w:val="28"/>
          <w:szCs w:val="28"/>
        </w:rPr>
      </w:pPr>
      <w:r w:rsidRPr="000775F5">
        <w:rPr>
          <w:rFonts w:ascii="Simplified Arabic" w:hAnsi="Simplified Arabic" w:cs="Simplified Arabic"/>
          <w:sz w:val="28"/>
          <w:szCs w:val="28"/>
        </w:rPr>
        <w:tab/>
      </w:r>
      <w:r w:rsidRPr="000775F5">
        <w:rPr>
          <w:rFonts w:ascii="Simplified Arabic" w:hAnsi="Simplified Arabic" w:cs="Simplified Arabic"/>
          <w:b/>
          <w:bCs/>
          <w:sz w:val="28"/>
          <w:szCs w:val="28"/>
        </w:rPr>
        <w:t>t   = (22.21)      (-1.40)</w:t>
      </w:r>
    </w:p>
    <w:p w:rsidR="00AC6485" w:rsidRPr="000775F5" w:rsidRDefault="00AC6485" w:rsidP="000775F5">
      <w:pPr>
        <w:autoSpaceDE w:val="0"/>
        <w:autoSpaceDN w:val="0"/>
        <w:bidi w:val="0"/>
        <w:adjustRightInd w:val="0"/>
        <w:spacing w:line="240" w:lineRule="auto"/>
        <w:rPr>
          <w:rFonts w:ascii="Simplified Arabic" w:hAnsi="Simplified Arabic" w:cs="Simplified Arabic"/>
          <w:b/>
          <w:bCs/>
          <w:sz w:val="28"/>
          <w:szCs w:val="28"/>
        </w:rPr>
      </w:pPr>
      <w:r w:rsidRPr="000775F5">
        <w:rPr>
          <w:rFonts w:ascii="Simplified Arabic" w:hAnsi="Simplified Arabic" w:cs="Simplified Arabic"/>
          <w:b/>
          <w:bCs/>
          <w:sz w:val="28"/>
          <w:szCs w:val="28"/>
        </w:rPr>
        <w:t xml:space="preserve">                S .E  = 0.065673          R</w:t>
      </w:r>
      <w:r w:rsidRPr="000775F5">
        <w:rPr>
          <w:rFonts w:ascii="Simplified Arabic" w:hAnsi="Simplified Arabic" w:cs="Simplified Arabic"/>
          <w:b/>
          <w:bCs/>
          <w:sz w:val="28"/>
          <w:szCs w:val="28"/>
          <w:vertAlign w:val="superscript"/>
        </w:rPr>
        <w:t xml:space="preserve">2 </w:t>
      </w:r>
      <w:r w:rsidRPr="000775F5">
        <w:rPr>
          <w:rFonts w:ascii="Simplified Arabic" w:hAnsi="Simplified Arabic" w:cs="Simplified Arabic"/>
          <w:b/>
          <w:bCs/>
          <w:sz w:val="28"/>
          <w:szCs w:val="28"/>
        </w:rPr>
        <w:t xml:space="preserve">   = 7.9 %</w:t>
      </w:r>
    </w:p>
    <w:p w:rsidR="00AC6485" w:rsidRPr="000775F5" w:rsidRDefault="00AC6485" w:rsidP="000775F5">
      <w:pPr>
        <w:tabs>
          <w:tab w:val="left" w:pos="1170"/>
          <w:tab w:val="left" w:pos="1695"/>
        </w:tabs>
        <w:bidi w:val="0"/>
        <w:spacing w:line="240" w:lineRule="auto"/>
        <w:rPr>
          <w:rFonts w:ascii="Simplified Arabic" w:hAnsi="Simplified Arabic" w:cs="Simplified Arabic"/>
          <w:b/>
          <w:bCs/>
          <w:sz w:val="28"/>
          <w:szCs w:val="28"/>
        </w:rPr>
      </w:pPr>
      <w:r w:rsidRPr="000775F5">
        <w:rPr>
          <w:rFonts w:ascii="Simplified Arabic" w:hAnsi="Simplified Arabic" w:cs="Simplified Arabic"/>
          <w:b/>
          <w:bCs/>
          <w:sz w:val="28"/>
          <w:szCs w:val="28"/>
        </w:rPr>
        <w:t xml:space="preserve">                      F = 1.97               D.W = 0.8492</w:t>
      </w:r>
    </w:p>
    <w:p w:rsidR="00A4565D" w:rsidRPr="000775F5" w:rsidRDefault="00AC6485" w:rsidP="000775F5">
      <w:pPr>
        <w:tabs>
          <w:tab w:val="left" w:pos="1170"/>
          <w:tab w:val="left" w:pos="1695"/>
        </w:tabs>
        <w:spacing w:line="240" w:lineRule="auto"/>
        <w:rPr>
          <w:rFonts w:ascii="Simplified Arabic" w:hAnsi="Simplified Arabic" w:cs="Simplified Arabic"/>
          <w:sz w:val="28"/>
          <w:szCs w:val="28"/>
          <w:rtl/>
        </w:rPr>
      </w:pPr>
      <w:r w:rsidRPr="000775F5">
        <w:rPr>
          <w:rFonts w:ascii="Simplified Arabic" w:hAnsi="Simplified Arabic" w:cs="Simplified Arabic"/>
          <w:sz w:val="28"/>
          <w:szCs w:val="28"/>
          <w:rtl/>
        </w:rPr>
        <w:t xml:space="preserve">      تشير نتائج التقدير اعلاه ووفقاً للاختبارات الإحصائية إلى أن معلمة الثابت معنوية عند مستوى (1%) في حين لم تثبت معنوية معلمة الريع النفطي ,وكذلك المعنوية الكلية للنموذج أذ لم تصل إلى مستوى مقبول احصائياً ,وكذلك فأن (</w:t>
      </w:r>
      <w:r w:rsidRPr="000775F5">
        <w:rPr>
          <w:rFonts w:ascii="Simplified Arabic" w:hAnsi="Simplified Arabic" w:cs="Simplified Arabic"/>
          <w:sz w:val="28"/>
          <w:szCs w:val="28"/>
          <w:lang w:bidi="ar-IQ"/>
        </w:rPr>
        <w:t>R</w:t>
      </w:r>
      <w:r w:rsidRPr="000775F5">
        <w:rPr>
          <w:rFonts w:ascii="Simplified Arabic" w:hAnsi="Simplified Arabic" w:cs="Simplified Arabic"/>
          <w:sz w:val="28"/>
          <w:szCs w:val="28"/>
          <w:vertAlign w:val="superscript"/>
          <w:lang w:bidi="ar-IQ"/>
        </w:rPr>
        <w:t>2</w:t>
      </w:r>
      <w:r w:rsidRPr="000775F5">
        <w:rPr>
          <w:rFonts w:ascii="Simplified Arabic" w:hAnsi="Simplified Arabic" w:cs="Simplified Arabic"/>
          <w:sz w:val="28"/>
          <w:szCs w:val="28"/>
          <w:lang w:bidi="ar-IQ"/>
        </w:rPr>
        <w:t>=8%</w:t>
      </w:r>
      <w:r w:rsidRPr="000775F5">
        <w:rPr>
          <w:rFonts w:ascii="Simplified Arabic" w:hAnsi="Simplified Arabic" w:cs="Simplified Arabic"/>
          <w:sz w:val="28"/>
          <w:szCs w:val="28"/>
          <w:rtl/>
          <w:lang w:bidi="ar-IQ"/>
        </w:rPr>
        <w:t>) وهي نسبة ضعيفة جداً للتقدير مما لا يعول على التقدير في التفسير والاستنتاج واتخاذ القرار ,وكذلك كانت الاختبارات القياسية هي الاخرى لم تعطِ للنموذج مستوى الاجتياز أذ انه يعاني من عدم الحسم في مشكلة الارتباط الذاتي كما يشير اختبار دوربن – واتسن (</w:t>
      </w:r>
      <w:r w:rsidRPr="000775F5">
        <w:rPr>
          <w:rFonts w:ascii="Simplified Arabic" w:hAnsi="Simplified Arabic" w:cs="Simplified Arabic"/>
          <w:sz w:val="28"/>
          <w:szCs w:val="28"/>
          <w:lang w:bidi="ar-IQ"/>
        </w:rPr>
        <w:t>D.W = 0.849</w:t>
      </w:r>
      <w:r w:rsidRPr="000775F5">
        <w:rPr>
          <w:rFonts w:ascii="Simplified Arabic" w:hAnsi="Simplified Arabic" w:cs="Simplified Arabic"/>
          <w:sz w:val="28"/>
          <w:szCs w:val="28"/>
          <w:rtl/>
        </w:rPr>
        <w:t>) وكذلك اختبار عدم ثبات تجانس التباين ,وخلاصة القول لا يمكن الاعتماد على التقدير في دقة القياس أو التنبؤ للاسباب اعلاه , بالرغم من اتفاق اتجاه وإشارة المتغير وحجمها نسبياً مع المنطق النظري , وقد يعود ذلك إلى عدم دقة بيانات في العراق كما تحدثنا عن ذلك في الفصل الثاني أذ تختلف الاحصاءات الرسمية عن الاحصاءات الواقعية ناهيك عن عشوائية التوظيف ومكافحة البطالة وعدم وجود إستراتيجية طويلة المدى لمعالجة تلك المشكلة الاجتماعية والاقتصادية معاً ,لذلك كانت النتائج دون مستوى الاعتماد المطلوب في رسم سياسة مستقبلية في هذا الجانب .</w:t>
      </w:r>
    </w:p>
    <w:p w:rsidR="00CE5464" w:rsidRPr="000775F5" w:rsidRDefault="00CE5464" w:rsidP="000775F5">
      <w:pPr>
        <w:tabs>
          <w:tab w:val="left" w:pos="1170"/>
          <w:tab w:val="left" w:pos="1695"/>
        </w:tabs>
        <w:spacing w:line="240" w:lineRule="auto"/>
        <w:rPr>
          <w:rFonts w:ascii="Simplified Arabic" w:hAnsi="Simplified Arabic" w:cs="Simplified Arabic"/>
          <w:sz w:val="28"/>
          <w:szCs w:val="28"/>
          <w:rtl/>
        </w:rPr>
      </w:pPr>
    </w:p>
    <w:p w:rsidR="00AC6485" w:rsidRPr="000775F5" w:rsidRDefault="00AC6485" w:rsidP="000775F5">
      <w:pPr>
        <w:tabs>
          <w:tab w:val="left" w:pos="1170"/>
          <w:tab w:val="left" w:pos="1695"/>
        </w:tabs>
        <w:spacing w:line="240" w:lineRule="auto"/>
        <w:jc w:val="center"/>
        <w:rPr>
          <w:rFonts w:ascii="Simplified Arabic" w:hAnsi="Simplified Arabic" w:cs="Simplified Arabic"/>
          <w:b/>
          <w:bCs/>
          <w:sz w:val="28"/>
          <w:szCs w:val="28"/>
          <w:rtl/>
        </w:rPr>
      </w:pPr>
      <w:r w:rsidRPr="000775F5">
        <w:rPr>
          <w:rFonts w:ascii="Simplified Arabic" w:hAnsi="Simplified Arabic" w:cs="Simplified Arabic"/>
          <w:b/>
          <w:bCs/>
          <w:sz w:val="28"/>
          <w:szCs w:val="28"/>
          <w:rtl/>
        </w:rPr>
        <w:t>شكل (</w:t>
      </w:r>
      <w:r w:rsidR="00814EDB" w:rsidRPr="000775F5">
        <w:rPr>
          <w:rFonts w:ascii="Simplified Arabic" w:hAnsi="Simplified Arabic" w:cs="Simplified Arabic"/>
          <w:b/>
          <w:bCs/>
          <w:sz w:val="28"/>
          <w:szCs w:val="28"/>
          <w:rtl/>
        </w:rPr>
        <w:t>8</w:t>
      </w:r>
      <w:r w:rsidRPr="000775F5">
        <w:rPr>
          <w:rFonts w:ascii="Simplified Arabic" w:hAnsi="Simplified Arabic" w:cs="Simplified Arabic"/>
          <w:b/>
          <w:bCs/>
          <w:sz w:val="28"/>
          <w:szCs w:val="28"/>
          <w:rtl/>
        </w:rPr>
        <w:t>) تحليل البواقي لأثر الريع النفطي في معدل البطالة</w:t>
      </w:r>
    </w:p>
    <w:p w:rsidR="00AC6485" w:rsidRPr="000775F5" w:rsidRDefault="00AC6485" w:rsidP="000775F5">
      <w:pPr>
        <w:tabs>
          <w:tab w:val="left" w:pos="1170"/>
          <w:tab w:val="left" w:pos="1695"/>
        </w:tabs>
        <w:spacing w:line="240" w:lineRule="auto"/>
        <w:jc w:val="center"/>
        <w:rPr>
          <w:rFonts w:ascii="Simplified Arabic" w:hAnsi="Simplified Arabic" w:cs="Simplified Arabic"/>
          <w:sz w:val="28"/>
          <w:szCs w:val="28"/>
          <w:rtl/>
        </w:rPr>
      </w:pPr>
      <w:r w:rsidRPr="000775F5">
        <w:rPr>
          <w:rFonts w:ascii="Simplified Arabic" w:hAnsi="Simplified Arabic" w:cs="Simplified Arabic"/>
          <w:noProof/>
          <w:sz w:val="28"/>
          <w:szCs w:val="28"/>
        </w:rPr>
        <w:lastRenderedPageBreak/>
        <w:drawing>
          <wp:inline distT="0" distB="0" distL="0" distR="0" wp14:anchorId="0C35ABF3" wp14:editId="02123663">
            <wp:extent cx="5267960" cy="2562225"/>
            <wp:effectExtent l="19050" t="0" r="8890" b="0"/>
            <wp:docPr id="19"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4"/>
                    <pic:cNvPicPr>
                      <a:picLocks noChangeAspect="1" noChangeArrowheads="1"/>
                    </pic:cNvPicPr>
                  </pic:nvPicPr>
                  <pic:blipFill>
                    <a:blip r:embed="rId20" cstate="print"/>
                    <a:srcRect/>
                    <a:stretch>
                      <a:fillRect/>
                    </a:stretch>
                  </pic:blipFill>
                  <pic:spPr bwMode="auto">
                    <a:xfrm>
                      <a:off x="0" y="0"/>
                      <a:ext cx="5267833" cy="2562163"/>
                    </a:xfrm>
                    <a:prstGeom prst="rect">
                      <a:avLst/>
                    </a:prstGeom>
                    <a:noFill/>
                    <a:ln w="9525">
                      <a:noFill/>
                      <a:miter lim="800000"/>
                      <a:headEnd/>
                      <a:tailEnd/>
                    </a:ln>
                  </pic:spPr>
                </pic:pic>
              </a:graphicData>
            </a:graphic>
          </wp:inline>
        </w:drawing>
      </w:r>
    </w:p>
    <w:p w:rsidR="00AC6485" w:rsidRPr="000775F5" w:rsidRDefault="00AC6485" w:rsidP="000775F5">
      <w:pPr>
        <w:spacing w:line="240" w:lineRule="auto"/>
        <w:jc w:val="center"/>
        <w:rPr>
          <w:rFonts w:ascii="Simplified Arabic" w:hAnsi="Simplified Arabic" w:cs="Simplified Arabic"/>
          <w:sz w:val="28"/>
          <w:szCs w:val="28"/>
          <w:rtl/>
        </w:rPr>
      </w:pPr>
      <w:r w:rsidRPr="000775F5">
        <w:rPr>
          <w:rFonts w:ascii="Simplified Arabic" w:hAnsi="Simplified Arabic" w:cs="Simplified Arabic"/>
          <w:b/>
          <w:bCs/>
          <w:sz w:val="28"/>
          <w:szCs w:val="28"/>
          <w:rtl/>
        </w:rPr>
        <w:t xml:space="preserve">المصدر : </w:t>
      </w:r>
      <w:r w:rsidRPr="000775F5">
        <w:rPr>
          <w:rFonts w:ascii="Simplified Arabic" w:hAnsi="Simplified Arabic" w:cs="Simplified Arabic"/>
          <w:sz w:val="28"/>
          <w:szCs w:val="28"/>
          <w:rtl/>
        </w:rPr>
        <w:t xml:space="preserve">الشكل من نتائج النموذج المقدر باستخدام برنامج </w:t>
      </w:r>
      <w:r w:rsidRPr="000775F5">
        <w:rPr>
          <w:rFonts w:ascii="Simplified Arabic" w:hAnsi="Simplified Arabic" w:cs="Simplified Arabic"/>
          <w:sz w:val="28"/>
          <w:szCs w:val="28"/>
        </w:rPr>
        <w:t>Minitab 14</w:t>
      </w:r>
      <w:r w:rsidRPr="000775F5">
        <w:rPr>
          <w:rFonts w:ascii="Simplified Arabic" w:hAnsi="Simplified Arabic" w:cs="Simplified Arabic"/>
          <w:sz w:val="28"/>
          <w:szCs w:val="28"/>
          <w:rtl/>
        </w:rPr>
        <w:t>.</w:t>
      </w:r>
    </w:p>
    <w:p w:rsidR="00AC6485" w:rsidRPr="000775F5" w:rsidRDefault="00AC6485" w:rsidP="000775F5">
      <w:pPr>
        <w:pStyle w:val="ListParagraph"/>
        <w:numPr>
          <w:ilvl w:val="0"/>
          <w:numId w:val="36"/>
        </w:numPr>
        <w:spacing w:line="240" w:lineRule="auto"/>
        <w:ind w:left="0" w:firstLine="0"/>
        <w:rPr>
          <w:rFonts w:ascii="Simplified Arabic" w:hAnsi="Simplified Arabic" w:cs="Simplified Arabic"/>
          <w:sz w:val="28"/>
          <w:szCs w:val="28"/>
        </w:rPr>
      </w:pPr>
      <w:r w:rsidRPr="000775F5">
        <w:rPr>
          <w:rFonts w:ascii="Simplified Arabic" w:hAnsi="Simplified Arabic" w:cs="Simplified Arabic"/>
          <w:b/>
          <w:bCs/>
          <w:sz w:val="28"/>
          <w:szCs w:val="28"/>
          <w:rtl/>
        </w:rPr>
        <w:t>تقدير وتحليل نموذج اثر الريع النفطي في حصة الفرد من انبعاث غاز ثاني أوكسيد الكاربون (</w:t>
      </w:r>
      <w:r w:rsidRPr="000775F5">
        <w:rPr>
          <w:rFonts w:ascii="Simplified Arabic" w:hAnsi="Simplified Arabic" w:cs="Simplified Arabic"/>
          <w:b/>
          <w:bCs/>
          <w:sz w:val="28"/>
          <w:szCs w:val="28"/>
          <w:lang w:bidi="ar-IQ"/>
        </w:rPr>
        <w:t>PER CO</w:t>
      </w:r>
      <w:r w:rsidRPr="000775F5">
        <w:rPr>
          <w:rFonts w:ascii="Simplified Arabic" w:hAnsi="Simplified Arabic" w:cs="Simplified Arabic"/>
          <w:b/>
          <w:bCs/>
          <w:sz w:val="28"/>
          <w:szCs w:val="28"/>
          <w:vertAlign w:val="subscript"/>
          <w:lang w:bidi="ar-IQ"/>
        </w:rPr>
        <w:t>2</w:t>
      </w:r>
      <w:r w:rsidRPr="000775F5">
        <w:rPr>
          <w:rFonts w:ascii="Simplified Arabic" w:hAnsi="Simplified Arabic" w:cs="Simplified Arabic"/>
          <w:b/>
          <w:bCs/>
          <w:sz w:val="28"/>
          <w:szCs w:val="28"/>
          <w:rtl/>
          <w:lang w:bidi="ar-IQ"/>
        </w:rPr>
        <w:t>)</w:t>
      </w:r>
      <w:r w:rsidRPr="000775F5">
        <w:rPr>
          <w:rFonts w:ascii="Simplified Arabic" w:hAnsi="Simplified Arabic" w:cs="Simplified Arabic"/>
          <w:b/>
          <w:bCs/>
          <w:sz w:val="28"/>
          <w:szCs w:val="28"/>
          <w:rtl/>
        </w:rPr>
        <w:t>.</w:t>
      </w:r>
    </w:p>
    <w:p w:rsidR="00AC6485" w:rsidRPr="000775F5" w:rsidRDefault="00AC6485" w:rsidP="000775F5">
      <w:pPr>
        <w:spacing w:line="240" w:lineRule="auto"/>
        <w:rPr>
          <w:rFonts w:ascii="Simplified Arabic" w:hAnsi="Simplified Arabic" w:cs="Simplified Arabic"/>
          <w:sz w:val="28"/>
          <w:szCs w:val="28"/>
          <w:rtl/>
        </w:rPr>
      </w:pPr>
      <w:r w:rsidRPr="000775F5">
        <w:rPr>
          <w:rFonts w:ascii="Simplified Arabic" w:hAnsi="Simplified Arabic" w:cs="Simplified Arabic"/>
          <w:sz w:val="28"/>
          <w:szCs w:val="28"/>
          <w:rtl/>
        </w:rPr>
        <w:t xml:space="preserve">      كانت نتائج تقدير هذا النموذج لا تختلف كثيراً عن نتائج النموذج السابق إذ بالرغم من تقديرنا بأربع صيغ رياضية ايضاً الا ان جميعها لم تفِ بالشروط المطلوبة من جهة اجتيازها للاختبارات الاحصائية والقياسية ,وبالرغم من ذلك اخترنا الصيغة الخطية باعتبارها تعطي اعلى قيم لتلك الاختبارات ,الا انه لم يعول عليها في التحليل والتنبؤ للأسباب المذكورة انفاً وأعطت النتائج الاتية :</w:t>
      </w:r>
    </w:p>
    <w:p w:rsidR="00AC6485" w:rsidRPr="000775F5" w:rsidRDefault="00AC6485" w:rsidP="000775F5">
      <w:pPr>
        <w:autoSpaceDE w:val="0"/>
        <w:autoSpaceDN w:val="0"/>
        <w:bidi w:val="0"/>
        <w:adjustRightInd w:val="0"/>
        <w:spacing w:line="240" w:lineRule="auto"/>
        <w:rPr>
          <w:rFonts w:ascii="Simplified Arabic" w:hAnsi="Simplified Arabic" w:cs="Simplified Arabic"/>
          <w:b/>
          <w:bCs/>
          <w:sz w:val="28"/>
          <w:szCs w:val="28"/>
        </w:rPr>
      </w:pPr>
      <w:r w:rsidRPr="000775F5">
        <w:rPr>
          <w:rFonts w:ascii="Simplified Arabic" w:hAnsi="Simplified Arabic" w:cs="Simplified Arabic"/>
          <w:b/>
          <w:bCs/>
          <w:sz w:val="28"/>
          <w:szCs w:val="28"/>
        </w:rPr>
        <w:t xml:space="preserve">     per co2 = 3.43      +    0.000002 OR</w:t>
      </w:r>
    </w:p>
    <w:p w:rsidR="00AC6485" w:rsidRPr="000775F5" w:rsidRDefault="00AC6485" w:rsidP="000775F5">
      <w:pPr>
        <w:tabs>
          <w:tab w:val="left" w:pos="1350"/>
          <w:tab w:val="left" w:pos="1470"/>
          <w:tab w:val="left" w:pos="3330"/>
        </w:tabs>
        <w:bidi w:val="0"/>
        <w:spacing w:line="240" w:lineRule="auto"/>
        <w:rPr>
          <w:rFonts w:ascii="Simplified Arabic" w:hAnsi="Simplified Arabic" w:cs="Simplified Arabic"/>
          <w:sz w:val="28"/>
          <w:szCs w:val="28"/>
        </w:rPr>
      </w:pPr>
      <w:r w:rsidRPr="000775F5">
        <w:rPr>
          <w:rFonts w:ascii="Simplified Arabic" w:hAnsi="Simplified Arabic" w:cs="Simplified Arabic"/>
          <w:b/>
          <w:bCs/>
          <w:sz w:val="28"/>
          <w:szCs w:val="28"/>
        </w:rPr>
        <w:t>t</w:t>
      </w:r>
      <w:r w:rsidRPr="000775F5">
        <w:rPr>
          <w:rFonts w:ascii="Simplified Arabic" w:hAnsi="Simplified Arabic" w:cs="Simplified Arabic"/>
          <w:b/>
          <w:bCs/>
          <w:sz w:val="28"/>
          <w:szCs w:val="28"/>
        </w:rPr>
        <w:tab/>
        <w:t>= (27.16)</w:t>
      </w:r>
      <w:r w:rsidRPr="000775F5">
        <w:rPr>
          <w:rFonts w:ascii="Simplified Arabic" w:hAnsi="Simplified Arabic" w:cs="Simplified Arabic"/>
          <w:b/>
          <w:bCs/>
          <w:sz w:val="28"/>
          <w:szCs w:val="28"/>
        </w:rPr>
        <w:tab/>
        <w:t>(0.98)</w:t>
      </w:r>
      <w:r w:rsidRPr="000775F5">
        <w:rPr>
          <w:rFonts w:ascii="Simplified Arabic" w:hAnsi="Simplified Arabic" w:cs="Simplified Arabic"/>
          <w:sz w:val="28"/>
          <w:szCs w:val="28"/>
        </w:rPr>
        <w:tab/>
      </w:r>
    </w:p>
    <w:p w:rsidR="00AC6485" w:rsidRPr="000775F5" w:rsidRDefault="00AC6485" w:rsidP="000775F5">
      <w:pPr>
        <w:autoSpaceDE w:val="0"/>
        <w:autoSpaceDN w:val="0"/>
        <w:bidi w:val="0"/>
        <w:adjustRightInd w:val="0"/>
        <w:spacing w:line="240" w:lineRule="auto"/>
        <w:rPr>
          <w:rFonts w:ascii="Simplified Arabic" w:hAnsi="Simplified Arabic" w:cs="Simplified Arabic"/>
          <w:b/>
          <w:bCs/>
          <w:sz w:val="28"/>
          <w:szCs w:val="28"/>
        </w:rPr>
      </w:pPr>
      <w:r w:rsidRPr="000775F5">
        <w:rPr>
          <w:rFonts w:ascii="Simplified Arabic" w:hAnsi="Simplified Arabic" w:cs="Simplified Arabic"/>
          <w:b/>
          <w:bCs/>
          <w:sz w:val="28"/>
          <w:szCs w:val="28"/>
        </w:rPr>
        <w:t xml:space="preserve">         S .E  = 0.603694          R</w:t>
      </w:r>
      <w:r w:rsidRPr="000775F5">
        <w:rPr>
          <w:rFonts w:ascii="Simplified Arabic" w:hAnsi="Simplified Arabic" w:cs="Simplified Arabic"/>
          <w:b/>
          <w:bCs/>
          <w:sz w:val="28"/>
          <w:szCs w:val="28"/>
          <w:vertAlign w:val="superscript"/>
        </w:rPr>
        <w:t xml:space="preserve">2 </w:t>
      </w:r>
      <w:r w:rsidRPr="000775F5">
        <w:rPr>
          <w:rFonts w:ascii="Simplified Arabic" w:hAnsi="Simplified Arabic" w:cs="Simplified Arabic"/>
          <w:b/>
          <w:bCs/>
          <w:sz w:val="28"/>
          <w:szCs w:val="28"/>
        </w:rPr>
        <w:t xml:space="preserve">   = 3.2 %</w:t>
      </w:r>
    </w:p>
    <w:p w:rsidR="00AC6485" w:rsidRPr="000775F5" w:rsidRDefault="00AC6485" w:rsidP="000775F5">
      <w:pPr>
        <w:tabs>
          <w:tab w:val="left" w:pos="1170"/>
          <w:tab w:val="left" w:pos="1695"/>
        </w:tabs>
        <w:bidi w:val="0"/>
        <w:spacing w:line="240" w:lineRule="auto"/>
        <w:rPr>
          <w:rFonts w:ascii="Simplified Arabic" w:hAnsi="Simplified Arabic" w:cs="Simplified Arabic"/>
          <w:b/>
          <w:bCs/>
          <w:sz w:val="28"/>
          <w:szCs w:val="28"/>
        </w:rPr>
      </w:pPr>
      <w:r w:rsidRPr="000775F5">
        <w:rPr>
          <w:rFonts w:ascii="Simplified Arabic" w:hAnsi="Simplified Arabic" w:cs="Simplified Arabic"/>
          <w:b/>
          <w:bCs/>
          <w:sz w:val="28"/>
          <w:szCs w:val="28"/>
        </w:rPr>
        <w:t xml:space="preserve">         F = 0.95                        D.W = 1.1588</w:t>
      </w:r>
    </w:p>
    <w:p w:rsidR="00AC6485" w:rsidRPr="000775F5" w:rsidRDefault="00AC6485" w:rsidP="000775F5">
      <w:pPr>
        <w:tabs>
          <w:tab w:val="left" w:pos="1170"/>
          <w:tab w:val="left" w:pos="1695"/>
        </w:tabs>
        <w:spacing w:line="240" w:lineRule="auto"/>
        <w:rPr>
          <w:rFonts w:ascii="Simplified Arabic" w:hAnsi="Simplified Arabic" w:cs="Simplified Arabic"/>
          <w:sz w:val="28"/>
          <w:szCs w:val="28"/>
          <w:rtl/>
        </w:rPr>
      </w:pPr>
      <w:r w:rsidRPr="000775F5">
        <w:rPr>
          <w:rFonts w:ascii="Simplified Arabic" w:hAnsi="Simplified Arabic" w:cs="Simplified Arabic"/>
          <w:b/>
          <w:bCs/>
          <w:sz w:val="28"/>
          <w:szCs w:val="28"/>
          <w:rtl/>
        </w:rPr>
        <w:t xml:space="preserve">      </w:t>
      </w:r>
      <w:r w:rsidRPr="000775F5">
        <w:rPr>
          <w:rFonts w:ascii="Simplified Arabic" w:hAnsi="Simplified Arabic" w:cs="Simplified Arabic"/>
          <w:sz w:val="28"/>
          <w:szCs w:val="28"/>
          <w:rtl/>
        </w:rPr>
        <w:t>من الاختبارات الاحصائية نستنتج أن معنوية المقطع كانت بمستوى (1%) ,ألا أن معنوية المتغير المستقل الاساسي (</w:t>
      </w:r>
      <w:r w:rsidRPr="000775F5">
        <w:rPr>
          <w:rFonts w:ascii="Simplified Arabic" w:hAnsi="Simplified Arabic" w:cs="Simplified Arabic"/>
          <w:sz w:val="28"/>
          <w:szCs w:val="28"/>
        </w:rPr>
        <w:t>OR</w:t>
      </w:r>
      <w:r w:rsidRPr="000775F5">
        <w:rPr>
          <w:rFonts w:ascii="Simplified Arabic" w:hAnsi="Simplified Arabic" w:cs="Simplified Arabic"/>
          <w:sz w:val="28"/>
          <w:szCs w:val="28"/>
          <w:rtl/>
        </w:rPr>
        <w:t>) لم تتحقق عند أي مستوى معنوية مقبول ,كذلك لم تتحقق المعنوية الكلية للنموذج من خلال اختبار (</w:t>
      </w:r>
      <w:r w:rsidRPr="000775F5">
        <w:rPr>
          <w:rFonts w:ascii="Simplified Arabic" w:hAnsi="Simplified Arabic" w:cs="Simplified Arabic"/>
          <w:sz w:val="28"/>
          <w:szCs w:val="28"/>
        </w:rPr>
        <w:t>f-test</w:t>
      </w:r>
      <w:r w:rsidRPr="000775F5">
        <w:rPr>
          <w:rFonts w:ascii="Simplified Arabic" w:hAnsi="Simplified Arabic" w:cs="Simplified Arabic"/>
          <w:sz w:val="28"/>
          <w:szCs w:val="28"/>
          <w:rtl/>
        </w:rPr>
        <w:t>) ,ولذك كانت القوة التفسيرية لــ (</w:t>
      </w:r>
      <w:r w:rsidRPr="000775F5">
        <w:rPr>
          <w:rFonts w:ascii="Simplified Arabic" w:hAnsi="Simplified Arabic" w:cs="Simplified Arabic"/>
          <w:sz w:val="28"/>
          <w:szCs w:val="28"/>
        </w:rPr>
        <w:t>R</w:t>
      </w:r>
      <w:r w:rsidRPr="000775F5">
        <w:rPr>
          <w:rFonts w:ascii="Simplified Arabic" w:hAnsi="Simplified Arabic" w:cs="Simplified Arabic"/>
          <w:sz w:val="28"/>
          <w:szCs w:val="28"/>
          <w:vertAlign w:val="superscript"/>
        </w:rPr>
        <w:t>2</w:t>
      </w:r>
      <w:r w:rsidRPr="000775F5">
        <w:rPr>
          <w:rFonts w:ascii="Simplified Arabic" w:hAnsi="Simplified Arabic" w:cs="Simplified Arabic"/>
          <w:sz w:val="28"/>
          <w:szCs w:val="28"/>
          <w:rtl/>
        </w:rPr>
        <w:t>) معامل التحديد ضعيفة جداً ,لا يمكن اعتمادها في التفسير ,أما الاختبارات القياسية فكانت قيمة</w:t>
      </w:r>
    </w:p>
    <w:p w:rsidR="00AC6485" w:rsidRPr="000775F5" w:rsidRDefault="00AC6485" w:rsidP="000775F5">
      <w:pPr>
        <w:tabs>
          <w:tab w:val="left" w:pos="1170"/>
          <w:tab w:val="left" w:pos="1695"/>
        </w:tabs>
        <w:spacing w:line="240" w:lineRule="auto"/>
        <w:rPr>
          <w:rFonts w:ascii="Simplified Arabic" w:hAnsi="Simplified Arabic" w:cs="Simplified Arabic"/>
          <w:sz w:val="28"/>
          <w:szCs w:val="28"/>
          <w:rtl/>
        </w:rPr>
      </w:pPr>
      <w:r w:rsidRPr="000775F5">
        <w:rPr>
          <w:rFonts w:ascii="Simplified Arabic" w:hAnsi="Simplified Arabic" w:cs="Simplified Arabic"/>
          <w:sz w:val="28"/>
          <w:szCs w:val="28"/>
          <w:rtl/>
        </w:rPr>
        <w:t xml:space="preserve"> (</w:t>
      </w:r>
      <w:r w:rsidRPr="000775F5">
        <w:rPr>
          <w:rFonts w:ascii="Simplified Arabic" w:hAnsi="Simplified Arabic" w:cs="Simplified Arabic"/>
          <w:sz w:val="28"/>
          <w:szCs w:val="28"/>
        </w:rPr>
        <w:t>D.W = 1.1588</w:t>
      </w:r>
      <w:r w:rsidRPr="000775F5">
        <w:rPr>
          <w:rFonts w:ascii="Simplified Arabic" w:hAnsi="Simplified Arabic" w:cs="Simplified Arabic"/>
          <w:sz w:val="28"/>
          <w:szCs w:val="28"/>
          <w:rtl/>
        </w:rPr>
        <w:t>) في منطقة الحسم  الا أنه شكل انتشار البواقي لا يشير إلى عدم تجانس التباين . كذلك كانت قيمة معلمة (</w:t>
      </w:r>
      <w:r w:rsidRPr="000775F5">
        <w:rPr>
          <w:rFonts w:ascii="Simplified Arabic" w:hAnsi="Simplified Arabic" w:cs="Simplified Arabic"/>
          <w:sz w:val="28"/>
          <w:szCs w:val="28"/>
        </w:rPr>
        <w:t>OR</w:t>
      </w:r>
      <w:r w:rsidRPr="000775F5">
        <w:rPr>
          <w:rFonts w:ascii="Simplified Arabic" w:hAnsi="Simplified Arabic" w:cs="Simplified Arabic"/>
          <w:sz w:val="28"/>
          <w:szCs w:val="28"/>
          <w:rtl/>
        </w:rPr>
        <w:t xml:space="preserve">) ضعيفة جداً هي الاخرى وتقترب للصفر من جهة درجة التأثير بالرغم من اتفاق الاشارة مع الواقع ,كل ذلك لا يمكن ان يعول على هذا النموذج في قياس تأثير الريع النفطي في </w:t>
      </w:r>
      <w:r w:rsidRPr="000775F5">
        <w:rPr>
          <w:rFonts w:ascii="Simplified Arabic" w:hAnsi="Simplified Arabic" w:cs="Simplified Arabic"/>
          <w:sz w:val="28"/>
          <w:szCs w:val="28"/>
          <w:rtl/>
        </w:rPr>
        <w:lastRenderedPageBreak/>
        <w:t xml:space="preserve">حصة الفرد من أنبعاث غاز </w:t>
      </w:r>
      <w:r w:rsidRPr="000775F5">
        <w:rPr>
          <w:rFonts w:ascii="Simplified Arabic" w:hAnsi="Simplified Arabic" w:cs="Simplified Arabic"/>
          <w:sz w:val="28"/>
          <w:szCs w:val="28"/>
        </w:rPr>
        <w:t>CO</w:t>
      </w:r>
      <w:r w:rsidRPr="000775F5">
        <w:rPr>
          <w:rFonts w:ascii="Simplified Arabic" w:hAnsi="Simplified Arabic" w:cs="Simplified Arabic"/>
          <w:sz w:val="28"/>
          <w:szCs w:val="28"/>
          <w:vertAlign w:val="subscript"/>
        </w:rPr>
        <w:t>2</w:t>
      </w:r>
      <w:r w:rsidRPr="000775F5">
        <w:rPr>
          <w:rFonts w:ascii="Simplified Arabic" w:hAnsi="Simplified Arabic" w:cs="Simplified Arabic"/>
          <w:sz w:val="28"/>
          <w:szCs w:val="28"/>
          <w:vertAlign w:val="subscript"/>
          <w:rtl/>
        </w:rPr>
        <w:t xml:space="preserve"> </w:t>
      </w:r>
      <w:r w:rsidRPr="000775F5">
        <w:rPr>
          <w:rFonts w:ascii="Simplified Arabic" w:hAnsi="Simplified Arabic" w:cs="Simplified Arabic"/>
          <w:sz w:val="28"/>
          <w:szCs w:val="28"/>
          <w:rtl/>
        </w:rPr>
        <w:t xml:space="preserve">. وقد يعود ذلك ايضا إلى عدم دقة البيانات حول أثار غاز ثاني اوكسيد الكاربون نتيجة الريع النفطي المتأتي من زيادة انتاج النفط والذي يفترض أن يرافقها زيادة ملحزظة في انبعاث غاز </w:t>
      </w:r>
      <w:r w:rsidRPr="000775F5">
        <w:rPr>
          <w:rFonts w:ascii="Simplified Arabic" w:hAnsi="Simplified Arabic" w:cs="Simplified Arabic"/>
          <w:sz w:val="28"/>
          <w:szCs w:val="28"/>
        </w:rPr>
        <w:t>CO</w:t>
      </w:r>
      <w:r w:rsidRPr="000775F5">
        <w:rPr>
          <w:rFonts w:ascii="Simplified Arabic" w:hAnsi="Simplified Arabic" w:cs="Simplified Arabic"/>
          <w:sz w:val="28"/>
          <w:szCs w:val="28"/>
          <w:vertAlign w:val="subscript"/>
        </w:rPr>
        <w:t>2</w:t>
      </w:r>
      <w:r w:rsidRPr="000775F5">
        <w:rPr>
          <w:rFonts w:ascii="Simplified Arabic" w:hAnsi="Simplified Arabic" w:cs="Simplified Arabic"/>
          <w:sz w:val="28"/>
          <w:szCs w:val="28"/>
          <w:rtl/>
        </w:rPr>
        <w:t xml:space="preserve"> , الا أن النتائج لم تكن بالمستوى المطلوب الذي يمكن من خلاله التعرف على العلاقة بين المتغيرين بدقة .</w:t>
      </w:r>
    </w:p>
    <w:p w:rsidR="00AC6485" w:rsidRPr="000775F5" w:rsidRDefault="00AC6485" w:rsidP="000775F5">
      <w:pPr>
        <w:tabs>
          <w:tab w:val="left" w:pos="1170"/>
          <w:tab w:val="left" w:pos="1695"/>
        </w:tabs>
        <w:spacing w:line="240" w:lineRule="auto"/>
        <w:jc w:val="center"/>
        <w:rPr>
          <w:rFonts w:ascii="Simplified Arabic" w:hAnsi="Simplified Arabic" w:cs="Simplified Arabic"/>
          <w:sz w:val="28"/>
          <w:szCs w:val="28"/>
          <w:rtl/>
        </w:rPr>
      </w:pPr>
      <w:r w:rsidRPr="000775F5">
        <w:rPr>
          <w:rFonts w:ascii="Simplified Arabic" w:hAnsi="Simplified Arabic" w:cs="Simplified Arabic"/>
          <w:sz w:val="28"/>
          <w:szCs w:val="28"/>
          <w:rtl/>
        </w:rPr>
        <w:t>شكل (</w:t>
      </w:r>
      <w:r w:rsidR="00814EDB" w:rsidRPr="000775F5">
        <w:rPr>
          <w:rFonts w:ascii="Simplified Arabic" w:hAnsi="Simplified Arabic" w:cs="Simplified Arabic"/>
          <w:sz w:val="28"/>
          <w:szCs w:val="28"/>
          <w:rtl/>
        </w:rPr>
        <w:t>9</w:t>
      </w:r>
      <w:r w:rsidRPr="000775F5">
        <w:rPr>
          <w:rFonts w:ascii="Simplified Arabic" w:hAnsi="Simplified Arabic" w:cs="Simplified Arabic"/>
          <w:sz w:val="28"/>
          <w:szCs w:val="28"/>
          <w:rtl/>
        </w:rPr>
        <w:t xml:space="preserve">) تحليل البواقي لأثر الريع النفطي في حصة الفرد من انبعاث غاز </w:t>
      </w:r>
      <w:r w:rsidRPr="000775F5">
        <w:rPr>
          <w:rFonts w:ascii="Simplified Arabic" w:hAnsi="Simplified Arabic" w:cs="Simplified Arabic"/>
          <w:sz w:val="28"/>
          <w:szCs w:val="28"/>
        </w:rPr>
        <w:t>CO</w:t>
      </w:r>
      <w:r w:rsidRPr="000775F5">
        <w:rPr>
          <w:rFonts w:ascii="Simplified Arabic" w:hAnsi="Simplified Arabic" w:cs="Simplified Arabic"/>
          <w:sz w:val="28"/>
          <w:szCs w:val="28"/>
          <w:vertAlign w:val="subscript"/>
        </w:rPr>
        <w:t>2</w:t>
      </w:r>
    </w:p>
    <w:p w:rsidR="00AC6485" w:rsidRPr="000775F5" w:rsidRDefault="00AC6485" w:rsidP="000775F5">
      <w:pPr>
        <w:tabs>
          <w:tab w:val="left" w:pos="1170"/>
          <w:tab w:val="left" w:pos="1695"/>
        </w:tabs>
        <w:spacing w:line="240" w:lineRule="auto"/>
        <w:jc w:val="center"/>
        <w:rPr>
          <w:rFonts w:ascii="Simplified Arabic" w:hAnsi="Simplified Arabic" w:cs="Simplified Arabic"/>
          <w:sz w:val="28"/>
          <w:szCs w:val="28"/>
          <w:rtl/>
        </w:rPr>
      </w:pPr>
      <w:r w:rsidRPr="000775F5">
        <w:rPr>
          <w:rFonts w:ascii="Simplified Arabic" w:hAnsi="Simplified Arabic" w:cs="Simplified Arabic"/>
          <w:noProof/>
          <w:sz w:val="28"/>
          <w:szCs w:val="28"/>
        </w:rPr>
        <w:drawing>
          <wp:inline distT="0" distB="0" distL="0" distR="0" wp14:anchorId="0FBD34C8" wp14:editId="689E94B4">
            <wp:extent cx="5266257" cy="2600325"/>
            <wp:effectExtent l="19050" t="0" r="0" b="0"/>
            <wp:docPr id="20"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21" cstate="print"/>
                    <a:srcRect/>
                    <a:stretch>
                      <a:fillRect/>
                    </a:stretch>
                  </pic:blipFill>
                  <pic:spPr bwMode="auto">
                    <a:xfrm>
                      <a:off x="0" y="0"/>
                      <a:ext cx="5267960" cy="2601166"/>
                    </a:xfrm>
                    <a:prstGeom prst="rect">
                      <a:avLst/>
                    </a:prstGeom>
                    <a:noFill/>
                    <a:ln w="9525">
                      <a:noFill/>
                      <a:miter lim="800000"/>
                      <a:headEnd/>
                      <a:tailEnd/>
                    </a:ln>
                  </pic:spPr>
                </pic:pic>
              </a:graphicData>
            </a:graphic>
          </wp:inline>
        </w:drawing>
      </w:r>
    </w:p>
    <w:p w:rsidR="00AC6485" w:rsidRPr="000775F5" w:rsidRDefault="00AC6485" w:rsidP="000775F5">
      <w:pPr>
        <w:tabs>
          <w:tab w:val="left" w:pos="1170"/>
          <w:tab w:val="left" w:pos="1695"/>
        </w:tabs>
        <w:spacing w:line="240" w:lineRule="auto"/>
        <w:jc w:val="center"/>
        <w:rPr>
          <w:rFonts w:ascii="Simplified Arabic" w:hAnsi="Simplified Arabic" w:cs="Simplified Arabic"/>
          <w:sz w:val="28"/>
          <w:szCs w:val="28"/>
          <w:rtl/>
        </w:rPr>
      </w:pPr>
      <w:r w:rsidRPr="000775F5">
        <w:rPr>
          <w:rFonts w:ascii="Simplified Arabic" w:hAnsi="Simplified Arabic" w:cs="Simplified Arabic"/>
          <w:b/>
          <w:bCs/>
          <w:sz w:val="28"/>
          <w:szCs w:val="28"/>
          <w:rtl/>
        </w:rPr>
        <w:t xml:space="preserve">المصدر : </w:t>
      </w:r>
      <w:r w:rsidRPr="000775F5">
        <w:rPr>
          <w:rFonts w:ascii="Simplified Arabic" w:hAnsi="Simplified Arabic" w:cs="Simplified Arabic"/>
          <w:sz w:val="28"/>
          <w:szCs w:val="28"/>
          <w:rtl/>
        </w:rPr>
        <w:t xml:space="preserve">الشكل من نتائج النموذج المقدر باستخدام برنامج </w:t>
      </w:r>
      <w:r w:rsidRPr="000775F5">
        <w:rPr>
          <w:rFonts w:ascii="Simplified Arabic" w:hAnsi="Simplified Arabic" w:cs="Simplified Arabic"/>
          <w:sz w:val="28"/>
          <w:szCs w:val="28"/>
        </w:rPr>
        <w:t>Minitab 14</w:t>
      </w:r>
      <w:r w:rsidRPr="000775F5">
        <w:rPr>
          <w:rFonts w:ascii="Simplified Arabic" w:hAnsi="Simplified Arabic" w:cs="Simplified Arabic"/>
          <w:sz w:val="28"/>
          <w:szCs w:val="28"/>
          <w:rtl/>
        </w:rPr>
        <w:t>.</w:t>
      </w:r>
    </w:p>
    <w:p w:rsidR="00E20DFF" w:rsidRPr="000775F5" w:rsidRDefault="00E20DFF" w:rsidP="000775F5">
      <w:pPr>
        <w:tabs>
          <w:tab w:val="left" w:pos="1170"/>
          <w:tab w:val="left" w:pos="1695"/>
        </w:tabs>
        <w:spacing w:line="240" w:lineRule="auto"/>
        <w:jc w:val="center"/>
        <w:rPr>
          <w:rFonts w:ascii="Simplified Arabic" w:hAnsi="Simplified Arabic" w:cs="Simplified Arabic"/>
          <w:sz w:val="28"/>
          <w:szCs w:val="28"/>
          <w:rtl/>
        </w:rPr>
      </w:pPr>
      <w:r w:rsidRPr="000775F5">
        <w:rPr>
          <w:rFonts w:ascii="Simplified Arabic" w:hAnsi="Simplified Arabic" w:cs="Simplified Arabic"/>
          <w:sz w:val="28"/>
          <w:szCs w:val="28"/>
          <w:rtl/>
        </w:rPr>
        <w:t>الاستنتاجات والتوصيات</w:t>
      </w:r>
    </w:p>
    <w:p w:rsidR="00E20DFF" w:rsidRPr="000775F5" w:rsidRDefault="00E20DFF" w:rsidP="000775F5">
      <w:pPr>
        <w:spacing w:line="240" w:lineRule="auto"/>
        <w:rPr>
          <w:rFonts w:ascii="Simplified Arabic" w:hAnsi="Simplified Arabic" w:cs="Simplified Arabic"/>
          <w:b/>
          <w:bCs/>
          <w:sz w:val="28"/>
          <w:szCs w:val="28"/>
          <w:rtl/>
        </w:rPr>
      </w:pPr>
      <w:r w:rsidRPr="000775F5">
        <w:rPr>
          <w:rFonts w:ascii="Simplified Arabic" w:hAnsi="Simplified Arabic" w:cs="Simplified Arabic"/>
          <w:b/>
          <w:bCs/>
          <w:sz w:val="28"/>
          <w:szCs w:val="28"/>
          <w:rtl/>
        </w:rPr>
        <w:t>اولاً : الاستنتاجات:</w:t>
      </w:r>
    </w:p>
    <w:p w:rsidR="00D572AA" w:rsidRPr="000775F5" w:rsidRDefault="00D572AA" w:rsidP="00F121DE">
      <w:pPr>
        <w:pStyle w:val="ListParagraph"/>
        <w:numPr>
          <w:ilvl w:val="0"/>
          <w:numId w:val="11"/>
        </w:numPr>
        <w:tabs>
          <w:tab w:val="left" w:pos="310"/>
        </w:tabs>
        <w:spacing w:line="240" w:lineRule="auto"/>
        <w:ind w:left="0" w:firstLine="0"/>
        <w:rPr>
          <w:rFonts w:ascii="Simplified Arabic" w:hAnsi="Simplified Arabic" w:cs="Simplified Arabic"/>
          <w:sz w:val="28"/>
          <w:szCs w:val="28"/>
        </w:rPr>
      </w:pPr>
      <w:r w:rsidRPr="000775F5">
        <w:rPr>
          <w:rFonts w:ascii="Simplified Arabic" w:hAnsi="Simplified Arabic" w:cs="Simplified Arabic"/>
          <w:sz w:val="28"/>
          <w:szCs w:val="28"/>
          <w:rtl/>
        </w:rPr>
        <w:t>اوضح البحث ان هنالك تناقض في مسيرة العراق التنموية , إذ افضت العوائد الخيالية التي حصل عليها البلد طيلة مدة الدراسة من خلال تصدير النفط الخام إلى حالة من التخلف والشلل في الاقتصاد , بدلاً من ان تسهم تلك العوائد في تعبيد الطريق لتحقيق اهداف التنمية المستدامة , ويمكن القول باختصار شديد أن السبب الرئيسي كان سوء استغلال الموارد , فلم يتمكن العراق من استغلال هذه الثروة التي أنعم الله تعالى عليه بها في بناء قاعدة متينة تمول عملية التنمية , وتحقق عملية الاستقرار , فبقيت التنمية مرهونة بالعوائد النفطية وتقلباتها المستمرة.</w:t>
      </w:r>
    </w:p>
    <w:p w:rsidR="00D572AA" w:rsidRPr="000775F5" w:rsidRDefault="00D572AA" w:rsidP="00F121DE">
      <w:pPr>
        <w:pStyle w:val="ListParagraph"/>
        <w:numPr>
          <w:ilvl w:val="0"/>
          <w:numId w:val="11"/>
        </w:numPr>
        <w:tabs>
          <w:tab w:val="left" w:pos="310"/>
          <w:tab w:val="left" w:pos="436"/>
        </w:tabs>
        <w:spacing w:line="240" w:lineRule="auto"/>
        <w:ind w:left="0" w:firstLine="0"/>
        <w:rPr>
          <w:rFonts w:ascii="Simplified Arabic" w:hAnsi="Simplified Arabic" w:cs="Simplified Arabic"/>
          <w:sz w:val="28"/>
          <w:szCs w:val="28"/>
        </w:rPr>
      </w:pPr>
      <w:r w:rsidRPr="000775F5">
        <w:rPr>
          <w:rFonts w:ascii="Simplified Arabic" w:hAnsi="Simplified Arabic" w:cs="Simplified Arabic"/>
          <w:sz w:val="28"/>
          <w:szCs w:val="28"/>
          <w:rtl/>
        </w:rPr>
        <w:t xml:space="preserve">بين البحث وفي اكثر من موضع , ان الاقتصاد العراقي عانى ومازال يعاني من ظروف غير طبيعية وضعته بها السياسات الخاطئة وسوء الإدارة التي انتهجتها الحكومات المتعاقبة لأكثر من اربعة عقود خلت , فانعكست اثارها سلباً على جميع جوانب الحياة فدمرت البنى التحتية واستنزفت الموارد </w:t>
      </w:r>
      <w:r w:rsidRPr="000775F5">
        <w:rPr>
          <w:rFonts w:ascii="Simplified Arabic" w:hAnsi="Simplified Arabic" w:cs="Simplified Arabic"/>
          <w:sz w:val="28"/>
          <w:szCs w:val="28"/>
          <w:rtl/>
        </w:rPr>
        <w:lastRenderedPageBreak/>
        <w:t xml:space="preserve">وأصابت موجة التخلف جميع قطاعاته الرئيسة ولا سيما الصحة والتعليم , فادى ذلك إلى تراجع مؤشرات التنمية المستدامة وتذبذب مستوياتها . </w:t>
      </w:r>
    </w:p>
    <w:p w:rsidR="00D572AA" w:rsidRPr="000775F5" w:rsidRDefault="00D572AA" w:rsidP="00F121DE">
      <w:pPr>
        <w:pStyle w:val="ListParagraph"/>
        <w:numPr>
          <w:ilvl w:val="0"/>
          <w:numId w:val="11"/>
        </w:numPr>
        <w:tabs>
          <w:tab w:val="left" w:pos="436"/>
        </w:tabs>
        <w:spacing w:line="240" w:lineRule="auto"/>
        <w:ind w:left="0" w:firstLine="0"/>
        <w:rPr>
          <w:rFonts w:ascii="Simplified Arabic" w:hAnsi="Simplified Arabic" w:cs="Simplified Arabic"/>
          <w:sz w:val="28"/>
          <w:szCs w:val="28"/>
        </w:rPr>
      </w:pPr>
      <w:r w:rsidRPr="000775F5">
        <w:rPr>
          <w:rFonts w:ascii="Simplified Arabic" w:hAnsi="Simplified Arabic" w:cs="Simplified Arabic"/>
          <w:sz w:val="28"/>
          <w:szCs w:val="28"/>
          <w:rtl/>
        </w:rPr>
        <w:t xml:space="preserve">على الرغم من تضمين هدف تنويع الاقتصاد العراقي في اغلب الخطط التنموية الا أن هذا الهدف بقي مجرد شعار فارغ استعملته الحكومات المتعاقبة في الترويج لنفسها من دون تحقيقه , إذ انخفضت نسبة مساهمة القطاعات الاقتصادية الحيوية في تكوين الناتج المحلي الاجمالي ولا سيما قطاعي الصناعة والزراعة اللذان يشكلان عصب الاقتصاد والركيزة الاساسية لتحقيق تنمية مستدامة. </w:t>
      </w:r>
    </w:p>
    <w:p w:rsidR="00D572AA" w:rsidRPr="000775F5" w:rsidRDefault="00D572AA" w:rsidP="00F121DE">
      <w:pPr>
        <w:pStyle w:val="ListParagraph"/>
        <w:numPr>
          <w:ilvl w:val="0"/>
          <w:numId w:val="11"/>
        </w:numPr>
        <w:tabs>
          <w:tab w:val="left" w:pos="436"/>
        </w:tabs>
        <w:spacing w:line="240" w:lineRule="auto"/>
        <w:ind w:left="0" w:firstLine="0"/>
        <w:rPr>
          <w:rFonts w:ascii="Simplified Arabic" w:hAnsi="Simplified Arabic" w:cs="Simplified Arabic"/>
          <w:sz w:val="28"/>
          <w:szCs w:val="28"/>
        </w:rPr>
      </w:pPr>
      <w:r w:rsidRPr="000775F5">
        <w:rPr>
          <w:rFonts w:ascii="Simplified Arabic" w:hAnsi="Simplified Arabic" w:cs="Simplified Arabic"/>
          <w:sz w:val="28"/>
          <w:szCs w:val="28"/>
          <w:rtl/>
        </w:rPr>
        <w:t>تبين من خلال الدراسة ان الحالة الريعية التي اصبحت نمطاً للحياة في المجتمع العراقي تلازمت مع تسلط الحكومات وانعدام اسس الديمقراطية ونشوء الاحزاب التي تعتاش على هذه الحالة , فانعكست اثارها على الخطط والسياسات التي انتهجتها الحكومات وبرامجها المختلفة لاستغلال الثروة النفطية .</w:t>
      </w:r>
    </w:p>
    <w:p w:rsidR="00D572AA" w:rsidRPr="000775F5" w:rsidRDefault="00D572AA" w:rsidP="00F121DE">
      <w:pPr>
        <w:pStyle w:val="ListParagraph"/>
        <w:numPr>
          <w:ilvl w:val="0"/>
          <w:numId w:val="11"/>
        </w:numPr>
        <w:tabs>
          <w:tab w:val="left" w:pos="436"/>
        </w:tabs>
        <w:spacing w:line="240" w:lineRule="auto"/>
        <w:ind w:left="0" w:firstLine="0"/>
        <w:rPr>
          <w:rFonts w:ascii="Simplified Arabic" w:hAnsi="Simplified Arabic" w:cs="Simplified Arabic"/>
          <w:sz w:val="28"/>
          <w:szCs w:val="28"/>
        </w:rPr>
      </w:pPr>
      <w:r w:rsidRPr="000775F5">
        <w:rPr>
          <w:rFonts w:ascii="Simplified Arabic" w:hAnsi="Simplified Arabic" w:cs="Simplified Arabic"/>
          <w:sz w:val="28"/>
          <w:szCs w:val="28"/>
          <w:rtl/>
        </w:rPr>
        <w:t>أن فكرة التنمية المستدامة على الرغم من تحقيق العالم لأشواط متقدمة في اتجاه تحقيق اهدافها الا أنها مازالت حديثة العهد في المجتمع العراقي ولم يدرك معظم العراقيين اهميتها , لذلك لاقت العديد من المشاكل والمعوقات في طريق تطبيقها .</w:t>
      </w:r>
    </w:p>
    <w:p w:rsidR="00D572AA" w:rsidRPr="000775F5" w:rsidRDefault="00D572AA" w:rsidP="00F121DE">
      <w:pPr>
        <w:numPr>
          <w:ilvl w:val="0"/>
          <w:numId w:val="11"/>
        </w:numPr>
        <w:tabs>
          <w:tab w:val="left" w:pos="436"/>
          <w:tab w:val="left" w:pos="2043"/>
          <w:tab w:val="center" w:pos="4156"/>
          <w:tab w:val="left" w:pos="5913"/>
        </w:tabs>
        <w:spacing w:line="240" w:lineRule="auto"/>
        <w:ind w:left="0" w:firstLine="0"/>
        <w:rPr>
          <w:rFonts w:ascii="Simplified Arabic" w:hAnsi="Simplified Arabic" w:cs="Simplified Arabic"/>
          <w:sz w:val="28"/>
          <w:szCs w:val="28"/>
          <w:rtl/>
        </w:rPr>
      </w:pPr>
      <w:r w:rsidRPr="000775F5">
        <w:rPr>
          <w:rFonts w:ascii="Simplified Arabic" w:hAnsi="Simplified Arabic" w:cs="Simplified Arabic"/>
          <w:sz w:val="28"/>
          <w:szCs w:val="28"/>
          <w:rtl/>
        </w:rPr>
        <w:t>تأثير العوائد النفطية على معدل التبادل الداخلي اذ نلاحظ ارتفاع المعدل في بداية مدة الدراسة ونهايتها وانخفاضه خلال فترة الحصار(1990-1997) اي الفترة التي شهدت توقف تصدير النفط وانعدام عوائده , مما يعكس بما لا يقبل الشك ان اعراض المرض الهولندي تظهر مع زيادة عوائد النفط وتختفي مع تراجع هذه العوائد.</w:t>
      </w:r>
    </w:p>
    <w:p w:rsidR="00D572AA" w:rsidRPr="000775F5" w:rsidRDefault="00D572AA" w:rsidP="00F121DE">
      <w:pPr>
        <w:pStyle w:val="ListParagraph"/>
        <w:numPr>
          <w:ilvl w:val="0"/>
          <w:numId w:val="11"/>
        </w:numPr>
        <w:tabs>
          <w:tab w:val="left" w:pos="436"/>
        </w:tabs>
        <w:spacing w:line="240" w:lineRule="auto"/>
        <w:ind w:left="0" w:firstLine="0"/>
        <w:rPr>
          <w:rFonts w:ascii="Simplified Arabic" w:hAnsi="Simplified Arabic" w:cs="Simplified Arabic"/>
          <w:sz w:val="28"/>
          <w:szCs w:val="28"/>
        </w:rPr>
      </w:pPr>
      <w:r w:rsidRPr="000775F5">
        <w:rPr>
          <w:rFonts w:ascii="Simplified Arabic" w:hAnsi="Simplified Arabic" w:cs="Simplified Arabic"/>
          <w:sz w:val="28"/>
          <w:szCs w:val="28"/>
          <w:rtl/>
        </w:rPr>
        <w:t>تبين من خلال التحليل أن البيئة العراقية تتعرض لنسب تلوث عالية اذ كان مؤشر متوسط نصيب الفرد من انبعاث غاز ثاني أوكسيد الكاربون من اضعف مؤشرات التنمية المستدامة في العراق .</w:t>
      </w:r>
    </w:p>
    <w:p w:rsidR="00D572AA" w:rsidRPr="000775F5" w:rsidRDefault="00D572AA" w:rsidP="00F121DE">
      <w:pPr>
        <w:pStyle w:val="ListParagraph"/>
        <w:numPr>
          <w:ilvl w:val="0"/>
          <w:numId w:val="11"/>
        </w:numPr>
        <w:tabs>
          <w:tab w:val="left" w:pos="436"/>
        </w:tabs>
        <w:spacing w:line="240" w:lineRule="auto"/>
        <w:ind w:left="0" w:firstLine="0"/>
        <w:rPr>
          <w:rFonts w:ascii="Simplified Arabic" w:hAnsi="Simplified Arabic" w:cs="Simplified Arabic"/>
          <w:sz w:val="28"/>
          <w:szCs w:val="28"/>
        </w:rPr>
      </w:pPr>
      <w:r w:rsidRPr="000775F5">
        <w:rPr>
          <w:rFonts w:ascii="Simplified Arabic" w:hAnsi="Simplified Arabic" w:cs="Simplified Arabic"/>
          <w:sz w:val="28"/>
          <w:szCs w:val="28"/>
          <w:rtl/>
        </w:rPr>
        <w:t>من خلال التحليل القياسي يلاحظ أنه :</w:t>
      </w:r>
    </w:p>
    <w:p w:rsidR="00D572AA" w:rsidRPr="000775F5" w:rsidRDefault="00D572AA" w:rsidP="00F121DE">
      <w:pPr>
        <w:pStyle w:val="ListParagraph"/>
        <w:numPr>
          <w:ilvl w:val="0"/>
          <w:numId w:val="50"/>
        </w:numPr>
        <w:tabs>
          <w:tab w:val="left" w:pos="436"/>
        </w:tabs>
        <w:spacing w:line="240" w:lineRule="auto"/>
        <w:ind w:left="0" w:firstLine="0"/>
        <w:rPr>
          <w:rFonts w:ascii="Simplified Arabic" w:hAnsi="Simplified Arabic" w:cs="Simplified Arabic"/>
          <w:sz w:val="28"/>
          <w:szCs w:val="28"/>
        </w:rPr>
      </w:pPr>
      <w:r w:rsidRPr="000775F5">
        <w:rPr>
          <w:rFonts w:ascii="Simplified Arabic" w:hAnsi="Simplified Arabic" w:cs="Simplified Arabic"/>
          <w:sz w:val="28"/>
          <w:szCs w:val="28"/>
          <w:rtl/>
        </w:rPr>
        <w:t xml:space="preserve">بعد تطبيق اختبار( ديكي فوللر الموسع ) باعتباره اكثر دقة في الكشف عن استقرارية السلاسل الزمنية تبين أن متغيرات الدراسة المتمثلة بـ (الريع النفطي , متوسط نصيب الفرد من انبعاث غاز ثاني اوكسيد الكاربون , نسبة صادرات السلع والخدمات الى وارداتها ) اظهرت استقرارية السلاسل الزمنية عند المستوى , فيما استقرت المتغيرات الاخرى المتمثلة بـ(متوسط نصيب الفرد من الناتج المحلي الاجمالي , البطالة , نسبة الانفاق على التعليم العالي من الناتج المحلي الاجمالي) بعد أخذ الفرق الاول لها , وهذا يعني أن المتغيرات المستخدمة في النموذج تتجه لعلاقات توازنية طويلة الاجل وهذا ما أكده اختبار </w:t>
      </w:r>
      <w:r w:rsidRPr="000775F5">
        <w:rPr>
          <w:rFonts w:ascii="Simplified Arabic" w:hAnsi="Simplified Arabic" w:cs="Simplified Arabic"/>
          <w:sz w:val="28"/>
          <w:szCs w:val="28"/>
          <w:rtl/>
        </w:rPr>
        <w:lastRenderedPageBreak/>
        <w:t>التكامل المشترك لجوهانسن – جسليوس أذ تبين من خلال اختبار الاثر أن هنالك اكثر من قيمة للتكامل المشترك بين المتغيرات المدروسة .</w:t>
      </w:r>
    </w:p>
    <w:p w:rsidR="00D572AA" w:rsidRPr="000775F5" w:rsidRDefault="00D572AA" w:rsidP="00F121DE">
      <w:pPr>
        <w:pStyle w:val="ListParagraph"/>
        <w:numPr>
          <w:ilvl w:val="0"/>
          <w:numId w:val="50"/>
        </w:numPr>
        <w:tabs>
          <w:tab w:val="left" w:pos="338"/>
          <w:tab w:val="left" w:pos="632"/>
        </w:tabs>
        <w:spacing w:line="240" w:lineRule="auto"/>
        <w:ind w:left="0" w:firstLine="0"/>
        <w:rPr>
          <w:rFonts w:ascii="Simplified Arabic" w:hAnsi="Simplified Arabic" w:cs="Simplified Arabic"/>
          <w:sz w:val="28"/>
          <w:szCs w:val="28"/>
        </w:rPr>
      </w:pPr>
      <w:r w:rsidRPr="000775F5">
        <w:rPr>
          <w:rFonts w:ascii="Simplified Arabic" w:hAnsi="Simplified Arabic" w:cs="Simplified Arabic"/>
          <w:sz w:val="28"/>
          <w:szCs w:val="28"/>
          <w:rtl/>
        </w:rPr>
        <w:t>عند قياس أثر المتغير المستقل</w:t>
      </w:r>
      <w:r w:rsidRPr="000775F5">
        <w:rPr>
          <w:rFonts w:ascii="Simplified Arabic" w:hAnsi="Simplified Arabic" w:cs="Simplified Arabic"/>
          <w:sz w:val="28"/>
          <w:szCs w:val="28"/>
          <w:lang w:bidi="ar-IQ"/>
        </w:rPr>
        <w:t xml:space="preserve">OR </w:t>
      </w:r>
      <w:r w:rsidRPr="000775F5">
        <w:rPr>
          <w:rFonts w:ascii="Simplified Arabic" w:hAnsi="Simplified Arabic" w:cs="Simplified Arabic"/>
          <w:sz w:val="28"/>
          <w:szCs w:val="28"/>
          <w:rtl/>
        </w:rPr>
        <w:t xml:space="preserve"> على جميع المتغيرات التابعة أثبتت نتائج النماذج المقدرة أن هنالك اثر موجب على الرغم من انه كان متذبذب , ماعدا متغيرات البطالة ونصيب الفرد من انبعاث غاز </w:t>
      </w:r>
      <w:r w:rsidRPr="000775F5">
        <w:rPr>
          <w:rFonts w:ascii="Simplified Arabic" w:hAnsi="Simplified Arabic" w:cs="Simplified Arabic"/>
          <w:sz w:val="28"/>
          <w:szCs w:val="28"/>
          <w:lang w:bidi="ar-IQ"/>
        </w:rPr>
        <w:t>CO2</w:t>
      </w:r>
      <w:r w:rsidRPr="000775F5">
        <w:rPr>
          <w:rFonts w:ascii="Simplified Arabic" w:hAnsi="Simplified Arabic" w:cs="Simplified Arabic"/>
          <w:sz w:val="28"/>
          <w:szCs w:val="28"/>
          <w:rtl/>
        </w:rPr>
        <w:t xml:space="preserve"> أذ تم تقدير نموذج أثر الريع النفطي على معدل البطالة بأربعة صيغ الا ان جميع هذه الصيغ لم تكن بالمستوى المطلوب من ناحية جودة التقدير إذ كان في أفضل الصيغ (</w:t>
      </w:r>
      <w:r w:rsidRPr="000775F5">
        <w:rPr>
          <w:rFonts w:ascii="Simplified Arabic" w:hAnsi="Simplified Arabic" w:cs="Simplified Arabic"/>
          <w:sz w:val="28"/>
          <w:szCs w:val="28"/>
          <w:lang w:bidi="ar-IQ"/>
        </w:rPr>
        <w:t>R</w:t>
      </w:r>
      <w:r w:rsidRPr="000775F5">
        <w:rPr>
          <w:rFonts w:ascii="Simplified Arabic" w:hAnsi="Simplified Arabic" w:cs="Simplified Arabic"/>
          <w:sz w:val="28"/>
          <w:szCs w:val="28"/>
          <w:vertAlign w:val="superscript"/>
          <w:lang w:bidi="ar-IQ"/>
        </w:rPr>
        <w:t>2</w:t>
      </w:r>
      <w:r w:rsidRPr="000775F5">
        <w:rPr>
          <w:rFonts w:ascii="Simplified Arabic" w:hAnsi="Simplified Arabic" w:cs="Simplified Arabic"/>
          <w:sz w:val="28"/>
          <w:szCs w:val="28"/>
          <w:lang w:bidi="ar-IQ"/>
        </w:rPr>
        <w:t>=8%</w:t>
      </w:r>
      <w:r w:rsidRPr="000775F5">
        <w:rPr>
          <w:rFonts w:ascii="Simplified Arabic" w:hAnsi="Simplified Arabic" w:cs="Simplified Arabic"/>
          <w:sz w:val="28"/>
          <w:szCs w:val="28"/>
          <w:rtl/>
          <w:lang w:bidi="ar-IQ"/>
        </w:rPr>
        <w:t>) وهي نسبة ضعيفة جداً للتقدير مما لا يعول على التقدير في التفسير والاستنتاج واتخاذ القرار ,وكذلك كانت الاختبارات القياسية هي الاخرى لم تعطِ للنموذج مستوى الاجتياز,</w:t>
      </w:r>
      <w:r w:rsidRPr="000775F5">
        <w:rPr>
          <w:rFonts w:ascii="Simplified Arabic" w:hAnsi="Simplified Arabic" w:cs="Simplified Arabic"/>
          <w:sz w:val="28"/>
          <w:szCs w:val="28"/>
          <w:rtl/>
        </w:rPr>
        <w:t xml:space="preserve"> بالرغم من اتفاق اتجاه وإشارة المتغير وحجمها نسبياً مع المنطق النظري , ويعود ذلك إلى عدم دقة بيانات في العراق أذ تختلف الاحصاءات الرسمية عن الاحصاءات الواقعية ناهيك عن عشوائية التوظيف ومكافحة البطالة وعدم وجود إستراتيجية طويلة المدى لمعالجة تلك المشكلة الاجتماعية والاقتصادية معاً ,لذلك كانت النتائج دون مستوى الاعتماد المطلوب في رسم سياسة مستقبلية في هذا الجانب , وكذلك في تقدير نموذج أثر الريع النفطي على مؤشر متوسط نصيب الفرد من انبعاث غاز </w:t>
      </w:r>
      <w:r w:rsidRPr="000775F5">
        <w:rPr>
          <w:rFonts w:ascii="Simplified Arabic" w:hAnsi="Simplified Arabic" w:cs="Simplified Arabic"/>
          <w:sz w:val="28"/>
          <w:szCs w:val="28"/>
          <w:lang w:bidi="ar-IQ"/>
        </w:rPr>
        <w:t>CO2</w:t>
      </w:r>
      <w:r w:rsidRPr="000775F5">
        <w:rPr>
          <w:rFonts w:ascii="Simplified Arabic" w:hAnsi="Simplified Arabic" w:cs="Simplified Arabic"/>
          <w:sz w:val="28"/>
          <w:szCs w:val="28"/>
          <w:rtl/>
        </w:rPr>
        <w:t xml:space="preserve">  جميع الصيغ لم تفِ بالشروط المطلوبة و كانت القوة التفسيرية لــ (</w:t>
      </w:r>
      <w:r w:rsidRPr="000775F5">
        <w:rPr>
          <w:rFonts w:ascii="Simplified Arabic" w:hAnsi="Simplified Arabic" w:cs="Simplified Arabic"/>
          <w:sz w:val="28"/>
          <w:szCs w:val="28"/>
        </w:rPr>
        <w:t>R</w:t>
      </w:r>
      <w:r w:rsidRPr="000775F5">
        <w:rPr>
          <w:rFonts w:ascii="Simplified Arabic" w:hAnsi="Simplified Arabic" w:cs="Simplified Arabic"/>
          <w:sz w:val="28"/>
          <w:szCs w:val="28"/>
          <w:vertAlign w:val="superscript"/>
        </w:rPr>
        <w:t>2</w:t>
      </w:r>
      <w:r w:rsidRPr="000775F5">
        <w:rPr>
          <w:rFonts w:ascii="Simplified Arabic" w:hAnsi="Simplified Arabic" w:cs="Simplified Arabic"/>
          <w:sz w:val="28"/>
          <w:szCs w:val="28"/>
          <w:rtl/>
        </w:rPr>
        <w:t xml:space="preserve">) معامل التحديد ضعيفة جداً ,لا يمكن اعتمادها في التفسير ويعود السبب في ذلك ايضا إلى عدم دقة البيانات حول أثار غاز ثاني اوكسيد الكاربون نتيجة الريع النفطي المتأتي من زيادة انتاج النفط والذي يفترض أن يرافقها زيادة ملحوظة في انبعاث غاز </w:t>
      </w:r>
      <w:r w:rsidRPr="000775F5">
        <w:rPr>
          <w:rFonts w:ascii="Simplified Arabic" w:hAnsi="Simplified Arabic" w:cs="Simplified Arabic"/>
          <w:sz w:val="28"/>
          <w:szCs w:val="28"/>
        </w:rPr>
        <w:t>CO</w:t>
      </w:r>
      <w:r w:rsidRPr="000775F5">
        <w:rPr>
          <w:rFonts w:ascii="Simplified Arabic" w:hAnsi="Simplified Arabic" w:cs="Simplified Arabic"/>
          <w:sz w:val="28"/>
          <w:szCs w:val="28"/>
          <w:vertAlign w:val="subscript"/>
        </w:rPr>
        <w:t>2</w:t>
      </w:r>
      <w:r w:rsidRPr="000775F5">
        <w:rPr>
          <w:rFonts w:ascii="Simplified Arabic" w:hAnsi="Simplified Arabic" w:cs="Simplified Arabic"/>
          <w:sz w:val="28"/>
          <w:szCs w:val="28"/>
          <w:rtl/>
        </w:rPr>
        <w:t xml:space="preserve"> , الا أن النتائج لم تكن بالمستوى المطلوب الذي يمكن من خلاله التعرف على العلاقة بين المتغيرين بدقة .</w:t>
      </w:r>
      <w:r w:rsidR="00E20DFF" w:rsidRPr="000775F5">
        <w:rPr>
          <w:rFonts w:ascii="Simplified Arabic" w:hAnsi="Simplified Arabic" w:cs="Simplified Arabic"/>
          <w:sz w:val="28"/>
          <w:szCs w:val="28"/>
          <w:rtl/>
        </w:rPr>
        <w:tab/>
      </w:r>
    </w:p>
    <w:p w:rsidR="00E20DFF" w:rsidRPr="00F121DE" w:rsidRDefault="00E20DFF" w:rsidP="000775F5">
      <w:pPr>
        <w:pStyle w:val="ListParagraph"/>
        <w:tabs>
          <w:tab w:val="left" w:pos="909"/>
        </w:tabs>
        <w:spacing w:line="240" w:lineRule="auto"/>
        <w:ind w:left="0"/>
        <w:rPr>
          <w:rFonts w:ascii="Simplified Arabic" w:hAnsi="Simplified Arabic" w:cs="Simplified Arabic"/>
          <w:b/>
          <w:bCs/>
          <w:sz w:val="28"/>
          <w:szCs w:val="28"/>
          <w:rtl/>
        </w:rPr>
      </w:pPr>
      <w:r w:rsidRPr="00F121DE">
        <w:rPr>
          <w:rFonts w:ascii="Simplified Arabic" w:hAnsi="Simplified Arabic" w:cs="Simplified Arabic"/>
          <w:b/>
          <w:bCs/>
          <w:sz w:val="28"/>
          <w:szCs w:val="28"/>
          <w:rtl/>
        </w:rPr>
        <w:t xml:space="preserve">ثانياً : التوصيات </w:t>
      </w:r>
    </w:p>
    <w:p w:rsidR="00F05DC9" w:rsidRPr="000775F5" w:rsidRDefault="00F05DC9" w:rsidP="00F121DE">
      <w:pPr>
        <w:numPr>
          <w:ilvl w:val="0"/>
          <w:numId w:val="42"/>
        </w:numPr>
        <w:tabs>
          <w:tab w:val="left" w:pos="338"/>
          <w:tab w:val="left" w:pos="909"/>
        </w:tabs>
        <w:spacing w:line="240" w:lineRule="auto"/>
        <w:ind w:left="0" w:firstLine="0"/>
        <w:rPr>
          <w:rFonts w:ascii="Simplified Arabic" w:hAnsi="Simplified Arabic" w:cs="Simplified Arabic"/>
          <w:sz w:val="28"/>
          <w:szCs w:val="28"/>
        </w:rPr>
      </w:pPr>
      <w:r w:rsidRPr="000775F5">
        <w:rPr>
          <w:rFonts w:ascii="Simplified Arabic" w:hAnsi="Simplified Arabic" w:cs="Simplified Arabic"/>
          <w:sz w:val="28"/>
          <w:szCs w:val="28"/>
          <w:rtl/>
        </w:rPr>
        <w:t>ضرورة انتهاج خطط استراتيجية بعيدة المدى واضحة الاهداف ضمن توقيتات زمنية محددة , تتولى عملية رسمها ومتابعة تنفيذها السلطة السياسية في البلد لغرض ايجاد الحلول والمعالجات للأوضاع الاقتصادية واستغلال ايرادات الريع النفطي في تمويل الانشطة الاستثمارية التي تسهم في تنويع الاقتصاد وتطوير القطاعات المختلفة بما فيها القطاع النفطي , مع التركيز على ضرورة ان تكون هذه الخطط مستقرة لا تتغير مع تبدل الحكومات .</w:t>
      </w:r>
    </w:p>
    <w:p w:rsidR="00F05DC9" w:rsidRPr="000775F5" w:rsidRDefault="00F05DC9" w:rsidP="00F121DE">
      <w:pPr>
        <w:numPr>
          <w:ilvl w:val="0"/>
          <w:numId w:val="42"/>
        </w:numPr>
        <w:tabs>
          <w:tab w:val="left" w:pos="338"/>
          <w:tab w:val="left" w:pos="909"/>
        </w:tabs>
        <w:spacing w:line="240" w:lineRule="auto"/>
        <w:ind w:left="0" w:firstLine="0"/>
        <w:rPr>
          <w:rFonts w:ascii="Simplified Arabic" w:hAnsi="Simplified Arabic" w:cs="Simplified Arabic"/>
          <w:sz w:val="28"/>
          <w:szCs w:val="28"/>
        </w:rPr>
      </w:pPr>
      <w:r w:rsidRPr="000775F5">
        <w:rPr>
          <w:rFonts w:ascii="Simplified Arabic" w:hAnsi="Simplified Arabic" w:cs="Simplified Arabic"/>
          <w:sz w:val="28"/>
          <w:szCs w:val="28"/>
          <w:rtl/>
        </w:rPr>
        <w:t xml:space="preserve">العمل على تحسين واقع مؤشرات التنمية المستدامة في البلد والحد من تدهورها , من خلال دعم وتنمية القدرات الانتاجية والعناصر المعرفية التي تعد اساس تحقيق كل تطور اقتصادي وتخصيص النسبة الاكبر من عوائد النفط لغرض بناء قاعدة اقتصادية زراعية صناعية متنوعة تكون حجر الاساس </w:t>
      </w:r>
      <w:r w:rsidRPr="000775F5">
        <w:rPr>
          <w:rFonts w:ascii="Simplified Arabic" w:hAnsi="Simplified Arabic" w:cs="Simplified Arabic"/>
          <w:sz w:val="28"/>
          <w:szCs w:val="28"/>
          <w:rtl/>
        </w:rPr>
        <w:lastRenderedPageBreak/>
        <w:t>لتفعيل التنمية المستدامة وتوفير احتياجات الاجيال الحالية و ضمان استفادة الاجيال المستقبلية من الثروة النفطية .مع الاخذ بنظر الاعتبار أن العمليات الاساسية لتطوير وتنمية القطاعات الانتاجية المختلفة هي ثلاث عمليات : التطور التقني , تراكم رأس المال , التغيير الهيكلي لواقع الاقتصاد العراقي .</w:t>
      </w:r>
    </w:p>
    <w:p w:rsidR="00F05DC9" w:rsidRPr="000775F5" w:rsidRDefault="00F05DC9" w:rsidP="00F121DE">
      <w:pPr>
        <w:numPr>
          <w:ilvl w:val="0"/>
          <w:numId w:val="42"/>
        </w:numPr>
        <w:tabs>
          <w:tab w:val="left" w:pos="338"/>
          <w:tab w:val="left" w:pos="909"/>
        </w:tabs>
        <w:spacing w:line="240" w:lineRule="auto"/>
        <w:ind w:left="0" w:firstLine="0"/>
        <w:rPr>
          <w:rFonts w:ascii="Simplified Arabic" w:hAnsi="Simplified Arabic" w:cs="Simplified Arabic"/>
          <w:sz w:val="28"/>
          <w:szCs w:val="28"/>
        </w:rPr>
      </w:pPr>
      <w:r w:rsidRPr="000775F5">
        <w:rPr>
          <w:rFonts w:ascii="Simplified Arabic" w:hAnsi="Simplified Arabic" w:cs="Simplified Arabic"/>
          <w:sz w:val="28"/>
          <w:szCs w:val="28"/>
          <w:rtl/>
        </w:rPr>
        <w:t>ينبغي العمل على ازاحة العناصر غير المهنية و قليلة الكفاءة من عملية صنع القرار السياسي والاقتصادي وتشكيل مجلس اقتصادي يهتم بشؤون التنمية مشابه لفكرة مجلس الاعمار يتم تنظيم عمله من خلال قانون خاص يشرعه مجلس النواب يضم مجموعة من الاكاديمين والمتخصصين والتي تشهد لهم تجاربهم السابقة بالكفاءة والنزاهة والإخلاص , وتخصص ميزانية خاصة لهذا المجلس مستقلة عن ميزانية الدولة تودع بها نسبة من ايرادات النفط لغرض استخدامها في مشاريع تنموية مختلفة من شانها معالجة اختلال هيكل الاقتصاد العراقي وتنويعه .</w:t>
      </w:r>
    </w:p>
    <w:p w:rsidR="00F05DC9" w:rsidRPr="000775F5" w:rsidRDefault="00F05DC9" w:rsidP="00F121DE">
      <w:pPr>
        <w:numPr>
          <w:ilvl w:val="0"/>
          <w:numId w:val="42"/>
        </w:numPr>
        <w:tabs>
          <w:tab w:val="left" w:pos="338"/>
          <w:tab w:val="left" w:pos="909"/>
        </w:tabs>
        <w:spacing w:line="240" w:lineRule="auto"/>
        <w:ind w:left="0" w:firstLine="0"/>
        <w:rPr>
          <w:rFonts w:ascii="Simplified Arabic" w:hAnsi="Simplified Arabic" w:cs="Simplified Arabic"/>
          <w:sz w:val="28"/>
          <w:szCs w:val="28"/>
        </w:rPr>
      </w:pPr>
      <w:r w:rsidRPr="000775F5">
        <w:rPr>
          <w:rFonts w:ascii="Simplified Arabic" w:hAnsi="Simplified Arabic" w:cs="Simplified Arabic"/>
          <w:sz w:val="28"/>
          <w:szCs w:val="28"/>
          <w:rtl/>
        </w:rPr>
        <w:t>من الركائز الاساسية الاخرى لتحقيق أي تنمية مستدامة هي توفر الشفافية والتعاون وبناء مؤسسات تقوم على اساس احترام القضاء وتنظم علاقتها مع الشعب ضمن قوانين ثابتة لا يتعدى عليها ,فأساس تحقيق أي تطور اقتصادي مستدام هو توفر مؤسسات راسخة خالية  من الفساد تمتلك سمعة طيبة لدى المجتمع.</w:t>
      </w:r>
    </w:p>
    <w:p w:rsidR="00F05DC9" w:rsidRPr="000775F5" w:rsidRDefault="00F05DC9" w:rsidP="00F121DE">
      <w:pPr>
        <w:numPr>
          <w:ilvl w:val="0"/>
          <w:numId w:val="42"/>
        </w:numPr>
        <w:tabs>
          <w:tab w:val="left" w:pos="338"/>
          <w:tab w:val="left" w:pos="909"/>
        </w:tabs>
        <w:spacing w:line="240" w:lineRule="auto"/>
        <w:ind w:left="0" w:firstLine="0"/>
        <w:rPr>
          <w:rFonts w:ascii="Simplified Arabic" w:hAnsi="Simplified Arabic" w:cs="Simplified Arabic"/>
          <w:sz w:val="28"/>
          <w:szCs w:val="28"/>
        </w:rPr>
      </w:pPr>
      <w:r w:rsidRPr="000775F5">
        <w:rPr>
          <w:rFonts w:ascii="Simplified Arabic" w:hAnsi="Simplified Arabic" w:cs="Simplified Arabic"/>
          <w:sz w:val="28"/>
          <w:szCs w:val="28"/>
          <w:rtl/>
        </w:rPr>
        <w:t>تفعيل دور وسائل الاعلام  والمنظمات المختلفة للتعريف بأهمية التنمية المستدامة وأهدافها , بالحفاظ على البيئة ومنع استنزاف الموارد الطبيعية والاقتصادية .</w:t>
      </w:r>
    </w:p>
    <w:p w:rsidR="00F05DC9" w:rsidRPr="000775F5" w:rsidRDefault="00F05DC9" w:rsidP="00F121DE">
      <w:pPr>
        <w:numPr>
          <w:ilvl w:val="0"/>
          <w:numId w:val="42"/>
        </w:numPr>
        <w:tabs>
          <w:tab w:val="left" w:pos="338"/>
          <w:tab w:val="left" w:pos="909"/>
        </w:tabs>
        <w:spacing w:line="240" w:lineRule="auto"/>
        <w:ind w:left="0" w:firstLine="0"/>
        <w:rPr>
          <w:rFonts w:ascii="Simplified Arabic" w:hAnsi="Simplified Arabic" w:cs="Simplified Arabic"/>
          <w:sz w:val="28"/>
          <w:szCs w:val="28"/>
        </w:rPr>
      </w:pPr>
      <w:r w:rsidRPr="000775F5">
        <w:rPr>
          <w:rFonts w:ascii="Simplified Arabic" w:hAnsi="Simplified Arabic" w:cs="Simplified Arabic"/>
          <w:sz w:val="28"/>
          <w:szCs w:val="28"/>
          <w:rtl/>
        </w:rPr>
        <w:t>اتخاذ التدابير والإجراءات اللازمة لوضع حد للتلوث البيئي المتزايد من خلال وضع الاعتبارات البيئية عند التفكير والتخطيط لإعادة الاعمار والبناء والتوسع في كل القطاعات الاقتصادية كالإنتاج النفطي وغيره من الصناعات الثقيلة كالصناعات البتروكيمياوية وصناعة الاسمنت الذي يمتلك العراق ميزة نسبية في انتاجه , وان تؤدي وزارة البيئة دورها الفعلي في نشر الوعي البيئي وأتخاذ الاجراءات التي من شأنها المحافظة على البيئة وتقليل نسب التلوث .</w:t>
      </w:r>
    </w:p>
    <w:p w:rsidR="00F05DC9" w:rsidRPr="000775F5" w:rsidRDefault="00F05DC9" w:rsidP="00F121DE">
      <w:pPr>
        <w:numPr>
          <w:ilvl w:val="0"/>
          <w:numId w:val="42"/>
        </w:numPr>
        <w:tabs>
          <w:tab w:val="left" w:pos="338"/>
          <w:tab w:val="left" w:pos="909"/>
        </w:tabs>
        <w:spacing w:line="240" w:lineRule="auto"/>
        <w:ind w:left="0" w:firstLine="0"/>
        <w:rPr>
          <w:rFonts w:ascii="Simplified Arabic" w:hAnsi="Simplified Arabic" w:cs="Simplified Arabic"/>
          <w:sz w:val="28"/>
          <w:szCs w:val="28"/>
        </w:rPr>
      </w:pPr>
      <w:r w:rsidRPr="000775F5">
        <w:rPr>
          <w:rFonts w:ascii="Simplified Arabic" w:hAnsi="Simplified Arabic" w:cs="Simplified Arabic"/>
          <w:sz w:val="28"/>
          <w:szCs w:val="28"/>
          <w:rtl/>
        </w:rPr>
        <w:t>ضرورة اتخاذ خطوات جادة في مجال تنويع الاقتصاد العراقي لأن الاساس القوي للنمو الاقتصادي في بلد ريعي يتميز بوفرة موارده الطبيعية يتطلب اقتصاد متنوع يوفر له الحماية من تداعيات المرض الهولندي ,</w:t>
      </w:r>
      <w:r w:rsidRPr="000775F5">
        <w:rPr>
          <w:rFonts w:ascii="Simplified Arabic" w:hAnsi="Simplified Arabic" w:cs="Simplified Arabic"/>
          <w:sz w:val="28"/>
          <w:szCs w:val="28"/>
          <w:vertAlign w:val="superscript"/>
          <w:rtl/>
        </w:rPr>
        <w:t xml:space="preserve"> </w:t>
      </w:r>
      <w:r w:rsidRPr="000775F5">
        <w:rPr>
          <w:rFonts w:ascii="Simplified Arabic" w:hAnsi="Simplified Arabic" w:cs="Simplified Arabic"/>
          <w:sz w:val="28"/>
          <w:szCs w:val="28"/>
          <w:rtl/>
        </w:rPr>
        <w:t>وهذا الامر يتطلب اعادة تشكيل مؤسسات اعمال حكومية قابلة للاستمرار وتشجيع المصدرين العراقيين الجدد. ان هذا الامر يتطلب وقتاً طويلاً وموارد كبيرة لكنه يضمن في المدى الطويل توفير فرص عمل وتحقيق النمو الاقتصادي على نمط اكثر استقراراً .</w:t>
      </w:r>
    </w:p>
    <w:p w:rsidR="00F05DC9" w:rsidRPr="000775F5" w:rsidRDefault="00F05DC9" w:rsidP="00F121DE">
      <w:pPr>
        <w:numPr>
          <w:ilvl w:val="0"/>
          <w:numId w:val="42"/>
        </w:numPr>
        <w:tabs>
          <w:tab w:val="left" w:pos="338"/>
          <w:tab w:val="left" w:pos="909"/>
        </w:tabs>
        <w:spacing w:line="240" w:lineRule="auto"/>
        <w:ind w:left="0" w:firstLine="0"/>
        <w:rPr>
          <w:rFonts w:ascii="Simplified Arabic" w:hAnsi="Simplified Arabic" w:cs="Simplified Arabic"/>
          <w:sz w:val="28"/>
          <w:szCs w:val="28"/>
        </w:rPr>
      </w:pPr>
      <w:r w:rsidRPr="000775F5">
        <w:rPr>
          <w:rFonts w:ascii="Simplified Arabic" w:hAnsi="Simplified Arabic" w:cs="Simplified Arabic"/>
          <w:sz w:val="28"/>
          <w:szCs w:val="28"/>
          <w:rtl/>
        </w:rPr>
        <w:lastRenderedPageBreak/>
        <w:t>يجب ايلاء القطاع الصحي المزيد من الاهتمام بهدف رفع مستواه الامر الذي سيسهم في تحسين المستوى الصحي العام ومن ثم إدارة التنمية البشرية المتراجعة اساساً في العراق .</w:t>
      </w:r>
    </w:p>
    <w:p w:rsidR="00244D6B" w:rsidRPr="000775F5" w:rsidRDefault="00F05DC9" w:rsidP="00F121DE">
      <w:pPr>
        <w:numPr>
          <w:ilvl w:val="0"/>
          <w:numId w:val="42"/>
        </w:numPr>
        <w:tabs>
          <w:tab w:val="left" w:pos="338"/>
          <w:tab w:val="left" w:pos="909"/>
        </w:tabs>
        <w:spacing w:line="240" w:lineRule="auto"/>
        <w:ind w:left="0" w:firstLine="0"/>
        <w:rPr>
          <w:rFonts w:ascii="Simplified Arabic" w:hAnsi="Simplified Arabic" w:cs="Simplified Arabic"/>
          <w:sz w:val="28"/>
          <w:szCs w:val="28"/>
        </w:rPr>
      </w:pPr>
      <w:r w:rsidRPr="000775F5">
        <w:rPr>
          <w:rFonts w:ascii="Simplified Arabic" w:hAnsi="Simplified Arabic" w:cs="Simplified Arabic"/>
          <w:sz w:val="28"/>
          <w:szCs w:val="28"/>
          <w:rtl/>
        </w:rPr>
        <w:t>اهمية ترشيد عملية الانفاق العام وتعزيز الاستدامة المالية من خلال ايجاد معالجات جذرية تسهم في تعزيز ذلك ,وهذا يتم من خلال استغلال الموارد المالية للبلد بإنشاء صندوق سيادي يسهم في تقليل سيطرة الحكومات على مصادر الايرادات العامة .</w:t>
      </w:r>
    </w:p>
    <w:p w:rsidR="00CE5464" w:rsidRPr="000775F5" w:rsidRDefault="00CE5464" w:rsidP="000775F5">
      <w:pPr>
        <w:tabs>
          <w:tab w:val="left" w:pos="909"/>
        </w:tabs>
        <w:spacing w:line="240" w:lineRule="auto"/>
        <w:rPr>
          <w:rFonts w:ascii="Simplified Arabic" w:hAnsi="Simplified Arabic" w:cs="Simplified Arabic"/>
          <w:sz w:val="28"/>
          <w:szCs w:val="28"/>
          <w:rtl/>
        </w:rPr>
      </w:pPr>
    </w:p>
    <w:p w:rsidR="00CE5464" w:rsidRPr="000775F5" w:rsidRDefault="00CE5464" w:rsidP="000775F5">
      <w:pPr>
        <w:tabs>
          <w:tab w:val="left" w:pos="909"/>
        </w:tabs>
        <w:spacing w:line="240" w:lineRule="auto"/>
        <w:rPr>
          <w:rFonts w:ascii="Simplified Arabic" w:hAnsi="Simplified Arabic" w:cs="Simplified Arabic"/>
          <w:sz w:val="28"/>
          <w:szCs w:val="28"/>
          <w:rtl/>
        </w:rPr>
      </w:pPr>
    </w:p>
    <w:p w:rsidR="000775F5" w:rsidRPr="000775F5" w:rsidRDefault="000775F5" w:rsidP="000775F5">
      <w:pPr>
        <w:tabs>
          <w:tab w:val="left" w:pos="909"/>
        </w:tabs>
        <w:spacing w:line="240" w:lineRule="auto"/>
        <w:rPr>
          <w:rFonts w:ascii="Simplified Arabic" w:hAnsi="Simplified Arabic" w:cs="Simplified Arabic"/>
          <w:sz w:val="28"/>
          <w:szCs w:val="28"/>
          <w:rtl/>
        </w:rPr>
      </w:pPr>
    </w:p>
    <w:p w:rsidR="000775F5" w:rsidRDefault="000775F5" w:rsidP="000775F5">
      <w:pPr>
        <w:tabs>
          <w:tab w:val="left" w:pos="909"/>
        </w:tabs>
        <w:spacing w:line="240" w:lineRule="auto"/>
        <w:rPr>
          <w:rFonts w:ascii="Simplified Arabic" w:hAnsi="Simplified Arabic" w:cs="Simplified Arabic" w:hint="cs"/>
          <w:sz w:val="28"/>
          <w:szCs w:val="28"/>
          <w:rtl/>
        </w:rPr>
      </w:pPr>
    </w:p>
    <w:p w:rsidR="00F121DE" w:rsidRDefault="00F121DE" w:rsidP="000775F5">
      <w:pPr>
        <w:tabs>
          <w:tab w:val="left" w:pos="909"/>
        </w:tabs>
        <w:spacing w:line="240" w:lineRule="auto"/>
        <w:rPr>
          <w:rFonts w:ascii="Simplified Arabic" w:hAnsi="Simplified Arabic" w:cs="Simplified Arabic" w:hint="cs"/>
          <w:sz w:val="28"/>
          <w:szCs w:val="28"/>
          <w:rtl/>
        </w:rPr>
      </w:pPr>
    </w:p>
    <w:p w:rsidR="00F121DE" w:rsidRDefault="00F121DE" w:rsidP="000775F5">
      <w:pPr>
        <w:tabs>
          <w:tab w:val="left" w:pos="909"/>
        </w:tabs>
        <w:spacing w:line="240" w:lineRule="auto"/>
        <w:rPr>
          <w:rFonts w:ascii="Simplified Arabic" w:hAnsi="Simplified Arabic" w:cs="Simplified Arabic" w:hint="cs"/>
          <w:sz w:val="28"/>
          <w:szCs w:val="28"/>
          <w:rtl/>
        </w:rPr>
      </w:pPr>
    </w:p>
    <w:p w:rsidR="00F121DE" w:rsidRDefault="00F121DE" w:rsidP="000775F5">
      <w:pPr>
        <w:tabs>
          <w:tab w:val="left" w:pos="909"/>
        </w:tabs>
        <w:spacing w:line="240" w:lineRule="auto"/>
        <w:rPr>
          <w:rFonts w:ascii="Simplified Arabic" w:hAnsi="Simplified Arabic" w:cs="Simplified Arabic" w:hint="cs"/>
          <w:sz w:val="28"/>
          <w:szCs w:val="28"/>
          <w:rtl/>
        </w:rPr>
      </w:pPr>
    </w:p>
    <w:p w:rsidR="00F121DE" w:rsidRDefault="00F121DE" w:rsidP="000775F5">
      <w:pPr>
        <w:tabs>
          <w:tab w:val="left" w:pos="909"/>
        </w:tabs>
        <w:spacing w:line="240" w:lineRule="auto"/>
        <w:rPr>
          <w:rFonts w:ascii="Simplified Arabic" w:hAnsi="Simplified Arabic" w:cs="Simplified Arabic" w:hint="cs"/>
          <w:sz w:val="28"/>
          <w:szCs w:val="28"/>
          <w:rtl/>
        </w:rPr>
      </w:pPr>
    </w:p>
    <w:p w:rsidR="00F121DE" w:rsidRDefault="00F121DE" w:rsidP="000775F5">
      <w:pPr>
        <w:tabs>
          <w:tab w:val="left" w:pos="909"/>
        </w:tabs>
        <w:spacing w:line="240" w:lineRule="auto"/>
        <w:rPr>
          <w:rFonts w:ascii="Simplified Arabic" w:hAnsi="Simplified Arabic" w:cs="Simplified Arabic" w:hint="cs"/>
          <w:sz w:val="28"/>
          <w:szCs w:val="28"/>
          <w:rtl/>
        </w:rPr>
      </w:pPr>
    </w:p>
    <w:p w:rsidR="00F121DE" w:rsidRDefault="00F121DE" w:rsidP="000775F5">
      <w:pPr>
        <w:tabs>
          <w:tab w:val="left" w:pos="909"/>
        </w:tabs>
        <w:spacing w:line="240" w:lineRule="auto"/>
        <w:rPr>
          <w:rFonts w:ascii="Simplified Arabic" w:hAnsi="Simplified Arabic" w:cs="Simplified Arabic" w:hint="cs"/>
          <w:sz w:val="28"/>
          <w:szCs w:val="28"/>
          <w:rtl/>
        </w:rPr>
      </w:pPr>
    </w:p>
    <w:p w:rsidR="00F121DE" w:rsidRDefault="00F121DE" w:rsidP="000775F5">
      <w:pPr>
        <w:tabs>
          <w:tab w:val="left" w:pos="909"/>
        </w:tabs>
        <w:spacing w:line="240" w:lineRule="auto"/>
        <w:rPr>
          <w:rFonts w:ascii="Simplified Arabic" w:hAnsi="Simplified Arabic" w:cs="Simplified Arabic" w:hint="cs"/>
          <w:sz w:val="28"/>
          <w:szCs w:val="28"/>
          <w:rtl/>
        </w:rPr>
      </w:pPr>
    </w:p>
    <w:p w:rsidR="00F121DE" w:rsidRDefault="00F121DE" w:rsidP="000775F5">
      <w:pPr>
        <w:tabs>
          <w:tab w:val="left" w:pos="909"/>
        </w:tabs>
        <w:spacing w:line="240" w:lineRule="auto"/>
        <w:rPr>
          <w:rFonts w:ascii="Simplified Arabic" w:hAnsi="Simplified Arabic" w:cs="Simplified Arabic" w:hint="cs"/>
          <w:sz w:val="28"/>
          <w:szCs w:val="28"/>
          <w:rtl/>
        </w:rPr>
      </w:pPr>
    </w:p>
    <w:p w:rsidR="00F121DE" w:rsidRDefault="00F121DE" w:rsidP="000775F5">
      <w:pPr>
        <w:tabs>
          <w:tab w:val="left" w:pos="909"/>
        </w:tabs>
        <w:spacing w:line="240" w:lineRule="auto"/>
        <w:rPr>
          <w:rFonts w:ascii="Simplified Arabic" w:hAnsi="Simplified Arabic" w:cs="Simplified Arabic" w:hint="cs"/>
          <w:sz w:val="28"/>
          <w:szCs w:val="28"/>
          <w:rtl/>
        </w:rPr>
      </w:pPr>
    </w:p>
    <w:p w:rsidR="00F121DE" w:rsidRDefault="00F121DE" w:rsidP="000775F5">
      <w:pPr>
        <w:tabs>
          <w:tab w:val="left" w:pos="909"/>
        </w:tabs>
        <w:spacing w:line="240" w:lineRule="auto"/>
        <w:rPr>
          <w:rFonts w:ascii="Simplified Arabic" w:hAnsi="Simplified Arabic" w:cs="Simplified Arabic" w:hint="cs"/>
          <w:sz w:val="28"/>
          <w:szCs w:val="28"/>
          <w:rtl/>
        </w:rPr>
      </w:pPr>
    </w:p>
    <w:p w:rsidR="00F121DE" w:rsidRDefault="00F121DE" w:rsidP="000775F5">
      <w:pPr>
        <w:tabs>
          <w:tab w:val="left" w:pos="909"/>
        </w:tabs>
        <w:spacing w:line="240" w:lineRule="auto"/>
        <w:rPr>
          <w:rFonts w:ascii="Simplified Arabic" w:hAnsi="Simplified Arabic" w:cs="Simplified Arabic" w:hint="cs"/>
          <w:sz w:val="28"/>
          <w:szCs w:val="28"/>
          <w:rtl/>
        </w:rPr>
      </w:pPr>
    </w:p>
    <w:p w:rsidR="00F121DE" w:rsidRPr="000775F5" w:rsidRDefault="00F121DE" w:rsidP="000775F5">
      <w:pPr>
        <w:tabs>
          <w:tab w:val="left" w:pos="909"/>
        </w:tabs>
        <w:spacing w:line="240" w:lineRule="auto"/>
        <w:rPr>
          <w:rFonts w:ascii="Simplified Arabic" w:hAnsi="Simplified Arabic" w:cs="Simplified Arabic"/>
          <w:sz w:val="28"/>
          <w:szCs w:val="28"/>
          <w:rtl/>
        </w:rPr>
      </w:pPr>
    </w:p>
    <w:p w:rsidR="000775F5" w:rsidRPr="000775F5" w:rsidRDefault="000775F5" w:rsidP="000775F5">
      <w:pPr>
        <w:tabs>
          <w:tab w:val="left" w:pos="909"/>
        </w:tabs>
        <w:spacing w:line="240" w:lineRule="auto"/>
        <w:rPr>
          <w:rFonts w:ascii="Simplified Arabic" w:hAnsi="Simplified Arabic" w:cs="Simplified Arabic"/>
          <w:sz w:val="28"/>
          <w:szCs w:val="28"/>
          <w:rtl/>
        </w:rPr>
      </w:pPr>
    </w:p>
    <w:p w:rsidR="000775F5" w:rsidRPr="000775F5" w:rsidRDefault="000775F5" w:rsidP="000775F5">
      <w:pPr>
        <w:tabs>
          <w:tab w:val="left" w:pos="909"/>
        </w:tabs>
        <w:spacing w:line="240" w:lineRule="auto"/>
        <w:rPr>
          <w:rFonts w:ascii="Simplified Arabic" w:hAnsi="Simplified Arabic" w:cs="Simplified Arabic"/>
          <w:sz w:val="28"/>
          <w:szCs w:val="28"/>
          <w:rtl/>
        </w:rPr>
      </w:pPr>
    </w:p>
    <w:p w:rsidR="000775F5" w:rsidRPr="000775F5" w:rsidRDefault="000775F5" w:rsidP="000775F5">
      <w:pPr>
        <w:tabs>
          <w:tab w:val="left" w:pos="909"/>
        </w:tabs>
        <w:spacing w:line="240" w:lineRule="auto"/>
        <w:rPr>
          <w:rFonts w:ascii="Simplified Arabic" w:hAnsi="Simplified Arabic" w:cs="Simplified Arabic"/>
          <w:sz w:val="28"/>
          <w:szCs w:val="28"/>
          <w:rtl/>
        </w:rPr>
      </w:pPr>
    </w:p>
    <w:p w:rsidR="000775F5" w:rsidRPr="000775F5" w:rsidRDefault="000775F5" w:rsidP="000775F5">
      <w:pPr>
        <w:tabs>
          <w:tab w:val="left" w:pos="909"/>
        </w:tabs>
        <w:spacing w:line="240" w:lineRule="auto"/>
        <w:rPr>
          <w:rFonts w:ascii="Simplified Arabic" w:hAnsi="Simplified Arabic" w:cs="Simplified Arabic"/>
          <w:sz w:val="28"/>
          <w:szCs w:val="28"/>
          <w:rtl/>
        </w:rPr>
      </w:pPr>
    </w:p>
    <w:p w:rsidR="000775F5" w:rsidRPr="000775F5" w:rsidRDefault="000775F5" w:rsidP="000775F5">
      <w:pPr>
        <w:tabs>
          <w:tab w:val="left" w:pos="909"/>
        </w:tabs>
        <w:spacing w:line="240" w:lineRule="auto"/>
        <w:rPr>
          <w:rFonts w:ascii="Simplified Arabic" w:hAnsi="Simplified Arabic" w:cs="Simplified Arabic"/>
          <w:sz w:val="28"/>
          <w:szCs w:val="28"/>
          <w:rtl/>
        </w:rPr>
      </w:pPr>
    </w:p>
    <w:p w:rsidR="002137A5" w:rsidRPr="000775F5" w:rsidRDefault="008F77C2" w:rsidP="000775F5">
      <w:pPr>
        <w:spacing w:line="240" w:lineRule="auto"/>
        <w:jc w:val="left"/>
        <w:rPr>
          <w:rFonts w:ascii="Simplified Arabic" w:hAnsi="Simplified Arabic" w:cs="Simplified Arabic"/>
          <w:b/>
          <w:bCs/>
          <w:sz w:val="32"/>
          <w:szCs w:val="32"/>
          <w:rtl/>
        </w:rPr>
      </w:pPr>
      <w:r w:rsidRPr="000775F5">
        <w:rPr>
          <w:rFonts w:ascii="Simplified Arabic" w:hAnsi="Simplified Arabic" w:cs="Simplified Arabic"/>
          <w:b/>
          <w:bCs/>
          <w:sz w:val="32"/>
          <w:szCs w:val="32"/>
          <w:rtl/>
        </w:rPr>
        <w:lastRenderedPageBreak/>
        <w:t xml:space="preserve">الهوامش </w:t>
      </w:r>
    </w:p>
    <w:sectPr w:rsidR="002137A5" w:rsidRPr="000775F5" w:rsidSect="000775F5">
      <w:headerReference w:type="default" r:id="rId22"/>
      <w:footerReference w:type="default" r:id="rId23"/>
      <w:endnotePr>
        <w:numFmt w:val="decimal"/>
      </w:endnotePr>
      <w:pgSz w:w="11907" w:h="16840" w:code="9"/>
      <w:pgMar w:top="1417" w:right="1417" w:bottom="1417" w:left="1417" w:header="1417" w:footer="1417" w:gutter="0"/>
      <w:cols w:space="708"/>
      <w:bidi/>
      <w:rtlGutter/>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127E" w:rsidRDefault="00F4127E" w:rsidP="004A27BA">
      <w:pPr>
        <w:spacing w:line="240" w:lineRule="auto"/>
      </w:pPr>
      <w:r>
        <w:separator/>
      </w:r>
    </w:p>
  </w:endnote>
  <w:endnote w:type="continuationSeparator" w:id="0">
    <w:p w:rsidR="00F4127E" w:rsidRDefault="00F4127E" w:rsidP="004A27BA">
      <w:pPr>
        <w:spacing w:line="240" w:lineRule="auto"/>
      </w:pPr>
      <w:r>
        <w:continuationSeparator/>
      </w:r>
    </w:p>
  </w:endnote>
  <w:endnote w:id="1">
    <w:p w:rsidR="00B2459C" w:rsidRPr="000775F5" w:rsidRDefault="00B2459C" w:rsidP="000775F5">
      <w:pPr>
        <w:pStyle w:val="EndnoteText"/>
        <w:contextualSpacing/>
        <w:rPr>
          <w:rFonts w:ascii="Simplified Arabic" w:hAnsi="Simplified Arabic" w:cs="Simplified Arabic"/>
          <w:sz w:val="24"/>
          <w:szCs w:val="24"/>
          <w:rtl/>
        </w:rPr>
      </w:pPr>
      <w:r w:rsidRPr="000775F5">
        <w:rPr>
          <w:rFonts w:ascii="Simplified Arabic" w:hAnsi="Simplified Arabic" w:cs="Simplified Arabic"/>
          <w:sz w:val="24"/>
          <w:szCs w:val="24"/>
          <w:rtl/>
        </w:rPr>
        <w:t>(</w:t>
      </w:r>
      <w:r w:rsidRPr="000775F5">
        <w:rPr>
          <w:rStyle w:val="EndnoteReference"/>
          <w:rFonts w:ascii="Simplified Arabic" w:hAnsi="Simplified Arabic" w:cs="Simplified Arabic"/>
          <w:sz w:val="24"/>
          <w:szCs w:val="24"/>
        </w:rPr>
        <w:endnoteRef/>
      </w:r>
      <w:r w:rsidRPr="000775F5">
        <w:rPr>
          <w:rFonts w:ascii="Simplified Arabic" w:hAnsi="Simplified Arabic" w:cs="Simplified Arabic"/>
          <w:sz w:val="24"/>
          <w:szCs w:val="24"/>
          <w:rtl/>
        </w:rPr>
        <w:t>)إبراهيم كبه ، دراسات في التأريخ الاقتصادي والفكر الاقتصادي ،ج 1،ط1, بغداد ، مكتبة العاني ،1973, ص 213 .</w:t>
      </w:r>
    </w:p>
  </w:endnote>
  <w:endnote w:id="2">
    <w:p w:rsidR="00B2459C" w:rsidRPr="000775F5" w:rsidRDefault="00B2459C" w:rsidP="000775F5">
      <w:pPr>
        <w:pStyle w:val="EndnoteText"/>
        <w:contextualSpacing/>
        <w:rPr>
          <w:rFonts w:ascii="Simplified Arabic" w:hAnsi="Simplified Arabic" w:cs="Simplified Arabic"/>
          <w:sz w:val="24"/>
          <w:szCs w:val="24"/>
        </w:rPr>
      </w:pPr>
      <w:r w:rsidRPr="000775F5">
        <w:rPr>
          <w:rFonts w:ascii="Simplified Arabic" w:hAnsi="Simplified Arabic" w:cs="Simplified Arabic"/>
          <w:sz w:val="24"/>
          <w:szCs w:val="24"/>
          <w:rtl/>
        </w:rPr>
        <w:t>(</w:t>
      </w:r>
      <w:r w:rsidRPr="000775F5">
        <w:rPr>
          <w:rStyle w:val="EndnoteReference"/>
          <w:rFonts w:ascii="Simplified Arabic" w:hAnsi="Simplified Arabic" w:cs="Simplified Arabic"/>
          <w:sz w:val="24"/>
          <w:szCs w:val="24"/>
        </w:rPr>
        <w:endnoteRef/>
      </w:r>
      <w:r w:rsidRPr="000775F5">
        <w:rPr>
          <w:rFonts w:ascii="Simplified Arabic" w:hAnsi="Simplified Arabic" w:cs="Simplified Arabic"/>
          <w:sz w:val="24"/>
          <w:szCs w:val="24"/>
          <w:rtl/>
        </w:rPr>
        <w:t>)جون كينث جالبرث ، تأريخ الفكر الاقتصادي ـ الماضي صورة الحاضر، ترجمة أحمد فؤاد بلبع, الكويت ، المجلس الوطني للثقافة والفنون والآداب ، 2000, ص 9</w:t>
      </w:r>
    </w:p>
  </w:endnote>
  <w:endnote w:id="3">
    <w:p w:rsidR="00B2459C" w:rsidRPr="000775F5" w:rsidRDefault="00B2459C" w:rsidP="000775F5">
      <w:pPr>
        <w:pStyle w:val="EndnoteText"/>
        <w:contextualSpacing/>
        <w:rPr>
          <w:rFonts w:ascii="Simplified Arabic" w:hAnsi="Simplified Arabic" w:cs="Simplified Arabic"/>
          <w:sz w:val="24"/>
          <w:szCs w:val="24"/>
        </w:rPr>
      </w:pPr>
      <w:r w:rsidRPr="000775F5">
        <w:rPr>
          <w:rFonts w:ascii="Simplified Arabic" w:hAnsi="Simplified Arabic" w:cs="Simplified Arabic"/>
          <w:sz w:val="24"/>
          <w:szCs w:val="24"/>
          <w:rtl/>
        </w:rPr>
        <w:t>(</w:t>
      </w:r>
      <w:r w:rsidRPr="000775F5">
        <w:rPr>
          <w:rStyle w:val="EndnoteReference"/>
          <w:rFonts w:ascii="Simplified Arabic" w:hAnsi="Simplified Arabic" w:cs="Simplified Arabic"/>
          <w:sz w:val="24"/>
          <w:szCs w:val="24"/>
        </w:rPr>
        <w:endnoteRef/>
      </w:r>
      <w:r w:rsidRPr="000775F5">
        <w:rPr>
          <w:rFonts w:ascii="Simplified Arabic" w:hAnsi="Simplified Arabic" w:cs="Simplified Arabic"/>
          <w:sz w:val="24"/>
          <w:szCs w:val="24"/>
          <w:rtl/>
        </w:rPr>
        <w:t>)ابراهيم كبة , مصدر سابق, ص 139.</w:t>
      </w:r>
    </w:p>
  </w:endnote>
  <w:endnote w:id="4">
    <w:p w:rsidR="00B2459C" w:rsidRPr="000775F5" w:rsidRDefault="00B2459C" w:rsidP="000775F5">
      <w:pPr>
        <w:pStyle w:val="EndnoteText"/>
        <w:contextualSpacing/>
        <w:rPr>
          <w:rFonts w:ascii="Simplified Arabic" w:hAnsi="Simplified Arabic" w:cs="Simplified Arabic"/>
          <w:sz w:val="24"/>
          <w:szCs w:val="24"/>
        </w:rPr>
      </w:pPr>
      <w:r w:rsidRPr="000775F5">
        <w:rPr>
          <w:rFonts w:ascii="Simplified Arabic" w:hAnsi="Simplified Arabic" w:cs="Simplified Arabic"/>
          <w:sz w:val="24"/>
          <w:szCs w:val="24"/>
          <w:rtl/>
        </w:rPr>
        <w:t>(</w:t>
      </w:r>
      <w:r w:rsidRPr="000775F5">
        <w:rPr>
          <w:rStyle w:val="EndnoteReference"/>
          <w:rFonts w:ascii="Simplified Arabic" w:hAnsi="Simplified Arabic" w:cs="Simplified Arabic"/>
          <w:sz w:val="24"/>
          <w:szCs w:val="24"/>
        </w:rPr>
        <w:endnoteRef/>
      </w:r>
      <w:r w:rsidRPr="000775F5">
        <w:rPr>
          <w:rFonts w:ascii="Simplified Arabic" w:hAnsi="Simplified Arabic" w:cs="Simplified Arabic"/>
          <w:sz w:val="24"/>
          <w:szCs w:val="24"/>
          <w:rtl/>
        </w:rPr>
        <w:t>)عدنان عباس علي ، تاريخ الفكر الأقتصادي ، ج1 ، مطبعة عصام ، بغداد,1979,ص 138.</w:t>
      </w:r>
    </w:p>
  </w:endnote>
  <w:endnote w:id="5">
    <w:p w:rsidR="00B2459C" w:rsidRPr="000775F5" w:rsidRDefault="00B2459C" w:rsidP="000775F5">
      <w:pPr>
        <w:pStyle w:val="EndnoteText"/>
        <w:contextualSpacing/>
        <w:rPr>
          <w:rFonts w:ascii="Simplified Arabic" w:hAnsi="Simplified Arabic" w:cs="Simplified Arabic"/>
          <w:sz w:val="24"/>
          <w:szCs w:val="24"/>
        </w:rPr>
      </w:pPr>
      <w:r w:rsidRPr="000775F5">
        <w:rPr>
          <w:rFonts w:ascii="Simplified Arabic" w:hAnsi="Simplified Arabic" w:cs="Simplified Arabic"/>
          <w:sz w:val="24"/>
          <w:szCs w:val="24"/>
          <w:rtl/>
        </w:rPr>
        <w:t>(</w:t>
      </w:r>
      <w:r w:rsidRPr="000775F5">
        <w:rPr>
          <w:rStyle w:val="EndnoteReference"/>
          <w:rFonts w:ascii="Simplified Arabic" w:hAnsi="Simplified Arabic" w:cs="Simplified Arabic"/>
          <w:sz w:val="24"/>
          <w:szCs w:val="24"/>
        </w:rPr>
        <w:endnoteRef/>
      </w:r>
      <w:r w:rsidRPr="000775F5">
        <w:rPr>
          <w:rFonts w:ascii="Simplified Arabic" w:hAnsi="Simplified Arabic" w:cs="Simplified Arabic"/>
          <w:sz w:val="24"/>
          <w:szCs w:val="24"/>
          <w:rtl/>
        </w:rPr>
        <w:t>)عدنان عباس , مصدر سابق, ص 139</w:t>
      </w:r>
    </w:p>
  </w:endnote>
  <w:endnote w:id="6">
    <w:p w:rsidR="00B2459C" w:rsidRPr="000775F5" w:rsidRDefault="00B2459C" w:rsidP="000775F5">
      <w:pPr>
        <w:pStyle w:val="EndnoteText"/>
        <w:contextualSpacing/>
        <w:rPr>
          <w:rFonts w:ascii="Simplified Arabic" w:hAnsi="Simplified Arabic" w:cs="Simplified Arabic"/>
          <w:sz w:val="24"/>
          <w:szCs w:val="24"/>
        </w:rPr>
      </w:pPr>
      <w:r w:rsidRPr="000775F5">
        <w:rPr>
          <w:rFonts w:ascii="Simplified Arabic" w:hAnsi="Simplified Arabic" w:cs="Simplified Arabic"/>
          <w:sz w:val="24"/>
          <w:szCs w:val="24"/>
          <w:rtl/>
        </w:rPr>
        <w:t>(</w:t>
      </w:r>
      <w:r w:rsidRPr="000775F5">
        <w:rPr>
          <w:rStyle w:val="EndnoteReference"/>
          <w:rFonts w:ascii="Simplified Arabic" w:hAnsi="Simplified Arabic" w:cs="Simplified Arabic"/>
          <w:sz w:val="24"/>
          <w:szCs w:val="24"/>
        </w:rPr>
        <w:endnoteRef/>
      </w:r>
      <w:r w:rsidRPr="000775F5">
        <w:rPr>
          <w:rFonts w:ascii="Simplified Arabic" w:hAnsi="Simplified Arabic" w:cs="Simplified Arabic"/>
          <w:sz w:val="24"/>
          <w:szCs w:val="24"/>
          <w:rtl/>
        </w:rPr>
        <w:t>)فرحان محمد حسن الذبحاوي  , اتجاهات السياسة المالية في الدول الريعية وضرورات التغيير(العراق أنموذجاً) , أطروحة دكتوراه غير منشورة , كلية الإدارة والاقتصاد ـ جامعة الكوفة ، 2012  ص22.</w:t>
      </w:r>
    </w:p>
  </w:endnote>
  <w:endnote w:id="7">
    <w:p w:rsidR="00B2459C" w:rsidRPr="000775F5" w:rsidRDefault="00B2459C" w:rsidP="000775F5">
      <w:pPr>
        <w:pStyle w:val="EndnoteText"/>
        <w:contextualSpacing/>
        <w:rPr>
          <w:rFonts w:ascii="Simplified Arabic" w:hAnsi="Simplified Arabic" w:cs="Simplified Arabic"/>
          <w:sz w:val="24"/>
          <w:szCs w:val="24"/>
        </w:rPr>
      </w:pPr>
      <w:r w:rsidRPr="000775F5">
        <w:rPr>
          <w:rFonts w:ascii="Simplified Arabic" w:hAnsi="Simplified Arabic" w:cs="Simplified Arabic"/>
          <w:sz w:val="24"/>
          <w:szCs w:val="24"/>
          <w:rtl/>
        </w:rPr>
        <w:t>(</w:t>
      </w:r>
      <w:r w:rsidRPr="000775F5">
        <w:rPr>
          <w:rStyle w:val="EndnoteReference"/>
          <w:rFonts w:ascii="Simplified Arabic" w:hAnsi="Simplified Arabic" w:cs="Simplified Arabic"/>
          <w:sz w:val="24"/>
          <w:szCs w:val="24"/>
        </w:rPr>
        <w:endnoteRef/>
      </w:r>
      <w:r w:rsidRPr="000775F5">
        <w:rPr>
          <w:rFonts w:ascii="Simplified Arabic" w:hAnsi="Simplified Arabic" w:cs="Simplified Arabic"/>
          <w:sz w:val="24"/>
          <w:szCs w:val="24"/>
          <w:rtl/>
        </w:rPr>
        <w:t>)ادم سمث , ثروة الامم , ترجمة حسني زينة , ط1 , بيروت 2007,ص 214.</w:t>
      </w:r>
    </w:p>
  </w:endnote>
  <w:endnote w:id="8">
    <w:p w:rsidR="00B2459C" w:rsidRPr="000775F5" w:rsidRDefault="00B2459C" w:rsidP="000775F5">
      <w:pPr>
        <w:pStyle w:val="EndnoteText"/>
        <w:contextualSpacing/>
        <w:rPr>
          <w:rFonts w:ascii="Simplified Arabic" w:hAnsi="Simplified Arabic" w:cs="Simplified Arabic"/>
          <w:sz w:val="24"/>
          <w:szCs w:val="24"/>
        </w:rPr>
      </w:pPr>
      <w:r w:rsidRPr="000775F5">
        <w:rPr>
          <w:rFonts w:ascii="Simplified Arabic" w:hAnsi="Simplified Arabic" w:cs="Simplified Arabic"/>
          <w:sz w:val="24"/>
          <w:szCs w:val="24"/>
          <w:rtl/>
        </w:rPr>
        <w:t>(</w:t>
      </w:r>
      <w:r w:rsidRPr="000775F5">
        <w:rPr>
          <w:rStyle w:val="EndnoteReference"/>
          <w:rFonts w:ascii="Simplified Arabic" w:hAnsi="Simplified Arabic" w:cs="Simplified Arabic"/>
          <w:sz w:val="24"/>
          <w:szCs w:val="24"/>
        </w:rPr>
        <w:endnoteRef/>
      </w:r>
      <w:r w:rsidRPr="000775F5">
        <w:rPr>
          <w:rFonts w:ascii="Simplified Arabic" w:hAnsi="Simplified Arabic" w:cs="Simplified Arabic"/>
          <w:sz w:val="24"/>
          <w:szCs w:val="24"/>
          <w:rtl/>
        </w:rPr>
        <w:t>)وسام ملاك , تطور الفكر الاقتصادي من المركنتيلية الى الكلاسيكية ,ج1ط1 , دار المنهل اللبناني , 2011,ص160.</w:t>
      </w:r>
    </w:p>
  </w:endnote>
  <w:endnote w:id="9">
    <w:p w:rsidR="00B2459C" w:rsidRPr="000775F5" w:rsidRDefault="00B2459C" w:rsidP="000775F5">
      <w:pPr>
        <w:pStyle w:val="EndnoteText"/>
        <w:contextualSpacing/>
        <w:rPr>
          <w:rFonts w:ascii="Simplified Arabic" w:hAnsi="Simplified Arabic" w:cs="Simplified Arabic"/>
          <w:sz w:val="24"/>
          <w:szCs w:val="24"/>
        </w:rPr>
      </w:pPr>
      <w:r w:rsidRPr="000775F5">
        <w:rPr>
          <w:rFonts w:ascii="Simplified Arabic" w:hAnsi="Simplified Arabic" w:cs="Simplified Arabic"/>
          <w:sz w:val="24"/>
          <w:szCs w:val="24"/>
          <w:rtl/>
        </w:rPr>
        <w:t>(</w:t>
      </w:r>
      <w:r w:rsidRPr="000775F5">
        <w:rPr>
          <w:rStyle w:val="EndnoteReference"/>
          <w:rFonts w:ascii="Simplified Arabic" w:hAnsi="Simplified Arabic" w:cs="Simplified Arabic"/>
          <w:sz w:val="24"/>
          <w:szCs w:val="24"/>
        </w:rPr>
        <w:endnoteRef/>
      </w:r>
      <w:r w:rsidRPr="000775F5">
        <w:rPr>
          <w:rFonts w:ascii="Simplified Arabic" w:hAnsi="Simplified Arabic" w:cs="Simplified Arabic"/>
          <w:sz w:val="24"/>
          <w:szCs w:val="24"/>
          <w:rtl/>
        </w:rPr>
        <w:t>)عدنان عباس علي , مصدر سابق , ص292</w:t>
      </w:r>
    </w:p>
  </w:endnote>
  <w:endnote w:id="10">
    <w:p w:rsidR="00B2459C" w:rsidRPr="000775F5" w:rsidRDefault="00B2459C" w:rsidP="000775F5">
      <w:pPr>
        <w:pStyle w:val="EndnoteText"/>
        <w:contextualSpacing/>
        <w:rPr>
          <w:rFonts w:ascii="Simplified Arabic" w:hAnsi="Simplified Arabic" w:cs="Simplified Arabic"/>
          <w:sz w:val="24"/>
          <w:szCs w:val="24"/>
        </w:rPr>
      </w:pPr>
      <w:r w:rsidRPr="000775F5">
        <w:rPr>
          <w:rFonts w:ascii="Simplified Arabic" w:hAnsi="Simplified Arabic" w:cs="Simplified Arabic"/>
          <w:sz w:val="24"/>
          <w:szCs w:val="24"/>
          <w:rtl/>
        </w:rPr>
        <w:t>(</w:t>
      </w:r>
      <w:r w:rsidRPr="000775F5">
        <w:rPr>
          <w:rStyle w:val="EndnoteReference"/>
          <w:rFonts w:ascii="Simplified Arabic" w:hAnsi="Simplified Arabic" w:cs="Simplified Arabic"/>
          <w:sz w:val="24"/>
          <w:szCs w:val="24"/>
        </w:rPr>
        <w:endnoteRef/>
      </w:r>
      <w:r w:rsidRPr="000775F5">
        <w:rPr>
          <w:rFonts w:ascii="Simplified Arabic" w:hAnsi="Simplified Arabic" w:cs="Simplified Arabic"/>
          <w:sz w:val="24"/>
          <w:szCs w:val="24"/>
          <w:rtl/>
        </w:rPr>
        <w:t>)فرحان حسن الذبحاوي مصدر سابق ,ص 24</w:t>
      </w:r>
    </w:p>
  </w:endnote>
  <w:endnote w:id="11">
    <w:p w:rsidR="00B2459C" w:rsidRPr="000775F5" w:rsidRDefault="00B2459C" w:rsidP="000775F5">
      <w:pPr>
        <w:pStyle w:val="EndnoteText"/>
        <w:contextualSpacing/>
        <w:rPr>
          <w:rFonts w:ascii="Simplified Arabic" w:hAnsi="Simplified Arabic" w:cs="Simplified Arabic"/>
          <w:sz w:val="24"/>
          <w:szCs w:val="24"/>
        </w:rPr>
      </w:pPr>
      <w:r w:rsidRPr="000775F5">
        <w:rPr>
          <w:rFonts w:ascii="Simplified Arabic" w:hAnsi="Simplified Arabic" w:cs="Simplified Arabic"/>
          <w:sz w:val="24"/>
          <w:szCs w:val="24"/>
          <w:rtl/>
        </w:rPr>
        <w:t>(</w:t>
      </w:r>
      <w:r w:rsidRPr="000775F5">
        <w:rPr>
          <w:rStyle w:val="EndnoteReference"/>
          <w:rFonts w:ascii="Simplified Arabic" w:hAnsi="Simplified Arabic" w:cs="Simplified Arabic"/>
          <w:sz w:val="24"/>
          <w:szCs w:val="24"/>
        </w:rPr>
        <w:endnoteRef/>
      </w:r>
      <w:r w:rsidRPr="000775F5">
        <w:rPr>
          <w:rFonts w:ascii="Simplified Arabic" w:hAnsi="Simplified Arabic" w:cs="Simplified Arabic"/>
          <w:sz w:val="24"/>
          <w:szCs w:val="24"/>
          <w:rtl/>
        </w:rPr>
        <w:t xml:space="preserve">)محمد نبيل الميتمي , الاقتصاد الريعي المفهوم والإشكالية , الحوار المتمدن العدد 3637 , 2012., ص5. متاح على الرابط </w:t>
      </w:r>
      <w:hyperlink r:id="rId1" w:history="1">
        <w:r w:rsidRPr="000775F5">
          <w:rPr>
            <w:rStyle w:val="Hyperlink"/>
            <w:rFonts w:ascii="Simplified Arabic" w:hAnsi="Simplified Arabic" w:cs="Simplified Arabic"/>
            <w:sz w:val="24"/>
            <w:szCs w:val="24"/>
            <w:u w:val="none"/>
          </w:rPr>
          <w:t>http://www.ahewar.org/debat/show.art.asp?aid=295122</w:t>
        </w:r>
      </w:hyperlink>
      <w:r w:rsidRPr="000775F5">
        <w:rPr>
          <w:rFonts w:ascii="Simplified Arabic" w:hAnsi="Simplified Arabic" w:cs="Simplified Arabic"/>
          <w:sz w:val="24"/>
          <w:szCs w:val="24"/>
          <w:rtl/>
        </w:rPr>
        <w:t>ص 5</w:t>
      </w:r>
    </w:p>
  </w:endnote>
  <w:endnote w:id="12">
    <w:p w:rsidR="00B2459C" w:rsidRPr="000775F5" w:rsidRDefault="00B2459C" w:rsidP="000775F5">
      <w:pPr>
        <w:pStyle w:val="EndnoteText"/>
        <w:contextualSpacing/>
        <w:rPr>
          <w:rFonts w:ascii="Simplified Arabic" w:hAnsi="Simplified Arabic" w:cs="Simplified Arabic"/>
          <w:sz w:val="24"/>
          <w:szCs w:val="24"/>
        </w:rPr>
      </w:pPr>
      <w:r w:rsidRPr="000775F5">
        <w:rPr>
          <w:rFonts w:ascii="Simplified Arabic" w:hAnsi="Simplified Arabic" w:cs="Simplified Arabic"/>
          <w:sz w:val="24"/>
          <w:szCs w:val="24"/>
          <w:rtl/>
        </w:rPr>
        <w:t>(</w:t>
      </w:r>
      <w:r w:rsidRPr="000775F5">
        <w:rPr>
          <w:rStyle w:val="EndnoteReference"/>
          <w:rFonts w:ascii="Simplified Arabic" w:hAnsi="Simplified Arabic" w:cs="Simplified Arabic"/>
          <w:sz w:val="24"/>
          <w:szCs w:val="24"/>
        </w:rPr>
        <w:endnoteRef/>
      </w:r>
      <w:r w:rsidRPr="000775F5">
        <w:rPr>
          <w:rFonts w:ascii="Simplified Arabic" w:hAnsi="Simplified Arabic" w:cs="Simplified Arabic"/>
          <w:sz w:val="24"/>
          <w:szCs w:val="24"/>
          <w:rtl/>
        </w:rPr>
        <w:t>)صالح ياسر, النظام الريعي وبناء الديمقراطية : الثنائية المستحيلة حالة العراق , مؤسسة فريدريش ايبرت مكتب الاردن والعراق . بغداد  2013,  ص 4</w:t>
      </w:r>
    </w:p>
  </w:endnote>
  <w:endnote w:id="13">
    <w:p w:rsidR="00B2459C" w:rsidRPr="000775F5" w:rsidRDefault="00B2459C" w:rsidP="000775F5">
      <w:pPr>
        <w:pStyle w:val="EndnoteText"/>
        <w:contextualSpacing/>
        <w:rPr>
          <w:rFonts w:ascii="Simplified Arabic" w:hAnsi="Simplified Arabic" w:cs="Simplified Arabic"/>
          <w:sz w:val="24"/>
          <w:szCs w:val="24"/>
          <w:rtl/>
        </w:rPr>
      </w:pPr>
      <w:r w:rsidRPr="000775F5">
        <w:rPr>
          <w:rFonts w:ascii="Simplified Arabic" w:hAnsi="Simplified Arabic" w:cs="Simplified Arabic"/>
          <w:sz w:val="24"/>
          <w:szCs w:val="24"/>
        </w:rPr>
        <w:t>(</w:t>
      </w:r>
      <w:r w:rsidRPr="000775F5">
        <w:rPr>
          <w:rStyle w:val="EndnoteReference"/>
          <w:rFonts w:ascii="Simplified Arabic" w:hAnsi="Simplified Arabic" w:cs="Simplified Arabic"/>
          <w:sz w:val="24"/>
          <w:szCs w:val="24"/>
        </w:rPr>
        <w:endnoteRef/>
      </w:r>
      <w:r w:rsidRPr="000775F5">
        <w:rPr>
          <w:rFonts w:ascii="Simplified Arabic" w:hAnsi="Simplified Arabic" w:cs="Simplified Arabic"/>
          <w:sz w:val="24"/>
          <w:szCs w:val="24"/>
        </w:rPr>
        <w:t>)</w:t>
      </w:r>
      <w:r w:rsidRPr="000775F5">
        <w:rPr>
          <w:rFonts w:ascii="Simplified Arabic" w:hAnsi="Simplified Arabic" w:cs="Simplified Arabic"/>
          <w:sz w:val="24"/>
          <w:szCs w:val="24"/>
          <w:rtl/>
        </w:rPr>
        <w:t xml:space="preserve"> عدنان الجنابي , الخلاص من الدولة الريعية , ط1 , دراسات عراقية , بغداد بيروت اربيل , 2016, ص13.</w:t>
      </w:r>
    </w:p>
  </w:endnote>
  <w:endnote w:id="14">
    <w:p w:rsidR="00B2459C" w:rsidRPr="000775F5" w:rsidRDefault="00B2459C" w:rsidP="000775F5">
      <w:pPr>
        <w:pStyle w:val="EndnoteText"/>
        <w:contextualSpacing/>
        <w:rPr>
          <w:rFonts w:ascii="Simplified Arabic" w:hAnsi="Simplified Arabic" w:cs="Simplified Arabic"/>
          <w:sz w:val="24"/>
          <w:szCs w:val="24"/>
        </w:rPr>
      </w:pPr>
      <w:r w:rsidRPr="000775F5">
        <w:rPr>
          <w:rFonts w:ascii="Simplified Arabic" w:hAnsi="Simplified Arabic" w:cs="Simplified Arabic"/>
          <w:sz w:val="24"/>
          <w:szCs w:val="24"/>
          <w:rtl/>
        </w:rPr>
        <w:t>(</w:t>
      </w:r>
      <w:r w:rsidRPr="000775F5">
        <w:rPr>
          <w:rStyle w:val="EndnoteReference"/>
          <w:rFonts w:ascii="Simplified Arabic" w:hAnsi="Simplified Arabic" w:cs="Simplified Arabic"/>
          <w:sz w:val="24"/>
          <w:szCs w:val="24"/>
        </w:rPr>
        <w:endnoteRef/>
      </w:r>
      <w:r w:rsidRPr="000775F5">
        <w:rPr>
          <w:rFonts w:ascii="Simplified Arabic" w:hAnsi="Simplified Arabic" w:cs="Simplified Arabic"/>
          <w:sz w:val="24"/>
          <w:szCs w:val="24"/>
          <w:rtl/>
        </w:rPr>
        <w:t>)لهيب عطا عبد الوهاب , مستجدات خطة الطاقة الامريكية وأثارها المحتملة على الاقطار الاعضاء , مجلة النفط والتعاون العربي , م 31 ع 112 ,الكويت  2005 ,  ص 69.</w:t>
      </w:r>
    </w:p>
  </w:endnote>
  <w:endnote w:id="15">
    <w:p w:rsidR="00B2459C" w:rsidRPr="000775F5" w:rsidRDefault="00B2459C" w:rsidP="000775F5">
      <w:pPr>
        <w:pStyle w:val="EndnoteText"/>
        <w:contextualSpacing/>
        <w:rPr>
          <w:rFonts w:ascii="Simplified Arabic" w:hAnsi="Simplified Arabic" w:cs="Simplified Arabic"/>
          <w:sz w:val="24"/>
          <w:szCs w:val="24"/>
        </w:rPr>
      </w:pPr>
      <w:r w:rsidRPr="000775F5">
        <w:rPr>
          <w:rFonts w:ascii="Simplified Arabic" w:hAnsi="Simplified Arabic" w:cs="Simplified Arabic"/>
          <w:sz w:val="24"/>
          <w:szCs w:val="24"/>
          <w:rtl/>
        </w:rPr>
        <w:t>(</w:t>
      </w:r>
      <w:r w:rsidRPr="000775F5">
        <w:rPr>
          <w:rStyle w:val="EndnoteReference"/>
          <w:rFonts w:ascii="Simplified Arabic" w:hAnsi="Simplified Arabic" w:cs="Simplified Arabic"/>
          <w:sz w:val="24"/>
          <w:szCs w:val="24"/>
        </w:rPr>
        <w:endnoteRef/>
      </w:r>
      <w:r w:rsidRPr="000775F5">
        <w:rPr>
          <w:rFonts w:ascii="Simplified Arabic" w:hAnsi="Simplified Arabic" w:cs="Simplified Arabic"/>
          <w:sz w:val="24"/>
          <w:szCs w:val="24"/>
          <w:rtl/>
        </w:rPr>
        <w:t>)مصطفى رفيق عبد الرزاق , السياسة النفطية وادارة الريع في الامارات العربية المتحدة مع اشارة خاصة الى العراق ,رسالة ماجستير , كلية الادارة والاقتصاد , جامعة الكوفة 2013, ص 34.</w:t>
      </w:r>
    </w:p>
  </w:endnote>
  <w:endnote w:id="16">
    <w:p w:rsidR="00B2459C" w:rsidRPr="000775F5" w:rsidRDefault="00B2459C" w:rsidP="000775F5">
      <w:pPr>
        <w:pStyle w:val="EndnoteText"/>
        <w:contextualSpacing/>
        <w:rPr>
          <w:rFonts w:ascii="Simplified Arabic" w:hAnsi="Simplified Arabic" w:cs="Simplified Arabic"/>
          <w:sz w:val="24"/>
          <w:szCs w:val="24"/>
        </w:rPr>
      </w:pPr>
      <w:r w:rsidRPr="000775F5">
        <w:rPr>
          <w:rFonts w:ascii="Simplified Arabic" w:hAnsi="Simplified Arabic" w:cs="Simplified Arabic"/>
          <w:sz w:val="24"/>
          <w:szCs w:val="24"/>
          <w:rtl/>
        </w:rPr>
        <w:t>(</w:t>
      </w:r>
      <w:r w:rsidRPr="000775F5">
        <w:rPr>
          <w:rStyle w:val="EndnoteReference"/>
          <w:rFonts w:ascii="Simplified Arabic" w:hAnsi="Simplified Arabic" w:cs="Simplified Arabic"/>
          <w:sz w:val="24"/>
          <w:szCs w:val="24"/>
        </w:rPr>
        <w:endnoteRef/>
      </w:r>
      <w:r w:rsidRPr="000775F5">
        <w:rPr>
          <w:rFonts w:ascii="Simplified Arabic" w:hAnsi="Simplified Arabic" w:cs="Simplified Arabic"/>
          <w:sz w:val="24"/>
          <w:szCs w:val="24"/>
          <w:rtl/>
        </w:rPr>
        <w:t>)صالح ياسر ,  مصدر سابق ,ص 4.</w:t>
      </w:r>
    </w:p>
  </w:endnote>
  <w:endnote w:id="17">
    <w:p w:rsidR="00B2459C" w:rsidRPr="000775F5" w:rsidRDefault="00B2459C" w:rsidP="000775F5">
      <w:pPr>
        <w:pStyle w:val="EndnoteText"/>
        <w:rPr>
          <w:rFonts w:ascii="Simplified Arabic" w:hAnsi="Simplified Arabic" w:cs="Simplified Arabic"/>
          <w:sz w:val="24"/>
          <w:szCs w:val="24"/>
        </w:rPr>
      </w:pPr>
      <w:r w:rsidRPr="000775F5">
        <w:rPr>
          <w:rFonts w:ascii="Simplified Arabic" w:hAnsi="Simplified Arabic" w:cs="Simplified Arabic"/>
          <w:sz w:val="24"/>
          <w:szCs w:val="24"/>
          <w:rtl/>
        </w:rPr>
        <w:t>(</w:t>
      </w:r>
      <w:r w:rsidRPr="000775F5">
        <w:rPr>
          <w:rStyle w:val="EndnoteReference"/>
          <w:rFonts w:ascii="Simplified Arabic" w:hAnsi="Simplified Arabic" w:cs="Simplified Arabic"/>
          <w:sz w:val="24"/>
          <w:szCs w:val="24"/>
        </w:rPr>
        <w:endnoteRef/>
      </w:r>
      <w:r w:rsidRPr="000775F5">
        <w:rPr>
          <w:rFonts w:ascii="Simplified Arabic" w:hAnsi="Simplified Arabic" w:cs="Simplified Arabic"/>
          <w:sz w:val="24"/>
          <w:szCs w:val="24"/>
          <w:rtl/>
        </w:rPr>
        <w:t>) عبد الله حسون وآخرون , التنمية المستدامة المفهوم والعناصر والأبعاد , مجلة ديالى , العدد 67 , 2015, ص339.</w:t>
      </w:r>
    </w:p>
  </w:endnote>
  <w:endnote w:id="18">
    <w:p w:rsidR="00B2459C" w:rsidRPr="000775F5" w:rsidRDefault="00B2459C" w:rsidP="000775F5">
      <w:pPr>
        <w:pStyle w:val="EndnoteText"/>
        <w:rPr>
          <w:rFonts w:ascii="Simplified Arabic" w:hAnsi="Simplified Arabic" w:cs="Simplified Arabic"/>
          <w:sz w:val="24"/>
          <w:szCs w:val="24"/>
        </w:rPr>
      </w:pPr>
      <w:r w:rsidRPr="000775F5">
        <w:rPr>
          <w:rFonts w:ascii="Simplified Arabic" w:hAnsi="Simplified Arabic" w:cs="Simplified Arabic"/>
          <w:sz w:val="24"/>
          <w:szCs w:val="24"/>
          <w:rtl/>
        </w:rPr>
        <w:t>(</w:t>
      </w:r>
      <w:r w:rsidRPr="000775F5">
        <w:rPr>
          <w:rStyle w:val="EndnoteReference"/>
          <w:rFonts w:ascii="Simplified Arabic" w:hAnsi="Simplified Arabic" w:cs="Simplified Arabic"/>
          <w:sz w:val="24"/>
          <w:szCs w:val="24"/>
        </w:rPr>
        <w:endnoteRef/>
      </w:r>
      <w:r w:rsidRPr="000775F5">
        <w:rPr>
          <w:rFonts w:ascii="Simplified Arabic" w:hAnsi="Simplified Arabic" w:cs="Simplified Arabic"/>
          <w:sz w:val="24"/>
          <w:szCs w:val="24"/>
          <w:rtl/>
        </w:rPr>
        <w:t>) يوسف دولاب يوسف , دور الموازنة العامة في تحقيق التنمية المستدامة (دراسة تحليلية مقارنة للموازنة العامة العراقية ) , مجلة دراسات محاسبية ومالية , المجلد 10 , العدد 32 , بغداد , 2015,ص10.</w:t>
      </w:r>
    </w:p>
  </w:endnote>
  <w:endnote w:id="19">
    <w:p w:rsidR="00B2459C" w:rsidRPr="000775F5" w:rsidRDefault="00B2459C" w:rsidP="000775F5">
      <w:pPr>
        <w:pStyle w:val="EndnoteText"/>
        <w:rPr>
          <w:rFonts w:ascii="Simplified Arabic" w:hAnsi="Simplified Arabic" w:cs="Simplified Arabic"/>
          <w:sz w:val="24"/>
          <w:szCs w:val="24"/>
        </w:rPr>
      </w:pPr>
      <w:r w:rsidRPr="000775F5">
        <w:rPr>
          <w:rFonts w:ascii="Simplified Arabic" w:hAnsi="Simplified Arabic" w:cs="Simplified Arabic"/>
          <w:sz w:val="24"/>
          <w:szCs w:val="24"/>
          <w:rtl/>
        </w:rPr>
        <w:t>(</w:t>
      </w:r>
      <w:r w:rsidRPr="000775F5">
        <w:rPr>
          <w:rStyle w:val="EndnoteReference"/>
          <w:rFonts w:ascii="Simplified Arabic" w:hAnsi="Simplified Arabic" w:cs="Simplified Arabic"/>
          <w:sz w:val="24"/>
          <w:szCs w:val="24"/>
        </w:rPr>
        <w:endnoteRef/>
      </w:r>
      <w:r w:rsidRPr="000775F5">
        <w:rPr>
          <w:rFonts w:ascii="Simplified Arabic" w:hAnsi="Simplified Arabic" w:cs="Simplified Arabic"/>
          <w:sz w:val="24"/>
          <w:szCs w:val="24"/>
          <w:rtl/>
        </w:rPr>
        <w:t>) عبد الله حسون واخرون , مصدر سابق , ص339.</w:t>
      </w:r>
    </w:p>
  </w:endnote>
  <w:endnote w:id="20">
    <w:p w:rsidR="00B2459C" w:rsidRPr="000775F5" w:rsidRDefault="00B2459C" w:rsidP="000775F5">
      <w:pPr>
        <w:pStyle w:val="EndnoteText"/>
        <w:rPr>
          <w:rFonts w:ascii="Simplified Arabic" w:hAnsi="Simplified Arabic" w:cs="Simplified Arabic"/>
          <w:sz w:val="24"/>
          <w:szCs w:val="24"/>
        </w:rPr>
      </w:pPr>
      <w:r w:rsidRPr="000775F5">
        <w:rPr>
          <w:rFonts w:ascii="Simplified Arabic" w:hAnsi="Simplified Arabic" w:cs="Simplified Arabic"/>
          <w:sz w:val="24"/>
          <w:szCs w:val="24"/>
          <w:rtl/>
        </w:rPr>
        <w:t>(</w:t>
      </w:r>
      <w:r w:rsidRPr="000775F5">
        <w:rPr>
          <w:rStyle w:val="EndnoteReference"/>
          <w:rFonts w:ascii="Simplified Arabic" w:hAnsi="Simplified Arabic" w:cs="Simplified Arabic"/>
          <w:sz w:val="24"/>
          <w:szCs w:val="24"/>
        </w:rPr>
        <w:endnoteRef/>
      </w:r>
      <w:r w:rsidRPr="000775F5">
        <w:rPr>
          <w:rFonts w:ascii="Simplified Arabic" w:hAnsi="Simplified Arabic" w:cs="Simplified Arabic"/>
          <w:sz w:val="24"/>
          <w:szCs w:val="24"/>
          <w:rtl/>
        </w:rPr>
        <w:t>) زكريا مطلك الدوري و ابو بكر احمد ابو سالم , ثقافة الريادة في ظل التنمية المستدامة (دراسة ميدانية على شركة سوناطراك البترولية الجزائرية) , مجلة ديالى , العدد 58 , 2013 ,ص295</w:t>
      </w:r>
    </w:p>
  </w:endnote>
  <w:endnote w:id="21">
    <w:p w:rsidR="00B2459C" w:rsidRPr="000775F5" w:rsidRDefault="00B2459C" w:rsidP="000775F5">
      <w:pPr>
        <w:pStyle w:val="EndnoteText"/>
        <w:rPr>
          <w:rFonts w:ascii="Simplified Arabic" w:hAnsi="Simplified Arabic" w:cs="Simplified Arabic"/>
          <w:sz w:val="24"/>
          <w:szCs w:val="24"/>
        </w:rPr>
      </w:pPr>
      <w:r w:rsidRPr="000775F5">
        <w:rPr>
          <w:rFonts w:ascii="Simplified Arabic" w:hAnsi="Simplified Arabic" w:cs="Simplified Arabic"/>
          <w:sz w:val="24"/>
          <w:szCs w:val="24"/>
          <w:rtl/>
        </w:rPr>
        <w:t>(</w:t>
      </w:r>
      <w:r w:rsidRPr="000775F5">
        <w:rPr>
          <w:rStyle w:val="EndnoteReference"/>
          <w:rFonts w:ascii="Simplified Arabic" w:hAnsi="Simplified Arabic" w:cs="Simplified Arabic"/>
          <w:sz w:val="24"/>
          <w:szCs w:val="24"/>
        </w:rPr>
        <w:endnoteRef/>
      </w:r>
      <w:r w:rsidRPr="000775F5">
        <w:rPr>
          <w:rFonts w:ascii="Simplified Arabic" w:hAnsi="Simplified Arabic" w:cs="Simplified Arabic"/>
          <w:sz w:val="24"/>
          <w:szCs w:val="24"/>
          <w:rtl/>
        </w:rPr>
        <w:t>) رواء زكي يونس الطويل , الامن الاقتصادي العربي والتنمية , مركز الدراسات الاقليمية ,العدد16, 2009</w:t>
      </w:r>
    </w:p>
  </w:endnote>
  <w:endnote w:id="22">
    <w:p w:rsidR="00B2459C" w:rsidRPr="000775F5" w:rsidRDefault="00B2459C" w:rsidP="000775F5">
      <w:pPr>
        <w:pStyle w:val="EndnoteText"/>
        <w:rPr>
          <w:rFonts w:ascii="Simplified Arabic" w:hAnsi="Simplified Arabic" w:cs="Simplified Arabic"/>
          <w:sz w:val="24"/>
          <w:szCs w:val="24"/>
        </w:rPr>
      </w:pPr>
      <w:r w:rsidRPr="000775F5">
        <w:rPr>
          <w:rFonts w:ascii="Simplified Arabic" w:hAnsi="Simplified Arabic" w:cs="Simplified Arabic"/>
          <w:sz w:val="24"/>
          <w:szCs w:val="24"/>
          <w:rtl/>
        </w:rPr>
        <w:t>(</w:t>
      </w:r>
      <w:r w:rsidRPr="000775F5">
        <w:rPr>
          <w:rStyle w:val="EndnoteReference"/>
          <w:rFonts w:ascii="Simplified Arabic" w:hAnsi="Simplified Arabic" w:cs="Simplified Arabic"/>
          <w:sz w:val="24"/>
          <w:szCs w:val="24"/>
        </w:rPr>
        <w:endnoteRef/>
      </w:r>
      <w:r w:rsidRPr="000775F5">
        <w:rPr>
          <w:rFonts w:ascii="Simplified Arabic" w:hAnsi="Simplified Arabic" w:cs="Simplified Arabic"/>
          <w:sz w:val="24"/>
          <w:szCs w:val="24"/>
          <w:rtl/>
        </w:rPr>
        <w:t>) امنه حسين صبري علي , الإطار العام لمؤشرات التنمية المستدامة –طرق القياس والتقييم , مجلة المخطط والتنمية , العدد 32 , بغداد , 2015, ص122.</w:t>
      </w:r>
    </w:p>
  </w:endnote>
  <w:endnote w:id="23">
    <w:p w:rsidR="00B2459C" w:rsidRPr="000775F5" w:rsidRDefault="00B2459C" w:rsidP="000775F5">
      <w:pPr>
        <w:pStyle w:val="EndnoteText"/>
        <w:rPr>
          <w:rFonts w:ascii="Simplified Arabic" w:hAnsi="Simplified Arabic" w:cs="Simplified Arabic"/>
          <w:sz w:val="24"/>
          <w:szCs w:val="24"/>
        </w:rPr>
      </w:pPr>
      <w:r w:rsidRPr="000775F5">
        <w:rPr>
          <w:rFonts w:ascii="Simplified Arabic" w:hAnsi="Simplified Arabic" w:cs="Simplified Arabic"/>
          <w:sz w:val="24"/>
          <w:szCs w:val="24"/>
          <w:rtl/>
        </w:rPr>
        <w:t>(</w:t>
      </w:r>
      <w:r w:rsidRPr="000775F5">
        <w:rPr>
          <w:rStyle w:val="EndnoteReference"/>
          <w:rFonts w:ascii="Simplified Arabic" w:hAnsi="Simplified Arabic" w:cs="Simplified Arabic"/>
          <w:sz w:val="24"/>
          <w:szCs w:val="24"/>
        </w:rPr>
        <w:endnoteRef/>
      </w:r>
      <w:r w:rsidRPr="000775F5">
        <w:rPr>
          <w:rFonts w:ascii="Simplified Arabic" w:hAnsi="Simplified Arabic" w:cs="Simplified Arabic"/>
          <w:sz w:val="24"/>
          <w:szCs w:val="24"/>
          <w:rtl/>
        </w:rPr>
        <w:t>) مجيد احمد ابراهيم , الطاقات المتجددة ودورها في حماية البيئة لأجل التنمية المستدامة , مجلة جامعة تكريت للحقوق السنة 8 المجلد 4 العدد 29 , 2016,ص352.</w:t>
      </w:r>
    </w:p>
  </w:endnote>
  <w:endnote w:id="24">
    <w:p w:rsidR="00B2459C" w:rsidRPr="000775F5" w:rsidRDefault="00B2459C" w:rsidP="000775F5">
      <w:pPr>
        <w:pStyle w:val="EndnoteText"/>
        <w:rPr>
          <w:rFonts w:ascii="Simplified Arabic" w:hAnsi="Simplified Arabic" w:cs="Simplified Arabic"/>
          <w:sz w:val="24"/>
          <w:szCs w:val="24"/>
        </w:rPr>
      </w:pPr>
      <w:r w:rsidRPr="000775F5">
        <w:rPr>
          <w:rFonts w:ascii="Simplified Arabic" w:hAnsi="Simplified Arabic" w:cs="Simplified Arabic"/>
          <w:sz w:val="24"/>
          <w:szCs w:val="24"/>
          <w:rtl/>
        </w:rPr>
        <w:t>(</w:t>
      </w:r>
      <w:r w:rsidRPr="000775F5">
        <w:rPr>
          <w:rStyle w:val="EndnoteReference"/>
          <w:rFonts w:ascii="Simplified Arabic" w:hAnsi="Simplified Arabic" w:cs="Simplified Arabic"/>
          <w:sz w:val="24"/>
          <w:szCs w:val="24"/>
        </w:rPr>
        <w:endnoteRef/>
      </w:r>
      <w:r w:rsidRPr="000775F5">
        <w:rPr>
          <w:rFonts w:ascii="Simplified Arabic" w:hAnsi="Simplified Arabic" w:cs="Simplified Arabic"/>
          <w:sz w:val="24"/>
          <w:szCs w:val="24"/>
          <w:rtl/>
        </w:rPr>
        <w:t>) خولة حسين حمدان , دور التدقيق البيئي في التنمية المستدامة , مجلة كلية بغداد للعلوم الاقتصادية الجامعة , العدد الخاص بالمؤتمر العلمي المشترك ,2014 ,ص416</w:t>
      </w:r>
    </w:p>
  </w:endnote>
  <w:endnote w:id="25">
    <w:p w:rsidR="00B2459C" w:rsidRPr="000775F5" w:rsidRDefault="00B2459C" w:rsidP="000775F5">
      <w:pPr>
        <w:pStyle w:val="EndnoteText"/>
        <w:rPr>
          <w:rFonts w:ascii="Simplified Arabic" w:hAnsi="Simplified Arabic" w:cs="Simplified Arabic"/>
          <w:sz w:val="24"/>
          <w:szCs w:val="24"/>
        </w:rPr>
      </w:pPr>
      <w:r w:rsidRPr="000775F5">
        <w:rPr>
          <w:rFonts w:ascii="Simplified Arabic" w:hAnsi="Simplified Arabic" w:cs="Simplified Arabic"/>
          <w:sz w:val="24"/>
          <w:szCs w:val="24"/>
          <w:rtl/>
        </w:rPr>
        <w:t>(</w:t>
      </w:r>
      <w:r w:rsidRPr="000775F5">
        <w:rPr>
          <w:rStyle w:val="EndnoteReference"/>
          <w:rFonts w:ascii="Simplified Arabic" w:hAnsi="Simplified Arabic" w:cs="Simplified Arabic"/>
          <w:sz w:val="24"/>
          <w:szCs w:val="24"/>
        </w:rPr>
        <w:endnoteRef/>
      </w:r>
      <w:r w:rsidRPr="000775F5">
        <w:rPr>
          <w:rFonts w:ascii="Simplified Arabic" w:hAnsi="Simplified Arabic" w:cs="Simplified Arabic"/>
          <w:sz w:val="24"/>
          <w:szCs w:val="24"/>
          <w:rtl/>
        </w:rPr>
        <w:t>)علي عبد الله احمد , , واقع التنمية المستدامة وتأثيرها في الوطن العربي , مجلة جامعة تكريت للعلوم الانسانية , المجلد 14 العدد 10 , 2007,, ص296.</w:t>
      </w:r>
    </w:p>
  </w:endnote>
  <w:endnote w:id="26">
    <w:p w:rsidR="00B2459C" w:rsidRPr="000775F5" w:rsidRDefault="00B2459C" w:rsidP="000775F5">
      <w:pPr>
        <w:pStyle w:val="EndnoteText"/>
        <w:rPr>
          <w:rFonts w:ascii="Simplified Arabic" w:hAnsi="Simplified Arabic" w:cs="Simplified Arabic"/>
          <w:sz w:val="24"/>
          <w:szCs w:val="24"/>
        </w:rPr>
      </w:pPr>
      <w:r w:rsidRPr="000775F5">
        <w:rPr>
          <w:rFonts w:ascii="Simplified Arabic" w:hAnsi="Simplified Arabic" w:cs="Simplified Arabic"/>
          <w:sz w:val="24"/>
          <w:szCs w:val="24"/>
          <w:rtl/>
        </w:rPr>
        <w:t>(</w:t>
      </w:r>
      <w:r w:rsidRPr="000775F5">
        <w:rPr>
          <w:rStyle w:val="EndnoteReference"/>
          <w:rFonts w:ascii="Simplified Arabic" w:hAnsi="Simplified Arabic" w:cs="Simplified Arabic"/>
          <w:sz w:val="24"/>
          <w:szCs w:val="24"/>
        </w:rPr>
        <w:endnoteRef/>
      </w:r>
      <w:r w:rsidRPr="000775F5">
        <w:rPr>
          <w:rFonts w:ascii="Simplified Arabic" w:hAnsi="Simplified Arabic" w:cs="Simplified Arabic"/>
          <w:sz w:val="24"/>
          <w:szCs w:val="24"/>
          <w:rtl/>
        </w:rPr>
        <w:t>) سحر قدوري عباس , توظيف الادارة البيئية في الوصول الى التنمية المستدامة (العراق انموذجاً) مجلة كلية التراث الجامعة العدد الخامس , 2009, ص76</w:t>
      </w:r>
    </w:p>
  </w:endnote>
  <w:endnote w:id="27">
    <w:p w:rsidR="00B2459C" w:rsidRPr="000775F5" w:rsidRDefault="00B2459C" w:rsidP="000775F5">
      <w:pPr>
        <w:pStyle w:val="EndnoteText"/>
        <w:jc w:val="lowKashida"/>
        <w:rPr>
          <w:rFonts w:ascii="Simplified Arabic" w:hAnsi="Simplified Arabic" w:cs="Simplified Arabic"/>
          <w:sz w:val="24"/>
          <w:szCs w:val="24"/>
          <w:rtl/>
        </w:rPr>
      </w:pPr>
      <w:r w:rsidRPr="000775F5">
        <w:rPr>
          <w:rFonts w:ascii="Simplified Arabic" w:hAnsi="Simplified Arabic" w:cs="Simplified Arabic"/>
          <w:sz w:val="24"/>
          <w:szCs w:val="24"/>
          <w:rtl/>
        </w:rPr>
        <w:t>(</w:t>
      </w:r>
      <w:r w:rsidRPr="000775F5">
        <w:rPr>
          <w:rStyle w:val="EndnoteReference"/>
          <w:rFonts w:ascii="Simplified Arabic" w:hAnsi="Simplified Arabic" w:cs="Simplified Arabic"/>
          <w:sz w:val="24"/>
          <w:szCs w:val="24"/>
        </w:rPr>
        <w:endnoteRef/>
      </w:r>
      <w:r w:rsidRPr="000775F5">
        <w:rPr>
          <w:rFonts w:ascii="Simplified Arabic" w:hAnsi="Simplified Arabic" w:cs="Simplified Arabic"/>
          <w:sz w:val="24"/>
          <w:szCs w:val="24"/>
          <w:rtl/>
        </w:rPr>
        <w:t>)عبد الحسين العنبكي , اقتصاد العراق النفطي فوضى تنموية  خيارات الانطلاق , مطبعة الساقي ,ط1, العراق 2012, ص45 .</w:t>
      </w:r>
    </w:p>
  </w:endnote>
  <w:endnote w:id="28">
    <w:p w:rsidR="00B2459C" w:rsidRPr="000775F5" w:rsidRDefault="00B2459C" w:rsidP="000775F5">
      <w:pPr>
        <w:pStyle w:val="EndnoteText"/>
        <w:bidi w:val="0"/>
        <w:jc w:val="lowKashida"/>
        <w:rPr>
          <w:rFonts w:ascii="Simplified Arabic" w:hAnsi="Simplified Arabic" w:cs="Simplified Arabic"/>
          <w:sz w:val="24"/>
          <w:szCs w:val="24"/>
        </w:rPr>
      </w:pPr>
      <w:r w:rsidRPr="000775F5">
        <w:rPr>
          <w:rFonts w:ascii="Simplified Arabic" w:hAnsi="Simplified Arabic" w:cs="Simplified Arabic"/>
          <w:sz w:val="24"/>
          <w:szCs w:val="24"/>
        </w:rPr>
        <w:t>(</w:t>
      </w:r>
      <w:r w:rsidRPr="000775F5">
        <w:rPr>
          <w:rStyle w:val="EndnoteReference"/>
          <w:rFonts w:ascii="Simplified Arabic" w:hAnsi="Simplified Arabic" w:cs="Simplified Arabic"/>
          <w:sz w:val="24"/>
          <w:szCs w:val="24"/>
        </w:rPr>
        <w:endnoteRef/>
      </w:r>
      <w:r w:rsidRPr="000775F5">
        <w:rPr>
          <w:rFonts w:ascii="Simplified Arabic" w:hAnsi="Simplified Arabic" w:cs="Simplified Arabic"/>
          <w:sz w:val="24"/>
          <w:szCs w:val="24"/>
        </w:rPr>
        <w:t>)opec,annual,statistical,bulletin,2016,p22.</w:t>
      </w:r>
    </w:p>
  </w:endnote>
  <w:endnote w:id="29">
    <w:p w:rsidR="00B2459C" w:rsidRPr="000775F5" w:rsidRDefault="00B2459C" w:rsidP="000775F5">
      <w:pPr>
        <w:pStyle w:val="EndnoteText"/>
        <w:jc w:val="lowKashida"/>
        <w:rPr>
          <w:rFonts w:ascii="Simplified Arabic" w:hAnsi="Simplified Arabic" w:cs="Simplified Arabic"/>
          <w:sz w:val="24"/>
          <w:szCs w:val="24"/>
        </w:rPr>
      </w:pPr>
      <w:r w:rsidRPr="000775F5">
        <w:rPr>
          <w:rFonts w:ascii="Simplified Arabic" w:hAnsi="Simplified Arabic" w:cs="Simplified Arabic"/>
          <w:sz w:val="24"/>
          <w:szCs w:val="24"/>
          <w:rtl/>
        </w:rPr>
        <w:t>(</w:t>
      </w:r>
      <w:r w:rsidRPr="000775F5">
        <w:rPr>
          <w:rStyle w:val="EndnoteReference"/>
          <w:rFonts w:ascii="Simplified Arabic" w:hAnsi="Simplified Arabic" w:cs="Simplified Arabic"/>
          <w:sz w:val="24"/>
          <w:szCs w:val="24"/>
        </w:rPr>
        <w:endnoteRef/>
      </w:r>
      <w:r w:rsidRPr="000775F5">
        <w:rPr>
          <w:rFonts w:ascii="Simplified Arabic" w:hAnsi="Simplified Arabic" w:cs="Simplified Arabic"/>
          <w:sz w:val="24"/>
          <w:szCs w:val="24"/>
          <w:rtl/>
        </w:rPr>
        <w:t>) حسن لطيف الزبيدي , ثلاثية النفط والتنمية والديمقراطية في العراق , مركز العراق للدراسات , مطبعة الساقي , ط1,بغداد , 2013, ص77.</w:t>
      </w:r>
    </w:p>
  </w:endnote>
  <w:endnote w:id="30">
    <w:p w:rsidR="00B2459C" w:rsidRPr="000775F5" w:rsidRDefault="00B2459C" w:rsidP="000775F5">
      <w:pPr>
        <w:pStyle w:val="EndnoteText"/>
        <w:jc w:val="lowKashida"/>
        <w:rPr>
          <w:rFonts w:ascii="Simplified Arabic" w:hAnsi="Simplified Arabic" w:cs="Simplified Arabic"/>
          <w:sz w:val="24"/>
          <w:szCs w:val="24"/>
        </w:rPr>
      </w:pPr>
      <w:r w:rsidRPr="000775F5">
        <w:rPr>
          <w:rFonts w:ascii="Simplified Arabic" w:hAnsi="Simplified Arabic" w:cs="Simplified Arabic"/>
          <w:sz w:val="24"/>
          <w:szCs w:val="24"/>
          <w:rtl/>
        </w:rPr>
        <w:t>(</w:t>
      </w:r>
      <w:r w:rsidRPr="000775F5">
        <w:rPr>
          <w:rStyle w:val="EndnoteReference"/>
          <w:rFonts w:ascii="Simplified Arabic" w:hAnsi="Simplified Arabic" w:cs="Simplified Arabic"/>
          <w:sz w:val="24"/>
          <w:szCs w:val="24"/>
        </w:rPr>
        <w:endnoteRef/>
      </w:r>
      <w:r w:rsidRPr="000775F5">
        <w:rPr>
          <w:rFonts w:ascii="Simplified Arabic" w:hAnsi="Simplified Arabic" w:cs="Simplified Arabic"/>
          <w:sz w:val="24"/>
          <w:szCs w:val="24"/>
          <w:rtl/>
        </w:rPr>
        <w:t>) اونر اوزلو , تنمية واعادة بناء الاقتصاد العراقي ,ترجمة مركز العراق للابحاث ,ط1,دار الحوراء للطباعة والنشر ,العراق , 2006. ص 39-40.</w:t>
      </w:r>
    </w:p>
  </w:endnote>
  <w:endnote w:id="31">
    <w:p w:rsidR="00B2459C" w:rsidRPr="000775F5" w:rsidRDefault="00B2459C" w:rsidP="000775F5">
      <w:pPr>
        <w:pStyle w:val="EndnoteText"/>
        <w:jc w:val="lowKashida"/>
        <w:rPr>
          <w:rFonts w:ascii="Simplified Arabic" w:hAnsi="Simplified Arabic" w:cs="Simplified Arabic"/>
          <w:sz w:val="24"/>
          <w:szCs w:val="24"/>
          <w:rtl/>
        </w:rPr>
      </w:pPr>
      <w:r w:rsidRPr="000775F5">
        <w:rPr>
          <w:rFonts w:ascii="Simplified Arabic" w:hAnsi="Simplified Arabic" w:cs="Simplified Arabic"/>
          <w:sz w:val="24"/>
          <w:szCs w:val="24"/>
          <w:rtl/>
        </w:rPr>
        <w:t>(</w:t>
      </w:r>
      <w:r w:rsidRPr="000775F5">
        <w:rPr>
          <w:rStyle w:val="EndnoteReference"/>
          <w:rFonts w:ascii="Simplified Arabic" w:hAnsi="Simplified Arabic" w:cs="Simplified Arabic"/>
          <w:sz w:val="24"/>
          <w:szCs w:val="24"/>
        </w:rPr>
        <w:endnoteRef/>
      </w:r>
      <w:r w:rsidRPr="000775F5">
        <w:rPr>
          <w:rFonts w:ascii="Simplified Arabic" w:hAnsi="Simplified Arabic" w:cs="Simplified Arabic"/>
          <w:sz w:val="24"/>
          <w:szCs w:val="24"/>
          <w:rtl/>
        </w:rPr>
        <w:t>) اسامه علي كاظم السعيدي , , تحليل اثر الاستثمار الاجنبي المباشر على بعض مؤشرات التنمية المستدامة في بلدان مختارة للمدة (1990-2009) , اطروحة دكتوراه غير منشورة , كلية الادارة والاقتصاد , جامعة الكوفة , 2012, ص115.</w:t>
      </w:r>
    </w:p>
  </w:endnote>
  <w:endnote w:id="32">
    <w:p w:rsidR="00B2459C" w:rsidRPr="000775F5" w:rsidRDefault="00B2459C" w:rsidP="000775F5">
      <w:pPr>
        <w:pStyle w:val="EndnoteText"/>
        <w:jc w:val="lowKashida"/>
        <w:rPr>
          <w:rFonts w:ascii="Simplified Arabic" w:hAnsi="Simplified Arabic" w:cs="Simplified Arabic"/>
          <w:sz w:val="24"/>
          <w:szCs w:val="24"/>
          <w:rtl/>
        </w:rPr>
      </w:pPr>
      <w:r w:rsidRPr="000775F5">
        <w:rPr>
          <w:rFonts w:ascii="Simplified Arabic" w:hAnsi="Simplified Arabic" w:cs="Simplified Arabic"/>
          <w:sz w:val="24"/>
          <w:szCs w:val="24"/>
          <w:rtl/>
        </w:rPr>
        <w:t>(</w:t>
      </w:r>
      <w:r w:rsidRPr="000775F5">
        <w:rPr>
          <w:rStyle w:val="EndnoteReference"/>
          <w:rFonts w:ascii="Simplified Arabic" w:hAnsi="Simplified Arabic" w:cs="Simplified Arabic"/>
          <w:sz w:val="24"/>
          <w:szCs w:val="24"/>
        </w:rPr>
        <w:endnoteRef/>
      </w:r>
      <w:r w:rsidRPr="000775F5">
        <w:rPr>
          <w:rFonts w:ascii="Simplified Arabic" w:hAnsi="Simplified Arabic" w:cs="Simplified Arabic"/>
          <w:sz w:val="24"/>
          <w:szCs w:val="24"/>
          <w:rtl/>
        </w:rPr>
        <w:t>) ناظم عبدالله  عبد المحمدي و عبد الله احمد نصيف المحمدي  , تحليل احصائي لبعض مؤشرات التنمية المستدامة في العراق للمدة (2005-2012) , مجلة جامعة الانبار للعلوم الاقتصادية والادارية , عدد خاص بالمؤتمر العلمي الثاني , المجلد 6 العدد 12 ,2016 ,ص 227.</w:t>
      </w:r>
    </w:p>
  </w:endnote>
  <w:endnote w:id="33">
    <w:p w:rsidR="00B2459C" w:rsidRPr="000775F5" w:rsidRDefault="00B2459C" w:rsidP="000775F5">
      <w:pPr>
        <w:pStyle w:val="EndnoteText"/>
        <w:jc w:val="lowKashida"/>
        <w:rPr>
          <w:rFonts w:ascii="Simplified Arabic" w:hAnsi="Simplified Arabic" w:cs="Simplified Arabic"/>
          <w:sz w:val="24"/>
          <w:szCs w:val="24"/>
          <w:rtl/>
        </w:rPr>
      </w:pPr>
      <w:r w:rsidRPr="000775F5">
        <w:rPr>
          <w:rFonts w:ascii="Simplified Arabic" w:hAnsi="Simplified Arabic" w:cs="Simplified Arabic"/>
          <w:sz w:val="24"/>
          <w:szCs w:val="24"/>
          <w:rtl/>
        </w:rPr>
        <w:t>(</w:t>
      </w:r>
      <w:r w:rsidRPr="000775F5">
        <w:rPr>
          <w:rStyle w:val="EndnoteReference"/>
          <w:rFonts w:ascii="Simplified Arabic" w:hAnsi="Simplified Arabic" w:cs="Simplified Arabic"/>
          <w:sz w:val="24"/>
          <w:szCs w:val="24"/>
        </w:rPr>
        <w:endnoteRef/>
      </w:r>
      <w:r w:rsidRPr="000775F5">
        <w:rPr>
          <w:rFonts w:ascii="Simplified Arabic" w:hAnsi="Simplified Arabic" w:cs="Simplified Arabic"/>
          <w:sz w:val="24"/>
          <w:szCs w:val="24"/>
          <w:rtl/>
        </w:rPr>
        <w:t>) وزارة التخطيط , الجهاز المركزي للاحصاء, مديرية الحسابات القومية , مؤشرات احصائية عن الوضع الاقتصادي والاجتماعي في العراق للمدة (2007-2011) , كانون الاول 2012 , ص 10.</w:t>
      </w:r>
    </w:p>
  </w:endnote>
  <w:endnote w:id="34">
    <w:p w:rsidR="00B2459C" w:rsidRPr="000775F5" w:rsidRDefault="00B2459C" w:rsidP="000775F5">
      <w:pPr>
        <w:pStyle w:val="EndnoteText"/>
        <w:jc w:val="lowKashida"/>
        <w:rPr>
          <w:rFonts w:ascii="Simplified Arabic" w:hAnsi="Simplified Arabic" w:cs="Simplified Arabic"/>
          <w:sz w:val="24"/>
          <w:szCs w:val="24"/>
        </w:rPr>
      </w:pPr>
      <w:r w:rsidRPr="000775F5">
        <w:rPr>
          <w:rFonts w:ascii="Simplified Arabic" w:hAnsi="Simplified Arabic" w:cs="Simplified Arabic"/>
          <w:sz w:val="24"/>
          <w:szCs w:val="24"/>
          <w:rtl/>
        </w:rPr>
        <w:t>(</w:t>
      </w:r>
      <w:r w:rsidRPr="000775F5">
        <w:rPr>
          <w:rStyle w:val="EndnoteReference"/>
          <w:rFonts w:ascii="Simplified Arabic" w:hAnsi="Simplified Arabic" w:cs="Simplified Arabic"/>
          <w:sz w:val="24"/>
          <w:szCs w:val="24"/>
        </w:rPr>
        <w:endnoteRef/>
      </w:r>
      <w:r w:rsidRPr="000775F5">
        <w:rPr>
          <w:rFonts w:ascii="Simplified Arabic" w:hAnsi="Simplified Arabic" w:cs="Simplified Arabic"/>
          <w:sz w:val="24"/>
          <w:szCs w:val="24"/>
          <w:rtl/>
        </w:rPr>
        <w:t>)وزارة التخطيط , الجهاز المركزي للاحصاء ,مديرية الحسابات القومية , مؤشرات احصائية عن الوضع الاقتصادي والاجتماعي في العراق للمدة (2009-2013) , ايلول 2014 , ص 12.</w:t>
      </w:r>
    </w:p>
  </w:endnote>
  <w:endnote w:id="35">
    <w:p w:rsidR="00B2459C" w:rsidRPr="000775F5" w:rsidRDefault="00B2459C" w:rsidP="000775F5">
      <w:pPr>
        <w:pStyle w:val="EndnoteText"/>
        <w:jc w:val="lowKashida"/>
        <w:rPr>
          <w:rFonts w:ascii="Simplified Arabic" w:hAnsi="Simplified Arabic" w:cs="Simplified Arabic"/>
          <w:sz w:val="24"/>
          <w:szCs w:val="24"/>
        </w:rPr>
      </w:pPr>
      <w:r w:rsidRPr="000775F5">
        <w:rPr>
          <w:rFonts w:ascii="Simplified Arabic" w:hAnsi="Simplified Arabic" w:cs="Simplified Arabic"/>
          <w:sz w:val="24"/>
          <w:szCs w:val="24"/>
          <w:rtl/>
        </w:rPr>
        <w:t>(</w:t>
      </w:r>
      <w:r w:rsidRPr="000775F5">
        <w:rPr>
          <w:rStyle w:val="EndnoteReference"/>
          <w:rFonts w:ascii="Simplified Arabic" w:hAnsi="Simplified Arabic" w:cs="Simplified Arabic"/>
          <w:sz w:val="24"/>
          <w:szCs w:val="24"/>
        </w:rPr>
        <w:endnoteRef/>
      </w:r>
      <w:r w:rsidRPr="000775F5">
        <w:rPr>
          <w:rFonts w:ascii="Simplified Arabic" w:hAnsi="Simplified Arabic" w:cs="Simplified Arabic"/>
          <w:sz w:val="24"/>
          <w:szCs w:val="24"/>
          <w:rtl/>
        </w:rPr>
        <w:t>) خالد مطر مشاري , الكلف البئية للنشاط النفطي في العراق , الحوار المتمدن العدد 3448 , 2011 .</w:t>
      </w:r>
    </w:p>
  </w:endnote>
  <w:endnote w:id="36">
    <w:p w:rsidR="00CE5464" w:rsidRPr="000775F5" w:rsidRDefault="00B2459C" w:rsidP="000775F5">
      <w:pPr>
        <w:spacing w:line="240" w:lineRule="auto"/>
        <w:rPr>
          <w:rFonts w:ascii="Simplified Arabic" w:hAnsi="Simplified Arabic" w:cs="Simplified Arabic"/>
          <w:sz w:val="24"/>
          <w:szCs w:val="24"/>
          <w:rtl/>
        </w:rPr>
      </w:pPr>
      <w:r w:rsidRPr="000775F5">
        <w:rPr>
          <w:rFonts w:ascii="Simplified Arabic" w:hAnsi="Simplified Arabic" w:cs="Simplified Arabic"/>
          <w:sz w:val="24"/>
          <w:szCs w:val="24"/>
          <w:rtl/>
        </w:rPr>
        <w:t>(</w:t>
      </w:r>
      <w:r w:rsidRPr="000775F5">
        <w:rPr>
          <w:rStyle w:val="EndnoteReference"/>
          <w:rFonts w:ascii="Simplified Arabic" w:hAnsi="Simplified Arabic" w:cs="Simplified Arabic"/>
          <w:sz w:val="24"/>
          <w:szCs w:val="24"/>
        </w:rPr>
        <w:endnoteRef/>
      </w:r>
      <w:r w:rsidRPr="000775F5">
        <w:rPr>
          <w:rFonts w:ascii="Simplified Arabic" w:hAnsi="Simplified Arabic" w:cs="Simplified Arabic"/>
          <w:sz w:val="24"/>
          <w:szCs w:val="24"/>
          <w:rtl/>
        </w:rPr>
        <w:t>)اللجنة الاجتماعية والاقتصادية لغربي اسيا (الاسكو) , التقرير العربي للتنمية المستدامة , العدد الاول , مطبوعات الامم المتحدة (الاسكوا ),لبنان-بيروت , 2015, ص171.</w:t>
      </w:r>
    </w:p>
    <w:p w:rsidR="00CE5464" w:rsidRPr="000775F5" w:rsidRDefault="00CE5464" w:rsidP="000775F5">
      <w:pPr>
        <w:spacing w:line="240" w:lineRule="auto"/>
        <w:rPr>
          <w:rFonts w:ascii="Simplified Arabic" w:hAnsi="Simplified Arabic" w:cs="Simplified Arabic"/>
          <w:sz w:val="24"/>
          <w:szCs w:val="24"/>
          <w:rtl/>
        </w:rPr>
      </w:pPr>
    </w:p>
    <w:p w:rsidR="000775F5" w:rsidRPr="000775F5" w:rsidRDefault="000775F5" w:rsidP="000775F5">
      <w:pPr>
        <w:spacing w:line="240" w:lineRule="auto"/>
        <w:rPr>
          <w:rFonts w:ascii="Simplified Arabic" w:hAnsi="Simplified Arabic" w:cs="Simplified Arabic"/>
          <w:sz w:val="24"/>
          <w:szCs w:val="24"/>
          <w:rtl/>
        </w:rPr>
      </w:pPr>
    </w:p>
    <w:p w:rsidR="000775F5" w:rsidRDefault="000775F5" w:rsidP="000775F5">
      <w:pPr>
        <w:spacing w:line="240" w:lineRule="auto"/>
        <w:rPr>
          <w:rFonts w:asciiTheme="majorHAnsi" w:hAnsiTheme="majorHAnsi" w:hint="cs"/>
          <w:sz w:val="24"/>
          <w:szCs w:val="24"/>
          <w:rtl/>
        </w:rPr>
      </w:pPr>
    </w:p>
    <w:p w:rsidR="00F121DE" w:rsidRDefault="00F121DE" w:rsidP="000775F5">
      <w:pPr>
        <w:spacing w:line="240" w:lineRule="auto"/>
        <w:rPr>
          <w:rFonts w:asciiTheme="majorHAnsi" w:hAnsiTheme="majorHAnsi" w:hint="cs"/>
          <w:sz w:val="24"/>
          <w:szCs w:val="24"/>
          <w:rtl/>
        </w:rPr>
      </w:pPr>
    </w:p>
    <w:p w:rsidR="00F121DE" w:rsidRDefault="00F121DE" w:rsidP="000775F5">
      <w:pPr>
        <w:spacing w:line="240" w:lineRule="auto"/>
        <w:rPr>
          <w:rFonts w:asciiTheme="majorHAnsi" w:hAnsiTheme="majorHAnsi" w:hint="cs"/>
          <w:sz w:val="24"/>
          <w:szCs w:val="24"/>
          <w:rtl/>
        </w:rPr>
      </w:pPr>
    </w:p>
    <w:p w:rsidR="00F121DE" w:rsidRDefault="00F121DE" w:rsidP="000775F5">
      <w:pPr>
        <w:spacing w:line="240" w:lineRule="auto"/>
        <w:rPr>
          <w:rFonts w:asciiTheme="majorHAnsi" w:hAnsiTheme="majorHAnsi" w:hint="cs"/>
          <w:sz w:val="24"/>
          <w:szCs w:val="24"/>
          <w:rtl/>
        </w:rPr>
      </w:pPr>
    </w:p>
    <w:p w:rsidR="00F121DE" w:rsidRDefault="00F121DE" w:rsidP="000775F5">
      <w:pPr>
        <w:spacing w:line="240" w:lineRule="auto"/>
        <w:rPr>
          <w:rFonts w:asciiTheme="majorHAnsi" w:hAnsiTheme="majorHAnsi" w:hint="cs"/>
          <w:sz w:val="24"/>
          <w:szCs w:val="24"/>
          <w:rtl/>
        </w:rPr>
      </w:pPr>
    </w:p>
    <w:p w:rsidR="00F121DE" w:rsidRDefault="00F121DE" w:rsidP="000775F5">
      <w:pPr>
        <w:spacing w:line="240" w:lineRule="auto"/>
        <w:rPr>
          <w:rFonts w:asciiTheme="majorHAnsi" w:hAnsiTheme="majorHAnsi" w:hint="cs"/>
          <w:sz w:val="24"/>
          <w:szCs w:val="24"/>
          <w:rtl/>
        </w:rPr>
      </w:pPr>
    </w:p>
    <w:p w:rsidR="00F121DE" w:rsidRDefault="00F121DE" w:rsidP="000775F5">
      <w:pPr>
        <w:spacing w:line="240" w:lineRule="auto"/>
        <w:rPr>
          <w:rFonts w:asciiTheme="majorHAnsi" w:hAnsiTheme="majorHAnsi" w:hint="cs"/>
          <w:sz w:val="24"/>
          <w:szCs w:val="24"/>
          <w:rtl/>
        </w:rPr>
      </w:pPr>
    </w:p>
    <w:p w:rsidR="00F121DE" w:rsidRDefault="00F121DE" w:rsidP="000775F5">
      <w:pPr>
        <w:spacing w:line="240" w:lineRule="auto"/>
        <w:rPr>
          <w:rFonts w:asciiTheme="majorHAnsi" w:hAnsiTheme="majorHAnsi" w:hint="cs"/>
          <w:sz w:val="24"/>
          <w:szCs w:val="24"/>
          <w:rtl/>
        </w:rPr>
      </w:pPr>
    </w:p>
    <w:p w:rsidR="00F121DE" w:rsidRDefault="00F121DE" w:rsidP="000775F5">
      <w:pPr>
        <w:spacing w:line="240" w:lineRule="auto"/>
        <w:rPr>
          <w:rFonts w:asciiTheme="majorHAnsi" w:hAnsiTheme="majorHAnsi" w:hint="cs"/>
          <w:sz w:val="24"/>
          <w:szCs w:val="24"/>
          <w:rtl/>
        </w:rPr>
      </w:pPr>
    </w:p>
    <w:p w:rsidR="00F121DE" w:rsidRDefault="00F121DE" w:rsidP="000775F5">
      <w:pPr>
        <w:spacing w:line="240" w:lineRule="auto"/>
        <w:rPr>
          <w:rFonts w:asciiTheme="majorHAnsi" w:hAnsiTheme="majorHAnsi" w:hint="cs"/>
          <w:sz w:val="24"/>
          <w:szCs w:val="24"/>
          <w:rtl/>
        </w:rPr>
      </w:pPr>
    </w:p>
    <w:p w:rsidR="00F121DE" w:rsidRDefault="00F121DE" w:rsidP="000775F5">
      <w:pPr>
        <w:spacing w:line="240" w:lineRule="auto"/>
        <w:rPr>
          <w:rFonts w:asciiTheme="majorHAnsi" w:hAnsiTheme="majorHAnsi" w:hint="cs"/>
          <w:sz w:val="24"/>
          <w:szCs w:val="24"/>
          <w:rtl/>
        </w:rPr>
      </w:pPr>
    </w:p>
    <w:p w:rsidR="00F121DE" w:rsidRDefault="00F121DE" w:rsidP="000775F5">
      <w:pPr>
        <w:spacing w:line="240" w:lineRule="auto"/>
        <w:rPr>
          <w:rFonts w:asciiTheme="majorHAnsi" w:hAnsiTheme="majorHAnsi" w:hint="cs"/>
          <w:sz w:val="24"/>
          <w:szCs w:val="24"/>
          <w:rtl/>
        </w:rPr>
      </w:pPr>
    </w:p>
    <w:p w:rsidR="00F121DE" w:rsidRDefault="00F121DE" w:rsidP="000775F5">
      <w:pPr>
        <w:spacing w:line="240" w:lineRule="auto"/>
        <w:rPr>
          <w:rFonts w:asciiTheme="majorHAnsi" w:hAnsiTheme="majorHAnsi" w:hint="cs"/>
          <w:sz w:val="24"/>
          <w:szCs w:val="24"/>
          <w:rtl/>
        </w:rPr>
      </w:pPr>
    </w:p>
    <w:p w:rsidR="00F121DE" w:rsidRDefault="00F121DE" w:rsidP="000775F5">
      <w:pPr>
        <w:spacing w:line="240" w:lineRule="auto"/>
        <w:rPr>
          <w:rFonts w:asciiTheme="majorHAnsi" w:hAnsiTheme="majorHAnsi" w:hint="cs"/>
          <w:sz w:val="24"/>
          <w:szCs w:val="24"/>
          <w:rtl/>
        </w:rPr>
      </w:pPr>
    </w:p>
    <w:p w:rsidR="00F121DE" w:rsidRDefault="00F121DE" w:rsidP="000775F5">
      <w:pPr>
        <w:spacing w:line="240" w:lineRule="auto"/>
        <w:rPr>
          <w:rFonts w:asciiTheme="majorHAnsi" w:hAnsiTheme="majorHAnsi" w:hint="cs"/>
          <w:sz w:val="24"/>
          <w:szCs w:val="24"/>
          <w:rtl/>
        </w:rPr>
      </w:pPr>
    </w:p>
    <w:p w:rsidR="00F121DE" w:rsidRDefault="00F121DE" w:rsidP="000775F5">
      <w:pPr>
        <w:spacing w:line="240" w:lineRule="auto"/>
        <w:rPr>
          <w:rFonts w:asciiTheme="majorHAnsi" w:hAnsiTheme="majorHAnsi" w:hint="cs"/>
          <w:sz w:val="24"/>
          <w:szCs w:val="24"/>
          <w:rtl/>
        </w:rPr>
      </w:pPr>
    </w:p>
    <w:p w:rsidR="00F121DE" w:rsidRDefault="00F121DE" w:rsidP="000775F5">
      <w:pPr>
        <w:spacing w:line="240" w:lineRule="auto"/>
        <w:rPr>
          <w:rFonts w:asciiTheme="majorHAnsi" w:hAnsiTheme="majorHAnsi" w:hint="cs"/>
          <w:sz w:val="24"/>
          <w:szCs w:val="24"/>
          <w:rtl/>
        </w:rPr>
      </w:pPr>
    </w:p>
    <w:p w:rsidR="00F121DE" w:rsidRDefault="00F121DE" w:rsidP="000775F5">
      <w:pPr>
        <w:spacing w:line="240" w:lineRule="auto"/>
        <w:rPr>
          <w:rFonts w:asciiTheme="majorHAnsi" w:hAnsiTheme="majorHAnsi" w:hint="cs"/>
          <w:sz w:val="24"/>
          <w:szCs w:val="24"/>
          <w:rtl/>
        </w:rPr>
      </w:pPr>
    </w:p>
    <w:p w:rsidR="00F121DE" w:rsidRDefault="00F121DE" w:rsidP="000775F5">
      <w:pPr>
        <w:spacing w:line="240" w:lineRule="auto"/>
        <w:rPr>
          <w:rFonts w:asciiTheme="majorHAnsi" w:hAnsiTheme="majorHAnsi" w:hint="cs"/>
          <w:sz w:val="24"/>
          <w:szCs w:val="24"/>
          <w:rtl/>
        </w:rPr>
      </w:pPr>
    </w:p>
    <w:p w:rsidR="00F121DE" w:rsidRDefault="00F121DE" w:rsidP="000775F5">
      <w:pPr>
        <w:spacing w:line="240" w:lineRule="auto"/>
        <w:rPr>
          <w:rFonts w:asciiTheme="majorHAnsi" w:hAnsiTheme="majorHAnsi" w:hint="cs"/>
          <w:sz w:val="24"/>
          <w:szCs w:val="24"/>
          <w:rtl/>
        </w:rPr>
      </w:pPr>
    </w:p>
    <w:p w:rsidR="00F121DE" w:rsidRDefault="00F121DE" w:rsidP="000775F5">
      <w:pPr>
        <w:spacing w:line="240" w:lineRule="auto"/>
        <w:rPr>
          <w:rFonts w:asciiTheme="majorHAnsi" w:hAnsiTheme="majorHAnsi" w:hint="cs"/>
          <w:sz w:val="24"/>
          <w:szCs w:val="24"/>
          <w:rtl/>
        </w:rPr>
      </w:pPr>
    </w:p>
    <w:p w:rsidR="00F121DE" w:rsidRDefault="00F121DE" w:rsidP="000775F5">
      <w:pPr>
        <w:spacing w:line="240" w:lineRule="auto"/>
        <w:rPr>
          <w:rFonts w:asciiTheme="majorHAnsi" w:hAnsiTheme="majorHAnsi" w:hint="cs"/>
          <w:sz w:val="24"/>
          <w:szCs w:val="24"/>
          <w:rtl/>
        </w:rPr>
      </w:pPr>
    </w:p>
    <w:p w:rsidR="00F121DE" w:rsidRDefault="00F121DE" w:rsidP="000775F5">
      <w:pPr>
        <w:spacing w:line="240" w:lineRule="auto"/>
        <w:rPr>
          <w:rFonts w:asciiTheme="majorHAnsi" w:hAnsiTheme="majorHAnsi" w:hint="cs"/>
          <w:sz w:val="24"/>
          <w:szCs w:val="24"/>
          <w:rtl/>
        </w:rPr>
      </w:pPr>
    </w:p>
    <w:p w:rsidR="00F121DE" w:rsidRDefault="00F121DE" w:rsidP="000775F5">
      <w:pPr>
        <w:spacing w:line="240" w:lineRule="auto"/>
        <w:rPr>
          <w:rFonts w:asciiTheme="majorHAnsi" w:hAnsiTheme="majorHAnsi" w:hint="cs"/>
          <w:sz w:val="24"/>
          <w:szCs w:val="24"/>
          <w:rtl/>
        </w:rPr>
      </w:pPr>
    </w:p>
    <w:p w:rsidR="00F121DE" w:rsidRDefault="00F121DE" w:rsidP="000775F5">
      <w:pPr>
        <w:spacing w:line="240" w:lineRule="auto"/>
        <w:rPr>
          <w:rFonts w:asciiTheme="majorHAnsi" w:hAnsiTheme="majorHAnsi" w:hint="cs"/>
          <w:sz w:val="24"/>
          <w:szCs w:val="24"/>
          <w:rtl/>
        </w:rPr>
      </w:pPr>
    </w:p>
    <w:p w:rsidR="00F121DE" w:rsidRDefault="00F121DE" w:rsidP="000775F5">
      <w:pPr>
        <w:spacing w:line="240" w:lineRule="auto"/>
        <w:rPr>
          <w:rFonts w:asciiTheme="majorHAnsi" w:hAnsiTheme="majorHAnsi" w:hint="cs"/>
          <w:sz w:val="24"/>
          <w:szCs w:val="24"/>
          <w:rtl/>
        </w:rPr>
      </w:pPr>
    </w:p>
    <w:p w:rsidR="00F121DE" w:rsidRDefault="00F121DE" w:rsidP="000775F5">
      <w:pPr>
        <w:spacing w:line="240" w:lineRule="auto"/>
        <w:rPr>
          <w:rFonts w:asciiTheme="majorHAnsi" w:hAnsiTheme="majorHAnsi" w:hint="cs"/>
          <w:sz w:val="24"/>
          <w:szCs w:val="24"/>
          <w:rtl/>
        </w:rPr>
      </w:pPr>
    </w:p>
    <w:p w:rsidR="00F121DE" w:rsidRDefault="00F121DE" w:rsidP="000775F5">
      <w:pPr>
        <w:spacing w:line="240" w:lineRule="auto"/>
        <w:rPr>
          <w:rFonts w:asciiTheme="majorHAnsi" w:hAnsiTheme="majorHAnsi" w:hint="cs"/>
          <w:sz w:val="24"/>
          <w:szCs w:val="24"/>
          <w:rtl/>
        </w:rPr>
      </w:pPr>
    </w:p>
    <w:p w:rsidR="00F121DE" w:rsidRDefault="00F121DE" w:rsidP="000775F5">
      <w:pPr>
        <w:spacing w:line="240" w:lineRule="auto"/>
        <w:rPr>
          <w:rFonts w:asciiTheme="majorHAnsi" w:hAnsiTheme="majorHAnsi" w:hint="cs"/>
          <w:sz w:val="24"/>
          <w:szCs w:val="24"/>
          <w:rtl/>
        </w:rPr>
      </w:pPr>
    </w:p>
    <w:p w:rsidR="00F121DE" w:rsidRDefault="00F121DE" w:rsidP="000775F5">
      <w:pPr>
        <w:spacing w:line="240" w:lineRule="auto"/>
        <w:rPr>
          <w:rFonts w:asciiTheme="majorHAnsi" w:hAnsiTheme="majorHAnsi" w:hint="cs"/>
          <w:sz w:val="24"/>
          <w:szCs w:val="24"/>
          <w:rtl/>
        </w:rPr>
      </w:pPr>
    </w:p>
    <w:p w:rsidR="00F121DE" w:rsidRDefault="00F121DE" w:rsidP="000775F5">
      <w:pPr>
        <w:spacing w:line="240" w:lineRule="auto"/>
        <w:rPr>
          <w:rFonts w:asciiTheme="majorHAnsi" w:hAnsiTheme="majorHAnsi"/>
          <w:sz w:val="24"/>
          <w:szCs w:val="24"/>
          <w:rtl/>
        </w:rPr>
      </w:pPr>
    </w:p>
    <w:p w:rsidR="000775F5" w:rsidRDefault="000775F5" w:rsidP="000775F5">
      <w:pPr>
        <w:spacing w:line="240" w:lineRule="auto"/>
        <w:rPr>
          <w:rFonts w:asciiTheme="majorHAnsi" w:hAnsiTheme="majorHAnsi"/>
          <w:sz w:val="24"/>
          <w:szCs w:val="24"/>
          <w:rtl/>
        </w:rPr>
      </w:pPr>
    </w:p>
    <w:p w:rsidR="000775F5" w:rsidRPr="000775F5" w:rsidRDefault="000775F5" w:rsidP="000775F5">
      <w:pPr>
        <w:spacing w:line="240" w:lineRule="auto"/>
        <w:rPr>
          <w:rFonts w:asciiTheme="majorHAnsi" w:hAnsiTheme="majorHAnsi"/>
          <w:sz w:val="24"/>
          <w:szCs w:val="24"/>
          <w:rtl/>
        </w:rPr>
      </w:pPr>
    </w:p>
    <w:p w:rsidR="00CE5464" w:rsidRPr="000775F5" w:rsidRDefault="00CE5464" w:rsidP="000775F5">
      <w:pPr>
        <w:spacing w:line="240" w:lineRule="auto"/>
        <w:rPr>
          <w:rFonts w:asciiTheme="majorHAnsi" w:hAnsiTheme="majorHAnsi"/>
          <w:sz w:val="24"/>
          <w:szCs w:val="24"/>
          <w:rtl/>
        </w:rPr>
      </w:pPr>
    </w:p>
    <w:p w:rsidR="00CE5464" w:rsidRPr="000775F5" w:rsidRDefault="00CE5464" w:rsidP="000775F5">
      <w:pPr>
        <w:spacing w:line="240" w:lineRule="auto"/>
        <w:rPr>
          <w:rFonts w:asciiTheme="majorHAnsi" w:hAnsiTheme="majorHAnsi"/>
          <w:sz w:val="24"/>
          <w:szCs w:val="24"/>
          <w:rtl/>
        </w:rPr>
      </w:pPr>
    </w:p>
    <w:p w:rsidR="00B2459C" w:rsidRPr="00F121DE" w:rsidRDefault="00B2459C" w:rsidP="000775F5">
      <w:pPr>
        <w:spacing w:line="240" w:lineRule="auto"/>
        <w:jc w:val="left"/>
        <w:rPr>
          <w:rFonts w:ascii="Simplified Arabic" w:hAnsi="Simplified Arabic" w:cs="Simplified Arabic"/>
          <w:sz w:val="32"/>
          <w:szCs w:val="32"/>
        </w:rPr>
      </w:pPr>
      <w:r w:rsidRPr="00F121DE">
        <w:rPr>
          <w:rFonts w:ascii="Simplified Arabic" w:hAnsi="Simplified Arabic" w:cs="Simplified Arabic"/>
          <w:sz w:val="32"/>
          <w:szCs w:val="32"/>
          <w:rtl/>
        </w:rPr>
        <w:t>المصادر</w:t>
      </w:r>
    </w:p>
    <w:p w:rsidR="00B2459C" w:rsidRPr="000775F5" w:rsidRDefault="00B2459C" w:rsidP="000775F5">
      <w:pPr>
        <w:pStyle w:val="EndnoteText"/>
        <w:numPr>
          <w:ilvl w:val="0"/>
          <w:numId w:val="49"/>
        </w:numPr>
        <w:ind w:left="0" w:firstLine="0"/>
        <w:contextualSpacing/>
        <w:rPr>
          <w:rFonts w:ascii="Simplified Arabic" w:hAnsi="Simplified Arabic" w:cs="Simplified Arabic"/>
          <w:sz w:val="24"/>
          <w:szCs w:val="24"/>
          <w:rtl/>
        </w:rPr>
      </w:pPr>
      <w:r w:rsidRPr="000775F5">
        <w:rPr>
          <w:rFonts w:ascii="Simplified Arabic" w:hAnsi="Simplified Arabic" w:cs="Simplified Arabic"/>
          <w:sz w:val="24"/>
          <w:szCs w:val="24"/>
          <w:rtl/>
        </w:rPr>
        <w:t>ابراهيم كبه ، دراسات في التأريخ الاقتصادي والفكر الاقتصادي ،ج 1،ط1, بغداد ، مكتبة العاني ،1973.</w:t>
      </w:r>
    </w:p>
    <w:p w:rsidR="00B2459C" w:rsidRPr="000775F5" w:rsidRDefault="00B2459C" w:rsidP="000775F5">
      <w:pPr>
        <w:pStyle w:val="EndnoteText"/>
        <w:numPr>
          <w:ilvl w:val="0"/>
          <w:numId w:val="49"/>
        </w:numPr>
        <w:ind w:left="0" w:firstLine="0"/>
        <w:contextualSpacing/>
        <w:rPr>
          <w:rFonts w:ascii="Simplified Arabic" w:hAnsi="Simplified Arabic" w:cs="Simplified Arabic"/>
          <w:sz w:val="24"/>
          <w:szCs w:val="24"/>
        </w:rPr>
      </w:pPr>
      <w:r w:rsidRPr="000775F5">
        <w:rPr>
          <w:rFonts w:ascii="Simplified Arabic" w:hAnsi="Simplified Arabic" w:cs="Simplified Arabic"/>
          <w:sz w:val="24"/>
          <w:szCs w:val="24"/>
          <w:rtl/>
        </w:rPr>
        <w:t>ادم سمث , ثروة الامم , ترجمة حسني زينة , ط1 , بيروت 2007.</w:t>
      </w:r>
    </w:p>
    <w:p w:rsidR="00B2459C" w:rsidRPr="000775F5" w:rsidRDefault="00B2459C" w:rsidP="000775F5">
      <w:pPr>
        <w:pStyle w:val="EndnoteText"/>
        <w:numPr>
          <w:ilvl w:val="0"/>
          <w:numId w:val="49"/>
        </w:numPr>
        <w:ind w:left="0" w:firstLine="0"/>
        <w:jc w:val="lowKashida"/>
        <w:rPr>
          <w:rFonts w:ascii="Simplified Arabic" w:hAnsi="Simplified Arabic" w:cs="Simplified Arabic"/>
          <w:sz w:val="24"/>
          <w:szCs w:val="24"/>
          <w:rtl/>
        </w:rPr>
      </w:pPr>
      <w:r w:rsidRPr="000775F5">
        <w:rPr>
          <w:rFonts w:ascii="Simplified Arabic" w:hAnsi="Simplified Arabic" w:cs="Simplified Arabic"/>
          <w:sz w:val="24"/>
          <w:szCs w:val="24"/>
          <w:rtl/>
        </w:rPr>
        <w:t>اسامه علي كاظم السعيدي , , تحليل اثر الاستثمار الاجنبي المباشر على بعض مؤشرات التنمية المستدامة في بلدان مختارة للمدة (1990-2009) , اطروحة دكتوراه غير منشورة , كلية الادارة والاقتصاد , جامعة الكوفة , 2012.</w:t>
      </w:r>
    </w:p>
    <w:p w:rsidR="00B2459C" w:rsidRPr="000775F5" w:rsidRDefault="00B2459C" w:rsidP="000775F5">
      <w:pPr>
        <w:pStyle w:val="EndnoteText"/>
        <w:numPr>
          <w:ilvl w:val="0"/>
          <w:numId w:val="49"/>
        </w:numPr>
        <w:ind w:left="0" w:firstLine="0"/>
        <w:rPr>
          <w:rFonts w:ascii="Simplified Arabic" w:hAnsi="Simplified Arabic" w:cs="Simplified Arabic"/>
          <w:sz w:val="24"/>
          <w:szCs w:val="24"/>
        </w:rPr>
      </w:pPr>
      <w:r w:rsidRPr="000775F5">
        <w:rPr>
          <w:rFonts w:ascii="Simplified Arabic" w:hAnsi="Simplified Arabic" w:cs="Simplified Arabic"/>
          <w:sz w:val="24"/>
          <w:szCs w:val="24"/>
          <w:rtl/>
        </w:rPr>
        <w:t>امنه حسين صبري علي , الإطار العام لمؤشرات التنمية المستدامة –طرق القياس والتقييم , مجلة المخطط والتنمية , العدد 32 , بغداد , 2015.</w:t>
      </w:r>
    </w:p>
    <w:p w:rsidR="00B2459C" w:rsidRPr="000775F5" w:rsidRDefault="00B2459C" w:rsidP="000775F5">
      <w:pPr>
        <w:pStyle w:val="ListParagraph"/>
        <w:numPr>
          <w:ilvl w:val="0"/>
          <w:numId w:val="49"/>
        </w:numPr>
        <w:spacing w:line="240" w:lineRule="auto"/>
        <w:ind w:left="0" w:firstLine="0"/>
        <w:rPr>
          <w:rFonts w:ascii="Simplified Arabic" w:hAnsi="Simplified Arabic" w:cs="Simplified Arabic"/>
          <w:sz w:val="24"/>
          <w:szCs w:val="24"/>
        </w:rPr>
      </w:pPr>
      <w:r w:rsidRPr="000775F5">
        <w:rPr>
          <w:rFonts w:ascii="Simplified Arabic" w:hAnsi="Simplified Arabic" w:cs="Simplified Arabic"/>
          <w:sz w:val="24"/>
          <w:szCs w:val="24"/>
          <w:rtl/>
        </w:rPr>
        <w:t>اميرة خلف لفتة , الادارة البينية كمدخل لتحقيق التنمية المستدامة مع اشارة إلى واقع التنمية المستدامة في العراق , مجلة الهندسة والتكنولوجيا , المجلد 34 , الجزء (</w:t>
      </w:r>
      <w:r w:rsidRPr="000775F5">
        <w:rPr>
          <w:rFonts w:ascii="Simplified Arabic" w:hAnsi="Simplified Arabic" w:cs="Simplified Arabic"/>
          <w:sz w:val="24"/>
          <w:szCs w:val="24"/>
        </w:rPr>
        <w:t>A</w:t>
      </w:r>
      <w:r w:rsidRPr="000775F5">
        <w:rPr>
          <w:rFonts w:ascii="Simplified Arabic" w:hAnsi="Simplified Arabic" w:cs="Simplified Arabic"/>
          <w:sz w:val="24"/>
          <w:szCs w:val="24"/>
          <w:rtl/>
        </w:rPr>
        <w:t>) العدد 4,بغداد , 2016 .</w:t>
      </w:r>
    </w:p>
    <w:p w:rsidR="00B2459C" w:rsidRPr="000775F5" w:rsidRDefault="00B2459C" w:rsidP="000775F5">
      <w:pPr>
        <w:pStyle w:val="EndnoteText"/>
        <w:numPr>
          <w:ilvl w:val="0"/>
          <w:numId w:val="49"/>
        </w:numPr>
        <w:ind w:left="0" w:firstLine="0"/>
        <w:jc w:val="lowKashida"/>
        <w:rPr>
          <w:rFonts w:ascii="Simplified Arabic" w:hAnsi="Simplified Arabic" w:cs="Simplified Arabic"/>
          <w:sz w:val="24"/>
          <w:szCs w:val="24"/>
        </w:rPr>
      </w:pPr>
      <w:r w:rsidRPr="000775F5">
        <w:rPr>
          <w:rFonts w:ascii="Simplified Arabic" w:hAnsi="Simplified Arabic" w:cs="Simplified Arabic"/>
          <w:sz w:val="24"/>
          <w:szCs w:val="24"/>
          <w:rtl/>
        </w:rPr>
        <w:t>اونر اوزلو , تنمية واعادة بناء الاقتصاد العراقي ,ترجمة مركز العراق للابحاث ,ط1,دار الحوراء للطباعة والنشر ,العراق , 2006.</w:t>
      </w:r>
    </w:p>
    <w:p w:rsidR="00B2459C" w:rsidRPr="000775F5" w:rsidRDefault="00B2459C" w:rsidP="000775F5">
      <w:pPr>
        <w:pStyle w:val="ListParagraph"/>
        <w:numPr>
          <w:ilvl w:val="0"/>
          <w:numId w:val="49"/>
        </w:numPr>
        <w:spacing w:line="240" w:lineRule="auto"/>
        <w:ind w:left="0" w:firstLine="0"/>
        <w:rPr>
          <w:rFonts w:ascii="Simplified Arabic" w:hAnsi="Simplified Arabic" w:cs="Simplified Arabic"/>
          <w:sz w:val="24"/>
          <w:szCs w:val="24"/>
          <w:lang w:bidi="ar-IQ"/>
        </w:rPr>
      </w:pPr>
      <w:r w:rsidRPr="000775F5">
        <w:rPr>
          <w:rFonts w:ascii="Simplified Arabic" w:hAnsi="Simplified Arabic" w:cs="Simplified Arabic"/>
          <w:sz w:val="24"/>
          <w:szCs w:val="24"/>
          <w:rtl/>
        </w:rPr>
        <w:t>البنك المركزي العراقي , المديرية العامة للإحصاء والأبحاث , النشرة السنوية لسنوات مختلفة.</w:t>
      </w:r>
    </w:p>
    <w:p w:rsidR="00B2459C" w:rsidRPr="000775F5" w:rsidRDefault="00B2459C" w:rsidP="000775F5">
      <w:pPr>
        <w:pStyle w:val="ListParagraph"/>
        <w:numPr>
          <w:ilvl w:val="0"/>
          <w:numId w:val="49"/>
        </w:numPr>
        <w:spacing w:line="240" w:lineRule="auto"/>
        <w:ind w:left="0" w:firstLine="0"/>
        <w:rPr>
          <w:rFonts w:ascii="Simplified Arabic" w:hAnsi="Simplified Arabic" w:cs="Simplified Arabic"/>
          <w:sz w:val="24"/>
          <w:szCs w:val="24"/>
        </w:rPr>
      </w:pPr>
      <w:r w:rsidRPr="000775F5">
        <w:rPr>
          <w:rFonts w:ascii="Simplified Arabic" w:hAnsi="Simplified Arabic" w:cs="Simplified Arabic"/>
          <w:sz w:val="24"/>
          <w:szCs w:val="24"/>
          <w:rtl/>
        </w:rPr>
        <w:t xml:space="preserve"> البنك المركزي العراقي , المديرية العامة للإحصاء والأبحاث,التقرير الاقتصادي  لسنوات مختلفة </w:t>
      </w:r>
    </w:p>
    <w:p w:rsidR="00B2459C" w:rsidRPr="000775F5" w:rsidRDefault="00B2459C" w:rsidP="000775F5">
      <w:pPr>
        <w:pStyle w:val="EndnoteText"/>
        <w:numPr>
          <w:ilvl w:val="0"/>
          <w:numId w:val="49"/>
        </w:numPr>
        <w:ind w:left="0" w:firstLine="0"/>
        <w:contextualSpacing/>
        <w:rPr>
          <w:rFonts w:ascii="Simplified Arabic" w:hAnsi="Simplified Arabic" w:cs="Simplified Arabic"/>
          <w:sz w:val="24"/>
          <w:szCs w:val="24"/>
        </w:rPr>
      </w:pPr>
      <w:r w:rsidRPr="000775F5">
        <w:rPr>
          <w:rFonts w:ascii="Simplified Arabic" w:hAnsi="Simplified Arabic" w:cs="Simplified Arabic"/>
          <w:sz w:val="24"/>
          <w:szCs w:val="24"/>
          <w:rtl/>
        </w:rPr>
        <w:t>جون كينث جالبرث ، تأريخ الفكر الاقتصادي ـ الماضي صورة الحاضر، ترجمة أحمد فؤاد بلبع, الكويت ، المجلس الوطني للثقافة والفنون والآداب ، 2000.</w:t>
      </w:r>
    </w:p>
    <w:p w:rsidR="00B2459C" w:rsidRPr="000775F5" w:rsidRDefault="00B2459C" w:rsidP="000775F5">
      <w:pPr>
        <w:pStyle w:val="EndnoteText"/>
        <w:numPr>
          <w:ilvl w:val="0"/>
          <w:numId w:val="49"/>
        </w:numPr>
        <w:ind w:left="0" w:firstLine="0"/>
        <w:jc w:val="lowKashida"/>
        <w:rPr>
          <w:rFonts w:ascii="Simplified Arabic" w:hAnsi="Simplified Arabic" w:cs="Simplified Arabic"/>
          <w:sz w:val="24"/>
          <w:szCs w:val="24"/>
        </w:rPr>
      </w:pPr>
      <w:r w:rsidRPr="000775F5">
        <w:rPr>
          <w:rFonts w:ascii="Simplified Arabic" w:hAnsi="Simplified Arabic" w:cs="Simplified Arabic"/>
          <w:sz w:val="24"/>
          <w:szCs w:val="24"/>
          <w:rtl/>
        </w:rPr>
        <w:t>حسن لطيف الزبيدي , ثلاثية النفط والتنمية والديمقراطية في العراق , مركز العراق للدراسات , مطبعة الساقي , ط1,بغداد , 2013.</w:t>
      </w:r>
    </w:p>
    <w:p w:rsidR="00B2459C" w:rsidRPr="000775F5" w:rsidRDefault="00B2459C" w:rsidP="000775F5">
      <w:pPr>
        <w:pStyle w:val="EndnoteText"/>
        <w:numPr>
          <w:ilvl w:val="0"/>
          <w:numId w:val="49"/>
        </w:numPr>
        <w:ind w:left="0" w:firstLine="0"/>
        <w:jc w:val="lowKashida"/>
        <w:rPr>
          <w:rFonts w:ascii="Simplified Arabic" w:hAnsi="Simplified Arabic" w:cs="Simplified Arabic"/>
          <w:sz w:val="24"/>
          <w:szCs w:val="24"/>
        </w:rPr>
      </w:pPr>
      <w:r w:rsidRPr="000775F5">
        <w:rPr>
          <w:rFonts w:ascii="Simplified Arabic" w:hAnsi="Simplified Arabic" w:cs="Simplified Arabic"/>
          <w:sz w:val="24"/>
          <w:szCs w:val="24"/>
          <w:rtl/>
        </w:rPr>
        <w:t>خالد مطر مشاري , الكلف البئية للنشاط النفطي في العراق , الحوار المتمدن العدد 3448 , 2011 .</w:t>
      </w:r>
    </w:p>
    <w:p w:rsidR="00B2459C" w:rsidRPr="000775F5" w:rsidRDefault="00B2459C" w:rsidP="000775F5">
      <w:pPr>
        <w:pStyle w:val="EndnoteText"/>
        <w:numPr>
          <w:ilvl w:val="0"/>
          <w:numId w:val="49"/>
        </w:numPr>
        <w:ind w:left="0" w:firstLine="0"/>
        <w:rPr>
          <w:rFonts w:ascii="Simplified Arabic" w:hAnsi="Simplified Arabic" w:cs="Simplified Arabic"/>
          <w:sz w:val="24"/>
          <w:szCs w:val="24"/>
        </w:rPr>
      </w:pPr>
      <w:r w:rsidRPr="000775F5">
        <w:rPr>
          <w:rFonts w:ascii="Simplified Arabic" w:hAnsi="Simplified Arabic" w:cs="Simplified Arabic"/>
          <w:sz w:val="24"/>
          <w:szCs w:val="24"/>
          <w:rtl/>
        </w:rPr>
        <w:t>خولة حسين حمدان , دور التدقيق البيئي في التنمية المستدامة , مجلة كلية بغداد للعلوم الاقتصادية الجامعة , العدد الخاص بالمؤتمر العلمي المشترك ,2014 .</w:t>
      </w:r>
    </w:p>
    <w:p w:rsidR="00B2459C" w:rsidRPr="000775F5" w:rsidRDefault="00B2459C" w:rsidP="000775F5">
      <w:pPr>
        <w:pStyle w:val="EndnoteText"/>
        <w:numPr>
          <w:ilvl w:val="0"/>
          <w:numId w:val="49"/>
        </w:numPr>
        <w:ind w:left="0" w:firstLine="0"/>
        <w:rPr>
          <w:rFonts w:ascii="Simplified Arabic" w:hAnsi="Simplified Arabic" w:cs="Simplified Arabic"/>
          <w:sz w:val="24"/>
          <w:szCs w:val="24"/>
        </w:rPr>
      </w:pPr>
      <w:r w:rsidRPr="000775F5">
        <w:rPr>
          <w:rFonts w:ascii="Simplified Arabic" w:hAnsi="Simplified Arabic" w:cs="Simplified Arabic"/>
          <w:sz w:val="24"/>
          <w:szCs w:val="24"/>
          <w:rtl/>
        </w:rPr>
        <w:t>رواء زكي يونس الطويل , الامن الاقتصادي العربي والتنمية , مركز الدراسات الاقليمية ,العدد16, 2009.</w:t>
      </w:r>
    </w:p>
    <w:p w:rsidR="00B2459C" w:rsidRPr="000775F5" w:rsidRDefault="00B2459C" w:rsidP="000775F5">
      <w:pPr>
        <w:pStyle w:val="EndnoteText"/>
        <w:numPr>
          <w:ilvl w:val="0"/>
          <w:numId w:val="49"/>
        </w:numPr>
        <w:ind w:left="0" w:firstLine="0"/>
        <w:rPr>
          <w:rFonts w:ascii="Simplified Arabic" w:hAnsi="Simplified Arabic" w:cs="Simplified Arabic"/>
          <w:sz w:val="24"/>
          <w:szCs w:val="24"/>
        </w:rPr>
      </w:pPr>
      <w:r w:rsidRPr="000775F5">
        <w:rPr>
          <w:rFonts w:ascii="Simplified Arabic" w:hAnsi="Simplified Arabic" w:cs="Simplified Arabic"/>
          <w:sz w:val="24"/>
          <w:szCs w:val="24"/>
          <w:rtl/>
        </w:rPr>
        <w:t>زكريا مطلك الدوري و ابو بكر احمد ابو سالم , ثقافة الريادة في ظل التنمية المستدامة (دراسة ميدانية على شركة سوناطراك البترولية الجزائرية) , مجلة ديالى , العدد 58 , 2013 .</w:t>
      </w:r>
    </w:p>
    <w:p w:rsidR="00B2459C" w:rsidRPr="000775F5" w:rsidRDefault="00B2459C" w:rsidP="000775F5">
      <w:pPr>
        <w:pStyle w:val="EndnoteText"/>
        <w:numPr>
          <w:ilvl w:val="0"/>
          <w:numId w:val="49"/>
        </w:numPr>
        <w:ind w:left="0" w:firstLine="0"/>
        <w:rPr>
          <w:rFonts w:ascii="Simplified Arabic" w:hAnsi="Simplified Arabic" w:cs="Simplified Arabic"/>
          <w:sz w:val="24"/>
          <w:szCs w:val="24"/>
        </w:rPr>
      </w:pPr>
      <w:r w:rsidRPr="000775F5">
        <w:rPr>
          <w:rFonts w:ascii="Simplified Arabic" w:hAnsi="Simplified Arabic" w:cs="Simplified Arabic"/>
          <w:sz w:val="24"/>
          <w:szCs w:val="24"/>
          <w:rtl/>
        </w:rPr>
        <w:t>سحر قدوري عباس , توظيف الادارة البيئية في الوصول الى التنمية المستدامة (العراق انموذجاً) مجلة كلية التراث الجامعة العدد الخامس , 2009.</w:t>
      </w:r>
    </w:p>
    <w:p w:rsidR="00B2459C" w:rsidRPr="000775F5" w:rsidRDefault="00B2459C" w:rsidP="000775F5">
      <w:pPr>
        <w:pStyle w:val="EndnoteText"/>
        <w:numPr>
          <w:ilvl w:val="0"/>
          <w:numId w:val="49"/>
        </w:numPr>
        <w:ind w:left="0" w:firstLine="0"/>
        <w:contextualSpacing/>
        <w:rPr>
          <w:rFonts w:ascii="Simplified Arabic" w:hAnsi="Simplified Arabic" w:cs="Simplified Arabic"/>
          <w:sz w:val="24"/>
          <w:szCs w:val="24"/>
        </w:rPr>
      </w:pPr>
      <w:r w:rsidRPr="000775F5">
        <w:rPr>
          <w:rFonts w:ascii="Simplified Arabic" w:hAnsi="Simplified Arabic" w:cs="Simplified Arabic"/>
          <w:sz w:val="24"/>
          <w:szCs w:val="24"/>
          <w:rtl/>
        </w:rPr>
        <w:t>صالح ياسر, النظام الريعي وبناء الديمقراطية : الثنائية المستحيلة حالة العراق , مؤسسة فريدريش ايبرت مكتب الاردن والعراق . بغداد  2013.</w:t>
      </w:r>
    </w:p>
    <w:p w:rsidR="00B2459C" w:rsidRPr="000775F5" w:rsidRDefault="00B2459C" w:rsidP="000775F5">
      <w:pPr>
        <w:pStyle w:val="EndnoteText"/>
        <w:numPr>
          <w:ilvl w:val="0"/>
          <w:numId w:val="49"/>
        </w:numPr>
        <w:ind w:left="0" w:firstLine="0"/>
        <w:jc w:val="lowKashida"/>
        <w:rPr>
          <w:rFonts w:ascii="Simplified Arabic" w:hAnsi="Simplified Arabic" w:cs="Simplified Arabic"/>
          <w:sz w:val="24"/>
          <w:szCs w:val="24"/>
          <w:rtl/>
        </w:rPr>
      </w:pPr>
      <w:r w:rsidRPr="000775F5">
        <w:rPr>
          <w:rFonts w:ascii="Simplified Arabic" w:hAnsi="Simplified Arabic" w:cs="Simplified Arabic"/>
          <w:sz w:val="24"/>
          <w:szCs w:val="24"/>
          <w:rtl/>
        </w:rPr>
        <w:t>عبد الحسين العنبكي , اقتصاد العراق النفطي فوضى تنموية  خيارات الانطلاق , مطبعة الساقي ,ط1, العراق 2012.</w:t>
      </w:r>
    </w:p>
    <w:p w:rsidR="00B2459C" w:rsidRPr="000775F5" w:rsidRDefault="00B2459C" w:rsidP="000775F5">
      <w:pPr>
        <w:pStyle w:val="EndnoteText"/>
        <w:numPr>
          <w:ilvl w:val="0"/>
          <w:numId w:val="49"/>
        </w:numPr>
        <w:ind w:left="0" w:firstLine="0"/>
        <w:rPr>
          <w:rFonts w:ascii="Simplified Arabic" w:hAnsi="Simplified Arabic" w:cs="Simplified Arabic"/>
          <w:sz w:val="24"/>
          <w:szCs w:val="24"/>
        </w:rPr>
      </w:pPr>
      <w:r w:rsidRPr="000775F5">
        <w:rPr>
          <w:rFonts w:ascii="Simplified Arabic" w:hAnsi="Simplified Arabic" w:cs="Simplified Arabic"/>
          <w:sz w:val="24"/>
          <w:szCs w:val="24"/>
          <w:rtl/>
        </w:rPr>
        <w:t>عبد الله حسون وآخرون , التنمية المستدامة المفهوم والعناصر والأبعاد , مجلة ديالى , العدد 67 , 2015.</w:t>
      </w:r>
    </w:p>
    <w:p w:rsidR="00B2459C" w:rsidRPr="000775F5" w:rsidRDefault="00B2459C" w:rsidP="000775F5">
      <w:pPr>
        <w:pStyle w:val="EndnoteText"/>
        <w:numPr>
          <w:ilvl w:val="0"/>
          <w:numId w:val="49"/>
        </w:numPr>
        <w:ind w:left="0" w:firstLine="0"/>
        <w:contextualSpacing/>
        <w:rPr>
          <w:rFonts w:ascii="Simplified Arabic" w:hAnsi="Simplified Arabic" w:cs="Simplified Arabic"/>
          <w:sz w:val="24"/>
          <w:szCs w:val="24"/>
          <w:rtl/>
        </w:rPr>
      </w:pPr>
      <w:r w:rsidRPr="000775F5">
        <w:rPr>
          <w:rFonts w:ascii="Simplified Arabic" w:hAnsi="Simplified Arabic" w:cs="Simplified Arabic"/>
          <w:sz w:val="24"/>
          <w:szCs w:val="24"/>
          <w:rtl/>
        </w:rPr>
        <w:t>عدنان الجنابي , الخلاص من الدولة الريعية , ط1 , دراسات عراقية , بغداد بيروت اربيل , 2016 .</w:t>
      </w:r>
    </w:p>
    <w:p w:rsidR="00B2459C" w:rsidRPr="000775F5" w:rsidRDefault="00B2459C" w:rsidP="000775F5">
      <w:pPr>
        <w:pStyle w:val="EndnoteText"/>
        <w:numPr>
          <w:ilvl w:val="0"/>
          <w:numId w:val="49"/>
        </w:numPr>
        <w:ind w:left="0" w:firstLine="0"/>
        <w:contextualSpacing/>
        <w:rPr>
          <w:rFonts w:ascii="Simplified Arabic" w:hAnsi="Simplified Arabic" w:cs="Simplified Arabic"/>
          <w:sz w:val="24"/>
          <w:szCs w:val="24"/>
        </w:rPr>
      </w:pPr>
      <w:r w:rsidRPr="000775F5">
        <w:rPr>
          <w:rFonts w:ascii="Simplified Arabic" w:hAnsi="Simplified Arabic" w:cs="Simplified Arabic"/>
          <w:sz w:val="24"/>
          <w:szCs w:val="24"/>
          <w:rtl/>
        </w:rPr>
        <w:t>عدنان عباس علي ، تاريخ الفكر الأقتصادي ، ج1 ، مطبعة عصام ، بغداد,1979 .</w:t>
      </w:r>
    </w:p>
    <w:p w:rsidR="00B2459C" w:rsidRPr="000775F5" w:rsidRDefault="00B2459C" w:rsidP="000775F5">
      <w:pPr>
        <w:pStyle w:val="ListParagraph"/>
        <w:numPr>
          <w:ilvl w:val="0"/>
          <w:numId w:val="49"/>
        </w:numPr>
        <w:spacing w:line="240" w:lineRule="auto"/>
        <w:ind w:left="0" w:firstLine="0"/>
        <w:rPr>
          <w:rFonts w:ascii="Simplified Arabic" w:hAnsi="Simplified Arabic" w:cs="Simplified Arabic"/>
          <w:sz w:val="24"/>
          <w:szCs w:val="24"/>
        </w:rPr>
      </w:pPr>
      <w:r w:rsidRPr="000775F5">
        <w:rPr>
          <w:rFonts w:ascii="Simplified Arabic" w:hAnsi="Simplified Arabic" w:cs="Simplified Arabic"/>
          <w:sz w:val="24"/>
          <w:szCs w:val="24"/>
          <w:rtl/>
        </w:rPr>
        <w:t>عدنان مناتي صالح , التنمية المستدامة في الاقتصاد النامي بين التحديات والمتطلبات , مجلة كلية بغداد للعلوم الاقتصادية الجامعة , العدد الخاص بالمؤتمر العلمي المشترك , بغداد , 2014.</w:t>
      </w:r>
    </w:p>
    <w:p w:rsidR="00B2459C" w:rsidRPr="000775F5" w:rsidRDefault="00B2459C" w:rsidP="000775F5">
      <w:pPr>
        <w:pStyle w:val="ListParagraph"/>
        <w:numPr>
          <w:ilvl w:val="0"/>
          <w:numId w:val="49"/>
        </w:numPr>
        <w:spacing w:line="240" w:lineRule="auto"/>
        <w:ind w:left="0" w:firstLine="0"/>
        <w:rPr>
          <w:rFonts w:ascii="Simplified Arabic" w:hAnsi="Simplified Arabic" w:cs="Simplified Arabic"/>
          <w:sz w:val="24"/>
          <w:szCs w:val="24"/>
        </w:rPr>
      </w:pPr>
      <w:r w:rsidRPr="000775F5">
        <w:rPr>
          <w:rFonts w:ascii="Simplified Arabic" w:hAnsi="Simplified Arabic" w:cs="Simplified Arabic"/>
          <w:sz w:val="24"/>
          <w:szCs w:val="24"/>
          <w:rtl/>
        </w:rPr>
        <w:t>علي عبد الله احمد , واقع التنمية المستدامة وتأثيرها في الوطن العربي , مجلة جامعة تكريت للعلوم الانسانية , المجلد 14 العدد 10 , 2007.</w:t>
      </w:r>
    </w:p>
    <w:p w:rsidR="00B2459C" w:rsidRPr="000775F5" w:rsidRDefault="00B2459C" w:rsidP="000775F5">
      <w:pPr>
        <w:pStyle w:val="EndnoteText"/>
        <w:numPr>
          <w:ilvl w:val="0"/>
          <w:numId w:val="49"/>
        </w:numPr>
        <w:ind w:left="0" w:firstLine="0"/>
        <w:contextualSpacing/>
        <w:rPr>
          <w:rFonts w:ascii="Simplified Arabic" w:hAnsi="Simplified Arabic" w:cs="Simplified Arabic"/>
          <w:sz w:val="24"/>
          <w:szCs w:val="24"/>
          <w:rtl/>
        </w:rPr>
      </w:pPr>
      <w:r w:rsidRPr="000775F5">
        <w:rPr>
          <w:rFonts w:ascii="Simplified Arabic" w:hAnsi="Simplified Arabic" w:cs="Simplified Arabic"/>
          <w:sz w:val="24"/>
          <w:szCs w:val="24"/>
          <w:rtl/>
        </w:rPr>
        <w:t>فرحان محمد حسن الذبحاوي  , اتجاهات السياسة المالية في الدول الريعية وضرورات التغيير(العراق أنموذجاً) , أطروحة دكتوراه غير منشورة , كلية الإدارة والاقتصاد ـ جامعة الكوفة ، 2012 .</w:t>
      </w:r>
    </w:p>
    <w:p w:rsidR="00B2459C" w:rsidRPr="000775F5" w:rsidRDefault="00B2459C" w:rsidP="000775F5">
      <w:pPr>
        <w:pStyle w:val="ListParagraph"/>
        <w:numPr>
          <w:ilvl w:val="0"/>
          <w:numId w:val="49"/>
        </w:numPr>
        <w:spacing w:line="240" w:lineRule="auto"/>
        <w:ind w:left="0" w:firstLine="0"/>
        <w:rPr>
          <w:rFonts w:ascii="Simplified Arabic" w:hAnsi="Simplified Arabic" w:cs="Simplified Arabic"/>
          <w:sz w:val="24"/>
          <w:szCs w:val="24"/>
          <w:rtl/>
        </w:rPr>
      </w:pPr>
      <w:r w:rsidRPr="000775F5">
        <w:rPr>
          <w:rFonts w:ascii="Simplified Arabic" w:hAnsi="Simplified Arabic" w:cs="Simplified Arabic"/>
          <w:sz w:val="24"/>
          <w:szCs w:val="24"/>
          <w:rtl/>
        </w:rPr>
        <w:t>اللجنة الاجتماعية والاقتصادية لغربي اسيا (الاسكو) , التقرير العربي للتنمية المستدامة , العدد الاول , مطبوعات الامم المتحدة (الاسكوا ),لبنان-بيروت , 2015.</w:t>
      </w:r>
    </w:p>
    <w:p w:rsidR="00B2459C" w:rsidRPr="000775F5" w:rsidRDefault="00B2459C" w:rsidP="000775F5">
      <w:pPr>
        <w:pStyle w:val="EndnoteText"/>
        <w:numPr>
          <w:ilvl w:val="0"/>
          <w:numId w:val="49"/>
        </w:numPr>
        <w:ind w:left="0" w:firstLine="0"/>
        <w:contextualSpacing/>
        <w:rPr>
          <w:rFonts w:ascii="Simplified Arabic" w:hAnsi="Simplified Arabic" w:cs="Simplified Arabic"/>
          <w:sz w:val="24"/>
          <w:szCs w:val="24"/>
        </w:rPr>
      </w:pPr>
      <w:r w:rsidRPr="000775F5">
        <w:rPr>
          <w:rFonts w:ascii="Simplified Arabic" w:hAnsi="Simplified Arabic" w:cs="Simplified Arabic"/>
          <w:sz w:val="24"/>
          <w:szCs w:val="24"/>
          <w:rtl/>
        </w:rPr>
        <w:t>لهيب عطا عبد الوهاب , مستجدات خطة الطاقة الامريكية وأثارها المحتملة على الاقطار الاعضاء , مجلة النفط والتعاون العربي , م 31 ع 112 ,الكويت  2005 .</w:t>
      </w:r>
    </w:p>
    <w:p w:rsidR="00B2459C" w:rsidRPr="000775F5" w:rsidRDefault="00B2459C" w:rsidP="000775F5">
      <w:pPr>
        <w:pStyle w:val="EndnoteText"/>
        <w:numPr>
          <w:ilvl w:val="0"/>
          <w:numId w:val="49"/>
        </w:numPr>
        <w:ind w:left="0" w:firstLine="0"/>
        <w:rPr>
          <w:rFonts w:ascii="Simplified Arabic" w:hAnsi="Simplified Arabic" w:cs="Simplified Arabic"/>
          <w:sz w:val="24"/>
          <w:szCs w:val="24"/>
        </w:rPr>
      </w:pPr>
      <w:r w:rsidRPr="000775F5">
        <w:rPr>
          <w:rFonts w:ascii="Simplified Arabic" w:hAnsi="Simplified Arabic" w:cs="Simplified Arabic"/>
          <w:sz w:val="24"/>
          <w:szCs w:val="24"/>
          <w:rtl/>
        </w:rPr>
        <w:t>مجيد احمد ابراهيم , الطاقات المتجددة ودورها في حماية البيئة لأجل التنمية المستدامة , مجلة جامعة تكريت للحقوق السنة 8 المجلد 4 العدد 29 , 2016.</w:t>
      </w:r>
    </w:p>
    <w:p w:rsidR="00B2459C" w:rsidRPr="000775F5" w:rsidRDefault="00B2459C" w:rsidP="000775F5">
      <w:pPr>
        <w:pStyle w:val="ListParagraph"/>
        <w:numPr>
          <w:ilvl w:val="0"/>
          <w:numId w:val="49"/>
        </w:numPr>
        <w:spacing w:line="240" w:lineRule="auto"/>
        <w:ind w:left="0" w:firstLine="0"/>
        <w:rPr>
          <w:rFonts w:ascii="Simplified Arabic" w:hAnsi="Simplified Arabic" w:cs="Simplified Arabic"/>
          <w:sz w:val="24"/>
          <w:szCs w:val="24"/>
        </w:rPr>
      </w:pPr>
      <w:r w:rsidRPr="000775F5">
        <w:rPr>
          <w:rFonts w:ascii="Simplified Arabic" w:hAnsi="Simplified Arabic" w:cs="Simplified Arabic"/>
          <w:sz w:val="24"/>
          <w:szCs w:val="24"/>
          <w:rtl/>
        </w:rPr>
        <w:t>محمد غربي , التكامل العربي بين دوافع التنمية المستدامة وضغوط العولمة , ط1, ابن النديم للنشر والتوزيع (الجزائر),دار الروافد الثقافية (لبنان- بيروت), 2014.</w:t>
      </w:r>
    </w:p>
    <w:p w:rsidR="00B2459C" w:rsidRPr="000775F5" w:rsidRDefault="00B2459C" w:rsidP="000775F5">
      <w:pPr>
        <w:pStyle w:val="EndnoteText"/>
        <w:numPr>
          <w:ilvl w:val="0"/>
          <w:numId w:val="49"/>
        </w:numPr>
        <w:ind w:left="0" w:firstLine="0"/>
        <w:contextualSpacing/>
        <w:rPr>
          <w:rFonts w:ascii="Simplified Arabic" w:hAnsi="Simplified Arabic" w:cs="Simplified Arabic"/>
          <w:sz w:val="24"/>
          <w:szCs w:val="24"/>
        </w:rPr>
      </w:pPr>
      <w:r w:rsidRPr="000775F5">
        <w:rPr>
          <w:rFonts w:ascii="Simplified Arabic" w:hAnsi="Simplified Arabic" w:cs="Simplified Arabic"/>
          <w:sz w:val="24"/>
          <w:szCs w:val="24"/>
          <w:rtl/>
        </w:rPr>
        <w:t xml:space="preserve">محمد نبيل الميتمي , الاقتصاد الريعي المفهوم والإشكالية , الحوار المتمدن العدد 3637 , 2012., ص5. متاح على الرابط </w:t>
      </w:r>
      <w:hyperlink r:id="rId2" w:history="1">
        <w:r w:rsidRPr="000775F5">
          <w:rPr>
            <w:rStyle w:val="Hyperlink"/>
            <w:rFonts w:ascii="Simplified Arabic" w:hAnsi="Simplified Arabic" w:cs="Simplified Arabic"/>
            <w:sz w:val="24"/>
            <w:szCs w:val="24"/>
            <w:u w:val="none"/>
          </w:rPr>
          <w:t>http://www.ahewar.org/debat/show.art.asp?aid=295122</w:t>
        </w:r>
      </w:hyperlink>
    </w:p>
    <w:p w:rsidR="00B2459C" w:rsidRPr="000775F5" w:rsidRDefault="00B2459C" w:rsidP="000775F5">
      <w:pPr>
        <w:pStyle w:val="EndnoteText"/>
        <w:numPr>
          <w:ilvl w:val="0"/>
          <w:numId w:val="49"/>
        </w:numPr>
        <w:ind w:left="0" w:firstLine="0"/>
        <w:contextualSpacing/>
        <w:rPr>
          <w:rFonts w:ascii="Simplified Arabic" w:hAnsi="Simplified Arabic" w:cs="Simplified Arabic"/>
          <w:sz w:val="24"/>
          <w:szCs w:val="24"/>
        </w:rPr>
      </w:pPr>
      <w:r w:rsidRPr="000775F5">
        <w:rPr>
          <w:rFonts w:ascii="Simplified Arabic" w:hAnsi="Simplified Arabic" w:cs="Simplified Arabic"/>
          <w:sz w:val="24"/>
          <w:szCs w:val="24"/>
          <w:rtl/>
        </w:rPr>
        <w:t>مدحت القريشي , تطور الفكر الاقتصادي , ط1,دار وائل للنشر , عمان, 2008 .</w:t>
      </w:r>
    </w:p>
    <w:p w:rsidR="00B2459C" w:rsidRPr="000775F5" w:rsidRDefault="00B2459C" w:rsidP="000775F5">
      <w:pPr>
        <w:pStyle w:val="EndnoteText"/>
        <w:numPr>
          <w:ilvl w:val="0"/>
          <w:numId w:val="49"/>
        </w:numPr>
        <w:ind w:left="0" w:firstLine="0"/>
        <w:contextualSpacing/>
        <w:rPr>
          <w:rFonts w:ascii="Simplified Arabic" w:hAnsi="Simplified Arabic" w:cs="Simplified Arabic"/>
          <w:sz w:val="24"/>
          <w:szCs w:val="24"/>
        </w:rPr>
      </w:pPr>
      <w:r w:rsidRPr="000775F5">
        <w:rPr>
          <w:rFonts w:ascii="Simplified Arabic" w:hAnsi="Simplified Arabic" w:cs="Simplified Arabic"/>
          <w:sz w:val="24"/>
          <w:szCs w:val="24"/>
          <w:rtl/>
        </w:rPr>
        <w:t>مصطفى رفيق عبد الرزاق , السياسة النفطية وادارة الريع في الامارات العربية المتحدة مع اشارة خاصة الى العراق ,رسالة ماجستير , كلية الادارة والاقتصاد , جامعة الكوفة 2013.</w:t>
      </w:r>
    </w:p>
    <w:p w:rsidR="00B2459C" w:rsidRPr="000775F5" w:rsidRDefault="00B2459C" w:rsidP="000775F5">
      <w:pPr>
        <w:pStyle w:val="ListParagraph"/>
        <w:numPr>
          <w:ilvl w:val="0"/>
          <w:numId w:val="49"/>
        </w:numPr>
        <w:spacing w:line="240" w:lineRule="auto"/>
        <w:ind w:left="0" w:firstLine="0"/>
        <w:rPr>
          <w:rFonts w:ascii="Simplified Arabic" w:hAnsi="Simplified Arabic" w:cs="Simplified Arabic"/>
          <w:sz w:val="24"/>
          <w:szCs w:val="24"/>
        </w:rPr>
      </w:pPr>
      <w:r w:rsidRPr="000775F5">
        <w:rPr>
          <w:rFonts w:ascii="Simplified Arabic" w:hAnsi="Simplified Arabic" w:cs="Simplified Arabic"/>
          <w:sz w:val="24"/>
          <w:szCs w:val="24"/>
          <w:rtl/>
        </w:rPr>
        <w:t>مهدي سهر غيلان واخرون , دراسة تحليلية لأهم مؤشرات التنمية المستدامة في البلدان العربية والمتقدمة , مجلة كلية الادارة والاقتصاد للدراسات الاقتصادية, المجلد 322 الاصدار 1 ,2009 .</w:t>
      </w:r>
    </w:p>
    <w:p w:rsidR="00B2459C" w:rsidRPr="000775F5" w:rsidRDefault="00B2459C" w:rsidP="000775F5">
      <w:pPr>
        <w:pStyle w:val="ListParagraph"/>
        <w:numPr>
          <w:ilvl w:val="0"/>
          <w:numId w:val="49"/>
        </w:numPr>
        <w:spacing w:line="240" w:lineRule="auto"/>
        <w:ind w:left="0" w:firstLine="0"/>
        <w:rPr>
          <w:rFonts w:ascii="Simplified Arabic" w:hAnsi="Simplified Arabic" w:cs="Simplified Arabic"/>
          <w:sz w:val="24"/>
          <w:szCs w:val="24"/>
        </w:rPr>
      </w:pPr>
      <w:r w:rsidRPr="000775F5">
        <w:rPr>
          <w:rFonts w:ascii="Simplified Arabic" w:hAnsi="Simplified Arabic" w:cs="Simplified Arabic"/>
          <w:sz w:val="24"/>
          <w:szCs w:val="24"/>
          <w:rtl/>
        </w:rPr>
        <w:t xml:space="preserve">موقع البنك الدولي على الانترنت على الرابط : </w:t>
      </w:r>
      <w:hyperlink r:id="rId3" w:history="1">
        <w:r w:rsidRPr="000775F5">
          <w:rPr>
            <w:rStyle w:val="Hyperlink"/>
            <w:rFonts w:ascii="Simplified Arabic" w:hAnsi="Simplified Arabic" w:cs="Simplified Arabic"/>
            <w:sz w:val="24"/>
            <w:szCs w:val="24"/>
            <w:u w:val="none"/>
          </w:rPr>
          <w:t>https://data.albankaldawli.org/indicator/EN.ATM.co2E.KT.</w:t>
        </w:r>
      </w:hyperlink>
    </w:p>
    <w:p w:rsidR="00B2459C" w:rsidRPr="000775F5" w:rsidRDefault="00B2459C" w:rsidP="000775F5">
      <w:pPr>
        <w:pStyle w:val="EndnoteText"/>
        <w:numPr>
          <w:ilvl w:val="0"/>
          <w:numId w:val="49"/>
        </w:numPr>
        <w:ind w:left="0" w:firstLine="0"/>
        <w:jc w:val="lowKashida"/>
        <w:rPr>
          <w:rFonts w:ascii="Simplified Arabic" w:hAnsi="Simplified Arabic" w:cs="Simplified Arabic"/>
          <w:sz w:val="24"/>
          <w:szCs w:val="24"/>
          <w:rtl/>
        </w:rPr>
      </w:pPr>
      <w:r w:rsidRPr="000775F5">
        <w:rPr>
          <w:rFonts w:ascii="Simplified Arabic" w:hAnsi="Simplified Arabic" w:cs="Simplified Arabic"/>
          <w:sz w:val="24"/>
          <w:szCs w:val="24"/>
          <w:rtl/>
        </w:rPr>
        <w:t>ناظم عبدالله  عبد المحمدي و عبد الله احمد نصيف المحمدي  , تحليل احصائي لبعض مؤشرات التنمية المستدامة في العراق للمدة (2005-2012) , مجلة جامعة الانبار للعلوم الاقتصادية والادارية , عدد خاص بالمؤتمر العلمي الثاني , المجلد 6 العدد 12 ,2016 .</w:t>
      </w:r>
    </w:p>
    <w:p w:rsidR="00B2459C" w:rsidRPr="000775F5" w:rsidRDefault="00B2459C" w:rsidP="000775F5">
      <w:pPr>
        <w:pStyle w:val="EndnoteText"/>
        <w:numPr>
          <w:ilvl w:val="0"/>
          <w:numId w:val="49"/>
        </w:numPr>
        <w:ind w:left="0" w:firstLine="0"/>
        <w:jc w:val="lowKashida"/>
        <w:rPr>
          <w:rFonts w:ascii="Simplified Arabic" w:hAnsi="Simplified Arabic" w:cs="Simplified Arabic"/>
          <w:sz w:val="24"/>
          <w:szCs w:val="24"/>
        </w:rPr>
      </w:pPr>
      <w:r w:rsidRPr="000775F5">
        <w:rPr>
          <w:rFonts w:ascii="Simplified Arabic" w:hAnsi="Simplified Arabic" w:cs="Simplified Arabic"/>
          <w:sz w:val="24"/>
          <w:szCs w:val="24"/>
          <w:rtl/>
        </w:rPr>
        <w:t>وزارة التخطيط , الجهاز المركزي للاحصاء ,مديرية الحسابات القومية , مؤشرات احصائية عن الوضع الاقتصادي والاجتماعي في العراق للمدة (2009-2013) , ايلول 2014 .</w:t>
      </w:r>
    </w:p>
    <w:p w:rsidR="00B2459C" w:rsidRPr="000775F5" w:rsidRDefault="00B2459C" w:rsidP="000775F5">
      <w:pPr>
        <w:pStyle w:val="EndnoteText"/>
        <w:numPr>
          <w:ilvl w:val="0"/>
          <w:numId w:val="49"/>
        </w:numPr>
        <w:ind w:left="0" w:firstLine="0"/>
        <w:jc w:val="lowKashida"/>
        <w:rPr>
          <w:rFonts w:ascii="Simplified Arabic" w:hAnsi="Simplified Arabic" w:cs="Simplified Arabic"/>
          <w:sz w:val="24"/>
          <w:szCs w:val="24"/>
          <w:rtl/>
        </w:rPr>
      </w:pPr>
      <w:r w:rsidRPr="000775F5">
        <w:rPr>
          <w:rFonts w:ascii="Simplified Arabic" w:hAnsi="Simplified Arabic" w:cs="Simplified Arabic"/>
          <w:sz w:val="24"/>
          <w:szCs w:val="24"/>
          <w:rtl/>
        </w:rPr>
        <w:t>وزارة التخطيط , الجهاز المركزي للاحصاء, مديرية الحسابات القومية , مؤشرات احصائية عن الوضع الاقتصادي والاجتماعي في العراق للمدة (2007-2011) , كانون الاول 2012 .</w:t>
      </w:r>
    </w:p>
    <w:p w:rsidR="00B2459C" w:rsidRPr="000775F5" w:rsidRDefault="00B2459C" w:rsidP="000775F5">
      <w:pPr>
        <w:pStyle w:val="ListParagraph"/>
        <w:numPr>
          <w:ilvl w:val="0"/>
          <w:numId w:val="49"/>
        </w:numPr>
        <w:autoSpaceDE w:val="0"/>
        <w:autoSpaceDN w:val="0"/>
        <w:adjustRightInd w:val="0"/>
        <w:spacing w:line="240" w:lineRule="auto"/>
        <w:ind w:left="0" w:firstLine="0"/>
        <w:rPr>
          <w:rFonts w:ascii="Simplified Arabic" w:hAnsi="Simplified Arabic" w:cs="Simplified Arabic"/>
          <w:sz w:val="24"/>
          <w:szCs w:val="24"/>
        </w:rPr>
      </w:pPr>
      <w:r w:rsidRPr="000775F5">
        <w:rPr>
          <w:rFonts w:ascii="Simplified Arabic" w:hAnsi="Simplified Arabic" w:cs="Simplified Arabic"/>
          <w:sz w:val="24"/>
          <w:szCs w:val="24"/>
          <w:rtl/>
        </w:rPr>
        <w:t>وزارة التخطيط , اللجنة العليا لسياسات التخفيف من الفقر , الاستراتيجية الوطنية للتخفيف من الفقر (الخلاصة ) ط1 , اقليم كردستان , 2009, .</w:t>
      </w:r>
    </w:p>
    <w:p w:rsidR="00B2459C" w:rsidRPr="000775F5" w:rsidRDefault="00B2459C" w:rsidP="000775F5">
      <w:pPr>
        <w:pStyle w:val="ListParagraph"/>
        <w:numPr>
          <w:ilvl w:val="0"/>
          <w:numId w:val="49"/>
        </w:numPr>
        <w:spacing w:line="240" w:lineRule="auto"/>
        <w:ind w:left="0" w:firstLine="0"/>
        <w:rPr>
          <w:rFonts w:ascii="Simplified Arabic" w:hAnsi="Simplified Arabic" w:cs="Simplified Arabic"/>
          <w:sz w:val="24"/>
          <w:szCs w:val="24"/>
        </w:rPr>
      </w:pPr>
      <w:r w:rsidRPr="000775F5">
        <w:rPr>
          <w:rFonts w:ascii="Simplified Arabic" w:hAnsi="Simplified Arabic" w:cs="Simplified Arabic"/>
          <w:sz w:val="24"/>
          <w:szCs w:val="24"/>
          <w:rtl/>
        </w:rPr>
        <w:t>وزارة التخطيط , مديرية الحسابات القومية , بيانات الناتج لسنوات متعددة.</w:t>
      </w:r>
    </w:p>
    <w:p w:rsidR="00B2459C" w:rsidRPr="000775F5" w:rsidRDefault="00B2459C" w:rsidP="000775F5">
      <w:pPr>
        <w:pStyle w:val="ListParagraph"/>
        <w:numPr>
          <w:ilvl w:val="0"/>
          <w:numId w:val="49"/>
        </w:numPr>
        <w:autoSpaceDE w:val="0"/>
        <w:autoSpaceDN w:val="0"/>
        <w:adjustRightInd w:val="0"/>
        <w:spacing w:line="240" w:lineRule="auto"/>
        <w:ind w:left="0" w:firstLine="0"/>
        <w:rPr>
          <w:rFonts w:ascii="Simplified Arabic" w:hAnsi="Simplified Arabic" w:cs="Simplified Arabic"/>
          <w:sz w:val="24"/>
          <w:szCs w:val="24"/>
          <w:rtl/>
        </w:rPr>
      </w:pPr>
      <w:r w:rsidRPr="000775F5">
        <w:rPr>
          <w:rFonts w:ascii="Simplified Arabic" w:hAnsi="Simplified Arabic" w:cs="Simplified Arabic"/>
          <w:sz w:val="24"/>
          <w:szCs w:val="24"/>
          <w:rtl/>
        </w:rPr>
        <w:t>وزارة التخطيط ,اللجنة الفنية لسياسات التخفيف من الفقر , النتائج العامة لقياس الفقر في العراق لعام 2013 .</w:t>
      </w:r>
    </w:p>
    <w:p w:rsidR="00B2459C" w:rsidRPr="000775F5" w:rsidRDefault="00B2459C" w:rsidP="000775F5">
      <w:pPr>
        <w:pStyle w:val="ListParagraph"/>
        <w:numPr>
          <w:ilvl w:val="0"/>
          <w:numId w:val="49"/>
        </w:numPr>
        <w:spacing w:line="240" w:lineRule="auto"/>
        <w:ind w:left="0" w:firstLine="0"/>
        <w:rPr>
          <w:rFonts w:ascii="Simplified Arabic" w:hAnsi="Simplified Arabic" w:cs="Simplified Arabic"/>
          <w:sz w:val="24"/>
          <w:szCs w:val="24"/>
        </w:rPr>
      </w:pPr>
      <w:r w:rsidRPr="000775F5">
        <w:rPr>
          <w:rFonts w:ascii="Simplified Arabic" w:hAnsi="Simplified Arabic" w:cs="Simplified Arabic"/>
          <w:sz w:val="24"/>
          <w:szCs w:val="24"/>
          <w:rtl/>
        </w:rPr>
        <w:t xml:space="preserve">وزارة التخطيط ، الجهاز المركزي للإحصاء ، المجموعة الاحصائية السنوية ، سنوات مختلفة  </w:t>
      </w:r>
    </w:p>
    <w:p w:rsidR="00B2459C" w:rsidRPr="000775F5" w:rsidRDefault="00B2459C" w:rsidP="000775F5">
      <w:pPr>
        <w:pStyle w:val="ListParagraph"/>
        <w:numPr>
          <w:ilvl w:val="0"/>
          <w:numId w:val="49"/>
        </w:numPr>
        <w:spacing w:line="240" w:lineRule="auto"/>
        <w:ind w:left="0" w:firstLine="0"/>
        <w:rPr>
          <w:rFonts w:ascii="Simplified Arabic" w:hAnsi="Simplified Arabic" w:cs="Simplified Arabic"/>
          <w:sz w:val="24"/>
          <w:szCs w:val="24"/>
          <w:lang w:bidi="ar-IQ"/>
        </w:rPr>
      </w:pPr>
      <w:r w:rsidRPr="000775F5">
        <w:rPr>
          <w:rFonts w:ascii="Simplified Arabic" w:hAnsi="Simplified Arabic" w:cs="Simplified Arabic"/>
          <w:sz w:val="24"/>
          <w:szCs w:val="24"/>
          <w:rtl/>
          <w:lang w:bidi="ar-IQ"/>
        </w:rPr>
        <w:t>وزارة التخطيط ، الجهاز المركزي للإحصاء وتكنولوجيا المعلومات , مديرية الحسابات القومية.</w:t>
      </w:r>
    </w:p>
    <w:p w:rsidR="00B2459C" w:rsidRPr="000775F5" w:rsidRDefault="00B2459C" w:rsidP="000775F5">
      <w:pPr>
        <w:pStyle w:val="ListParagraph"/>
        <w:numPr>
          <w:ilvl w:val="0"/>
          <w:numId w:val="49"/>
        </w:numPr>
        <w:spacing w:line="240" w:lineRule="auto"/>
        <w:ind w:left="0" w:firstLine="0"/>
        <w:rPr>
          <w:rFonts w:ascii="Simplified Arabic" w:hAnsi="Simplified Arabic" w:cs="Simplified Arabic"/>
          <w:sz w:val="24"/>
          <w:szCs w:val="24"/>
          <w:rtl/>
        </w:rPr>
      </w:pPr>
      <w:r w:rsidRPr="000775F5">
        <w:rPr>
          <w:rFonts w:ascii="Simplified Arabic" w:hAnsi="Simplified Arabic" w:cs="Simplified Arabic"/>
          <w:sz w:val="24"/>
          <w:szCs w:val="24"/>
          <w:rtl/>
        </w:rPr>
        <w:t>وزارة المالية , دائرة الموازنة , قانون الموازنة العامة الاتحادية لجمهورية العراق لسنوات متعددة.</w:t>
      </w:r>
    </w:p>
    <w:p w:rsidR="00B2459C" w:rsidRPr="000775F5" w:rsidRDefault="00B2459C" w:rsidP="000775F5">
      <w:pPr>
        <w:pStyle w:val="EndnoteText"/>
        <w:numPr>
          <w:ilvl w:val="0"/>
          <w:numId w:val="49"/>
        </w:numPr>
        <w:ind w:left="0" w:firstLine="0"/>
        <w:contextualSpacing/>
        <w:rPr>
          <w:rFonts w:ascii="Simplified Arabic" w:hAnsi="Simplified Arabic" w:cs="Simplified Arabic"/>
          <w:sz w:val="24"/>
          <w:szCs w:val="24"/>
        </w:rPr>
      </w:pPr>
      <w:r w:rsidRPr="000775F5">
        <w:rPr>
          <w:rFonts w:ascii="Simplified Arabic" w:hAnsi="Simplified Arabic" w:cs="Simplified Arabic"/>
          <w:sz w:val="24"/>
          <w:szCs w:val="24"/>
          <w:rtl/>
        </w:rPr>
        <w:t>وسام ملاك , تطور الفكر الاقتصادي من المركنتيلية الى الكلاسيكية ,ج1ط1 , دار المنهل اللبناني , 2011.</w:t>
      </w:r>
    </w:p>
    <w:p w:rsidR="00B2459C" w:rsidRPr="000775F5" w:rsidRDefault="00B2459C" w:rsidP="000775F5">
      <w:pPr>
        <w:pStyle w:val="EndnoteText"/>
        <w:numPr>
          <w:ilvl w:val="0"/>
          <w:numId w:val="49"/>
        </w:numPr>
        <w:ind w:left="0" w:firstLine="0"/>
        <w:rPr>
          <w:rFonts w:ascii="Simplified Arabic" w:hAnsi="Simplified Arabic" w:cs="Simplified Arabic"/>
          <w:sz w:val="24"/>
          <w:szCs w:val="24"/>
        </w:rPr>
      </w:pPr>
      <w:r w:rsidRPr="000775F5">
        <w:rPr>
          <w:rFonts w:ascii="Simplified Arabic" w:hAnsi="Simplified Arabic" w:cs="Simplified Arabic"/>
          <w:sz w:val="24"/>
          <w:szCs w:val="24"/>
          <w:rtl/>
        </w:rPr>
        <w:t>يوسف دولاب يوسف , دور الموازنة العامة في تحقيق التنمية المستدامة (دراسة تحليلية مقارنة للموازنة العامة العراقية ) , مجلة دراسات محاسبية ومالية , المجلد 10 , العدد 32 , بغداد , 2015</w:t>
      </w:r>
      <w:r w:rsidRPr="000775F5">
        <w:rPr>
          <w:rFonts w:ascii="Simplified Arabic" w:hAnsi="Simplified Arabic" w:cs="Simplified Arabic"/>
          <w:sz w:val="24"/>
          <w:szCs w:val="24"/>
        </w:rPr>
        <w:t>.</w:t>
      </w:r>
    </w:p>
    <w:p w:rsidR="00B2459C" w:rsidRPr="000775F5" w:rsidRDefault="00B2459C" w:rsidP="000775F5">
      <w:pPr>
        <w:pStyle w:val="ListParagraph"/>
        <w:numPr>
          <w:ilvl w:val="0"/>
          <w:numId w:val="49"/>
        </w:numPr>
        <w:bidi w:val="0"/>
        <w:spacing w:line="240" w:lineRule="auto"/>
        <w:ind w:left="0" w:firstLine="0"/>
        <w:rPr>
          <w:rFonts w:ascii="Simplified Arabic" w:hAnsi="Simplified Arabic" w:cs="Simplified Arabic"/>
          <w:sz w:val="24"/>
          <w:szCs w:val="24"/>
          <w:rtl/>
        </w:rPr>
      </w:pPr>
      <w:r w:rsidRPr="000775F5">
        <w:rPr>
          <w:rFonts w:ascii="Simplified Arabic" w:hAnsi="Simplified Arabic" w:cs="Simplified Arabic"/>
          <w:sz w:val="24"/>
          <w:szCs w:val="24"/>
        </w:rPr>
        <w:t>E.S.C.W.A</w:t>
      </w:r>
      <w:r w:rsidRPr="000775F5">
        <w:rPr>
          <w:rFonts w:ascii="Simplified Arabic" w:hAnsi="Simplified Arabic" w:cs="Simplified Arabic"/>
          <w:sz w:val="24"/>
          <w:szCs w:val="24"/>
          <w:rtl/>
        </w:rPr>
        <w:t>:</w:t>
      </w:r>
      <w:r w:rsidRPr="000775F5">
        <w:rPr>
          <w:rFonts w:ascii="Simplified Arabic" w:hAnsi="Simplified Arabic" w:cs="Simplified Arabic"/>
          <w:sz w:val="24"/>
          <w:szCs w:val="24"/>
        </w:rPr>
        <w:t xml:space="preserve"> Economic and social commission for western asia, Application of sustainable development indicators in the escowa member countries-analysis of results, united nations, new York, 2000 .</w:t>
      </w:r>
    </w:p>
    <w:p w:rsidR="00B2459C" w:rsidRPr="000775F5" w:rsidRDefault="00B2459C" w:rsidP="000775F5">
      <w:pPr>
        <w:pStyle w:val="ListParagraph"/>
        <w:numPr>
          <w:ilvl w:val="0"/>
          <w:numId w:val="49"/>
        </w:numPr>
        <w:bidi w:val="0"/>
        <w:spacing w:line="240" w:lineRule="auto"/>
        <w:ind w:left="0" w:firstLine="0"/>
        <w:rPr>
          <w:rFonts w:ascii="Simplified Arabic" w:hAnsi="Simplified Arabic" w:cs="Simplified Arabic"/>
          <w:sz w:val="24"/>
          <w:szCs w:val="24"/>
        </w:rPr>
      </w:pPr>
      <w:r w:rsidRPr="000775F5">
        <w:rPr>
          <w:rFonts w:ascii="Simplified Arabic" w:hAnsi="Simplified Arabic" w:cs="Simplified Arabic"/>
          <w:sz w:val="24"/>
          <w:szCs w:val="24"/>
        </w:rPr>
        <w:t>opec,a</w:t>
      </w:r>
      <w:r w:rsidR="00F05DC9" w:rsidRPr="000775F5">
        <w:rPr>
          <w:rFonts w:ascii="Simplified Arabic" w:hAnsi="Simplified Arabic" w:cs="Simplified Arabic"/>
          <w:sz w:val="24"/>
          <w:szCs w:val="24"/>
        </w:rPr>
        <w:t>nnual,statistical,bulletin,2003,2007,2010,2011,2012,2016.</w:t>
      </w:r>
    </w:p>
    <w:p w:rsidR="00B2459C" w:rsidRDefault="00B2459C" w:rsidP="000775F5">
      <w:pPr>
        <w:spacing w:line="240" w:lineRule="auto"/>
        <w:rPr>
          <w:rFonts w:asciiTheme="majorHAnsi" w:hAnsiTheme="majorHAnsi" w:cs="Monotype Koufi" w:hint="cs"/>
          <w:sz w:val="32"/>
          <w:szCs w:val="32"/>
          <w:rtl/>
          <w:lang w:bidi="ar-IQ"/>
        </w:rPr>
      </w:pPr>
    </w:p>
    <w:p w:rsidR="007741F8" w:rsidRDefault="007741F8" w:rsidP="000775F5">
      <w:pPr>
        <w:spacing w:line="240" w:lineRule="auto"/>
        <w:rPr>
          <w:rFonts w:asciiTheme="majorHAnsi" w:hAnsiTheme="majorHAnsi" w:cs="Monotype Koufi" w:hint="cs"/>
          <w:sz w:val="32"/>
          <w:szCs w:val="32"/>
          <w:rtl/>
          <w:lang w:bidi="ar-IQ"/>
        </w:rPr>
      </w:pPr>
    </w:p>
    <w:p w:rsidR="00F121DE" w:rsidRDefault="00F121DE" w:rsidP="000775F5">
      <w:pPr>
        <w:spacing w:line="240" w:lineRule="auto"/>
        <w:rPr>
          <w:rFonts w:asciiTheme="majorHAnsi" w:hAnsiTheme="majorHAnsi" w:cs="Monotype Koufi" w:hint="cs"/>
          <w:sz w:val="32"/>
          <w:szCs w:val="32"/>
          <w:rtl/>
          <w:lang w:bidi="ar-IQ"/>
        </w:rPr>
      </w:pPr>
    </w:p>
    <w:p w:rsidR="00F121DE" w:rsidRDefault="00F121DE" w:rsidP="000775F5">
      <w:pPr>
        <w:spacing w:line="240" w:lineRule="auto"/>
        <w:rPr>
          <w:rFonts w:asciiTheme="majorHAnsi" w:hAnsiTheme="majorHAnsi" w:cs="Monotype Koufi" w:hint="cs"/>
          <w:sz w:val="32"/>
          <w:szCs w:val="32"/>
          <w:rtl/>
          <w:lang w:bidi="ar-IQ"/>
        </w:rPr>
      </w:pPr>
    </w:p>
    <w:p w:rsidR="00F121DE" w:rsidRDefault="00F121DE" w:rsidP="000775F5">
      <w:pPr>
        <w:spacing w:line="240" w:lineRule="auto"/>
        <w:rPr>
          <w:rFonts w:asciiTheme="majorHAnsi" w:hAnsiTheme="majorHAnsi" w:cs="Monotype Koufi" w:hint="cs"/>
          <w:sz w:val="32"/>
          <w:szCs w:val="32"/>
          <w:rtl/>
          <w:lang w:bidi="ar-IQ"/>
        </w:rPr>
      </w:pPr>
    </w:p>
    <w:p w:rsidR="00F121DE" w:rsidRDefault="00F121DE" w:rsidP="000775F5">
      <w:pPr>
        <w:spacing w:line="240" w:lineRule="auto"/>
        <w:rPr>
          <w:rFonts w:asciiTheme="majorHAnsi" w:hAnsiTheme="majorHAnsi" w:cs="Monotype Koufi" w:hint="cs"/>
          <w:sz w:val="32"/>
          <w:szCs w:val="32"/>
          <w:rtl/>
          <w:lang w:bidi="ar-IQ"/>
        </w:rPr>
      </w:pPr>
    </w:p>
    <w:p w:rsidR="00F121DE" w:rsidRDefault="00F121DE" w:rsidP="000775F5">
      <w:pPr>
        <w:spacing w:line="240" w:lineRule="auto"/>
        <w:rPr>
          <w:rFonts w:asciiTheme="majorHAnsi" w:hAnsiTheme="majorHAnsi" w:cs="Monotype Koufi" w:hint="cs"/>
          <w:sz w:val="32"/>
          <w:szCs w:val="32"/>
          <w:rtl/>
          <w:lang w:bidi="ar-IQ"/>
        </w:rPr>
      </w:pPr>
    </w:p>
    <w:p w:rsidR="00F121DE" w:rsidRDefault="00F121DE" w:rsidP="000775F5">
      <w:pPr>
        <w:spacing w:line="240" w:lineRule="auto"/>
        <w:rPr>
          <w:rFonts w:asciiTheme="majorHAnsi" w:hAnsiTheme="majorHAnsi" w:cs="Monotype Koufi" w:hint="cs"/>
          <w:sz w:val="32"/>
          <w:szCs w:val="32"/>
          <w:rtl/>
          <w:lang w:bidi="ar-IQ"/>
        </w:rPr>
      </w:pPr>
    </w:p>
    <w:p w:rsidR="00F121DE" w:rsidRDefault="00F121DE" w:rsidP="000775F5">
      <w:pPr>
        <w:spacing w:line="240" w:lineRule="auto"/>
        <w:rPr>
          <w:rFonts w:asciiTheme="majorHAnsi" w:hAnsiTheme="majorHAnsi" w:cs="Monotype Koufi" w:hint="cs"/>
          <w:sz w:val="32"/>
          <w:szCs w:val="32"/>
          <w:rtl/>
          <w:lang w:bidi="ar-IQ"/>
        </w:rPr>
      </w:pPr>
    </w:p>
    <w:p w:rsidR="00F121DE" w:rsidRDefault="00F121DE" w:rsidP="000775F5">
      <w:pPr>
        <w:spacing w:line="240" w:lineRule="auto"/>
        <w:rPr>
          <w:rFonts w:asciiTheme="majorHAnsi" w:hAnsiTheme="majorHAnsi" w:cs="Monotype Koufi" w:hint="cs"/>
          <w:sz w:val="32"/>
          <w:szCs w:val="32"/>
          <w:rtl/>
          <w:lang w:bidi="ar-IQ"/>
        </w:rPr>
      </w:pPr>
    </w:p>
    <w:p w:rsidR="00F121DE" w:rsidRDefault="00F121DE" w:rsidP="000775F5">
      <w:pPr>
        <w:spacing w:line="240" w:lineRule="auto"/>
        <w:rPr>
          <w:rFonts w:asciiTheme="majorHAnsi" w:hAnsiTheme="majorHAnsi" w:cs="Monotype Koufi" w:hint="cs"/>
          <w:sz w:val="32"/>
          <w:szCs w:val="32"/>
          <w:rtl/>
          <w:lang w:bidi="ar-IQ"/>
        </w:rPr>
      </w:pPr>
    </w:p>
    <w:p w:rsidR="00F121DE" w:rsidRDefault="00F121DE" w:rsidP="000775F5">
      <w:pPr>
        <w:spacing w:line="240" w:lineRule="auto"/>
        <w:rPr>
          <w:rFonts w:asciiTheme="majorHAnsi" w:hAnsiTheme="majorHAnsi" w:cs="Monotype Koufi" w:hint="cs"/>
          <w:sz w:val="32"/>
          <w:szCs w:val="32"/>
          <w:rtl/>
          <w:lang w:bidi="ar-IQ"/>
        </w:rPr>
      </w:pPr>
    </w:p>
    <w:p w:rsidR="00F121DE" w:rsidRDefault="00F121DE" w:rsidP="000775F5">
      <w:pPr>
        <w:spacing w:line="240" w:lineRule="auto"/>
        <w:rPr>
          <w:rFonts w:asciiTheme="majorHAnsi" w:hAnsiTheme="majorHAnsi" w:cs="Monotype Koufi" w:hint="cs"/>
          <w:sz w:val="32"/>
          <w:szCs w:val="32"/>
          <w:rtl/>
          <w:lang w:bidi="ar-IQ"/>
        </w:rPr>
      </w:pPr>
    </w:p>
    <w:p w:rsidR="007741F8" w:rsidRPr="000775F5" w:rsidRDefault="007741F8" w:rsidP="007741F8">
      <w:pPr>
        <w:bidi w:val="0"/>
        <w:spacing w:line="240" w:lineRule="auto"/>
        <w:jc w:val="left"/>
        <w:rPr>
          <w:rFonts w:ascii="Simplified Arabic" w:hAnsi="Simplified Arabic" w:cs="Simplified Arabic"/>
          <w:sz w:val="28"/>
          <w:szCs w:val="28"/>
        </w:rPr>
      </w:pPr>
      <w:r w:rsidRPr="000775F5">
        <w:rPr>
          <w:rFonts w:ascii="Simplified Arabic" w:hAnsi="Simplified Arabic" w:cs="Simplified Arabic"/>
          <w:b/>
          <w:bCs/>
          <w:sz w:val="28"/>
          <w:szCs w:val="28"/>
          <w:lang w:bidi="ar-IQ"/>
        </w:rPr>
        <w:t>Abstract</w:t>
      </w:r>
    </w:p>
    <w:p w:rsidR="007741F8" w:rsidRPr="000775F5" w:rsidRDefault="007741F8" w:rsidP="007741F8">
      <w:pPr>
        <w:spacing w:line="240" w:lineRule="auto"/>
        <w:rPr>
          <w:rFonts w:asciiTheme="majorHAnsi" w:hAnsiTheme="majorHAnsi" w:cs="Monotype Koufi"/>
          <w:sz w:val="32"/>
          <w:szCs w:val="32"/>
          <w:lang w:bidi="ar-IQ"/>
        </w:rPr>
      </w:pPr>
      <w:r w:rsidRPr="000775F5">
        <w:rPr>
          <w:rFonts w:ascii="Simplified Arabic" w:hAnsi="Simplified Arabic" w:cs="Simplified Arabic"/>
          <w:sz w:val="28"/>
          <w:szCs w:val="28"/>
          <w:lang w:bidi="ar-IQ"/>
        </w:rPr>
        <w:t>Iraq is an oil producing country that is classified among the rent countries that rely heavily on the oil resource in providing its revenues as the contribution of oil revenues exceeds (90%) of the public revenues of the state. These revenues have not been invested properly by building a diversified base that supports economic development in general, sustainable development is achieved that guarantees the rights of present generations and the future of future generations. The majority of these revenues are used in consumer trends that do not serve the desired sustainable development. This study attempts to shed light on the nature of the relationship between oil revenues and sustainable development. The study used econometric methods to reach its objectives by estimating standard models of the impact of oil rents on some  of the indicators of sustainable development in Iraq countries and showing their compatibility with the economic theory and representing their relations graphically .The study reached a number of suggestions that can organize the way of investing the revenue of oil resources to achieve a sustainable development process that achieves the welfare of the current members of society and ensures the rights of future generations</w:t>
      </w:r>
      <w:r w:rsidRPr="000775F5">
        <w:rPr>
          <w:rFonts w:ascii="Simplified Arabic" w:hAnsi="Simplified Arabic" w:cs="Simplified Arabic"/>
          <w:sz w:val="28"/>
          <w:szCs w:val="28"/>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plified Arabic">
    <w:panose1 w:val="02020603050405020304"/>
    <w:charset w:val="00"/>
    <w:family w:val="roman"/>
    <w:pitch w:val="variable"/>
    <w:sig w:usb0="00002003" w:usb1="00000000" w:usb2="00000000" w:usb3="00000000" w:csb0="00000041" w:csb1="00000000"/>
  </w:font>
  <w:font w:name="Times New Roman">
    <w:panose1 w:val="0202050305040509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onotype Koufi">
    <w:panose1 w:val="00000000000000000000"/>
    <w:charset w:val="B2"/>
    <w:family w:val="auto"/>
    <w:pitch w:val="variable"/>
    <w:sig w:usb0="02942001" w:usb1="03D40006" w:usb2="02620000" w:usb3="00000000" w:csb0="0000004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CS Jeddah S_U normal.">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PT Bold Heading">
    <w:panose1 w:val="000000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59C" w:rsidRPr="000775F5" w:rsidRDefault="000775F5" w:rsidP="000775F5">
    <w:pPr>
      <w:pStyle w:val="Footer"/>
      <w:tabs>
        <w:tab w:val="left" w:pos="1891"/>
        <w:tab w:val="left" w:pos="3105"/>
        <w:tab w:val="left" w:pos="6013"/>
        <w:tab w:val="left" w:pos="6076"/>
        <w:tab w:val="left" w:pos="6219"/>
        <w:tab w:val="left" w:pos="6536"/>
        <w:tab w:val="left" w:pos="7650"/>
      </w:tabs>
      <w:rPr>
        <w:rFonts w:hAnsi="Arial"/>
        <w:b/>
        <w:bCs/>
        <w:sz w:val="70"/>
        <w:szCs w:val="70"/>
        <w:rtl/>
        <w:lang w:bidi="ar-IQ"/>
      </w:rPr>
    </w:pPr>
    <w:r>
      <w:rPr>
        <w:rFonts w:ascii="Calibri" w:hAnsi="Calibri"/>
        <w:noProof/>
      </w:rPr>
      <mc:AlternateContent>
        <mc:Choice Requires="wps">
          <w:drawing>
            <wp:anchor distT="0" distB="0" distL="114300" distR="114300" simplePos="0" relativeHeight="251660288" behindDoc="0" locked="0" layoutInCell="1" allowOverlap="1" wp14:anchorId="13A82778" wp14:editId="34FED37A">
              <wp:simplePos x="0" y="0"/>
              <wp:positionH relativeFrom="column">
                <wp:posOffset>2513330</wp:posOffset>
              </wp:positionH>
              <wp:positionV relativeFrom="paragraph">
                <wp:posOffset>85090</wp:posOffset>
              </wp:positionV>
              <wp:extent cx="756920" cy="356870"/>
              <wp:effectExtent l="0" t="0" r="24130" b="24130"/>
              <wp:wrapNone/>
              <wp:docPr id="11"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920" cy="356870"/>
                      </a:xfrm>
                      <a:prstGeom prst="ellipse">
                        <a:avLst/>
                      </a:prstGeom>
                      <a:solidFill>
                        <a:srgbClr val="FFFFFF"/>
                      </a:solidFill>
                      <a:ln w="9525">
                        <a:solidFill>
                          <a:srgbClr val="000000"/>
                        </a:solidFill>
                        <a:round/>
                        <a:headEnd/>
                        <a:tailEnd/>
                      </a:ln>
                    </wps:spPr>
                    <wps:txbx>
                      <w:txbxContent>
                        <w:p w:rsidR="000775F5" w:rsidRPr="00030226" w:rsidRDefault="000775F5" w:rsidP="000775F5">
                          <w:pPr>
                            <w:jc w:val="center"/>
                            <w:rPr>
                              <w:rFonts w:hAnsi="Arial" w:cs="Arial"/>
                              <w:b/>
                              <w:bCs/>
                              <w:sz w:val="24"/>
                              <w:szCs w:val="24"/>
                              <w:lang w:bidi="ar-IQ"/>
                            </w:rPr>
                          </w:pPr>
                          <w:r w:rsidRPr="00030226">
                            <w:rPr>
                              <w:rFonts w:hAnsi="Arial" w:cs="Arial"/>
                              <w:b/>
                              <w:bCs/>
                              <w:sz w:val="24"/>
                              <w:szCs w:val="24"/>
                              <w:rtl/>
                            </w:rPr>
                            <w:fldChar w:fldCharType="begin"/>
                          </w:r>
                          <w:r w:rsidRPr="00030226">
                            <w:rPr>
                              <w:rFonts w:hAnsi="Arial" w:cs="Arial"/>
                              <w:b/>
                              <w:bCs/>
                              <w:sz w:val="24"/>
                              <w:szCs w:val="24"/>
                            </w:rPr>
                            <w:instrText xml:space="preserve"> PAGE   \* MERGEFORMAT </w:instrText>
                          </w:r>
                          <w:r w:rsidRPr="00030226">
                            <w:rPr>
                              <w:rFonts w:hAnsi="Arial" w:cs="Arial"/>
                              <w:b/>
                              <w:bCs/>
                              <w:sz w:val="24"/>
                              <w:szCs w:val="24"/>
                              <w:rtl/>
                            </w:rPr>
                            <w:fldChar w:fldCharType="separate"/>
                          </w:r>
                          <w:r w:rsidR="00F121DE">
                            <w:rPr>
                              <w:rFonts w:hAnsi="Arial" w:cs="Arial"/>
                              <w:b/>
                              <w:bCs/>
                              <w:noProof/>
                              <w:sz w:val="24"/>
                              <w:szCs w:val="24"/>
                              <w:rtl/>
                            </w:rPr>
                            <w:t>2</w:t>
                          </w:r>
                          <w:r w:rsidRPr="00030226">
                            <w:rPr>
                              <w:rFonts w:hAnsi="Arial" w:cs="Arial"/>
                              <w:b/>
                              <w:bCs/>
                              <w:sz w:val="24"/>
                              <w:szCs w:val="24"/>
                              <w:rtl/>
                            </w:rPr>
                            <w:fldChar w:fldCharType="end"/>
                          </w:r>
                        </w:p>
                        <w:p w:rsidR="000775F5" w:rsidRPr="00030226" w:rsidRDefault="000775F5" w:rsidP="000775F5">
                          <w:pPr>
                            <w:jc w:val="center"/>
                            <w:rPr>
                              <w:rFonts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1" o:spid="_x0000_s1026" style="position:absolute;left:0;text-align:left;margin-left:197.9pt;margin-top:6.7pt;width:59.6pt;height:2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">
              <v:textbox>
                <w:txbxContent>
                  <w:p w:rsidR="000775F5" w:rsidRPr="00030226" w:rsidRDefault="000775F5" w:rsidP="000775F5">
                    <w:pPr>
                      <w:jc w:val="center"/>
                      <w:rPr>
                        <w:rFonts w:hAnsi="Arial" w:cs="Arial"/>
                        <w:b/>
                        <w:bCs/>
                        <w:sz w:val="24"/>
                        <w:szCs w:val="24"/>
                        <w:lang w:bidi="ar-IQ"/>
                      </w:rPr>
                    </w:pPr>
                    <w:r w:rsidRPr="00030226">
                      <w:rPr>
                        <w:rFonts w:hAnsi="Arial" w:cs="Arial"/>
                        <w:b/>
                        <w:bCs/>
                        <w:sz w:val="24"/>
                        <w:szCs w:val="24"/>
                        <w:rtl/>
                      </w:rPr>
                      <w:fldChar w:fldCharType="begin"/>
                    </w:r>
                    <w:r w:rsidRPr="00030226">
                      <w:rPr>
                        <w:rFonts w:hAnsi="Arial" w:cs="Arial"/>
                        <w:b/>
                        <w:bCs/>
                        <w:sz w:val="24"/>
                        <w:szCs w:val="24"/>
                      </w:rPr>
                      <w:instrText xml:space="preserve"> PAGE   \* MERGEFORMAT </w:instrText>
                    </w:r>
                    <w:r w:rsidRPr="00030226">
                      <w:rPr>
                        <w:rFonts w:hAnsi="Arial" w:cs="Arial"/>
                        <w:b/>
                        <w:bCs/>
                        <w:sz w:val="24"/>
                        <w:szCs w:val="24"/>
                        <w:rtl/>
                      </w:rPr>
                      <w:fldChar w:fldCharType="separate"/>
                    </w:r>
                    <w:r w:rsidR="00F121DE">
                      <w:rPr>
                        <w:rFonts w:hAnsi="Arial" w:cs="Arial"/>
                        <w:b/>
                        <w:bCs/>
                        <w:noProof/>
                        <w:sz w:val="24"/>
                        <w:szCs w:val="24"/>
                        <w:rtl/>
                      </w:rPr>
                      <w:t>2</w:t>
                    </w:r>
                    <w:r w:rsidRPr="00030226">
                      <w:rPr>
                        <w:rFonts w:hAnsi="Arial" w:cs="Arial"/>
                        <w:b/>
                        <w:bCs/>
                        <w:sz w:val="24"/>
                        <w:szCs w:val="24"/>
                        <w:rtl/>
                      </w:rPr>
                      <w:fldChar w:fldCharType="end"/>
                    </w:r>
                  </w:p>
                  <w:p w:rsidR="000775F5" w:rsidRPr="00030226" w:rsidRDefault="000775F5" w:rsidP="000775F5">
                    <w:pPr>
                      <w:jc w:val="center"/>
                      <w:rPr>
                        <w:rFonts w:hAnsi="Arial" w:cs="Arial"/>
                      </w:rPr>
                    </w:pPr>
                  </w:p>
                </w:txbxContent>
              </v:textbox>
            </v:oval>
          </w:pict>
        </mc:Fallback>
      </mc:AlternateContent>
    </w:r>
    <w:r>
      <w:rPr>
        <w:rFonts w:ascii="Calibri" w:hAnsi="Calibri"/>
        <w:noProof/>
      </w:rPr>
      <mc:AlternateContent>
        <mc:Choice Requires="wps">
          <w:drawing>
            <wp:anchor distT="0" distB="0" distL="114300" distR="114300" simplePos="0" relativeHeight="251659264" behindDoc="1" locked="0" layoutInCell="1" allowOverlap="1" wp14:anchorId="2F03C198" wp14:editId="3E26A8A1">
              <wp:simplePos x="0" y="0"/>
              <wp:positionH relativeFrom="column">
                <wp:posOffset>37465</wp:posOffset>
              </wp:positionH>
              <wp:positionV relativeFrom="paragraph">
                <wp:posOffset>71120</wp:posOffset>
              </wp:positionV>
              <wp:extent cx="5688330" cy="400050"/>
              <wp:effectExtent l="0" t="0" r="26670" b="19050"/>
              <wp:wrapNone/>
              <wp:docPr id="10" name="Flowchart: Alternate Process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8330" cy="400050"/>
                      </a:xfrm>
                      <a:prstGeom prst="flowChartAlternateProcess">
                        <a:avLst/>
                      </a:prstGeom>
                      <a:solidFill>
                        <a:srgbClr val="FFFFFF"/>
                      </a:solidFill>
                      <a:ln w="9525">
                        <a:solidFill>
                          <a:srgbClr val="000000"/>
                        </a:solidFill>
                        <a:miter lim="800000"/>
                        <a:headEnd/>
                        <a:tailEnd/>
                      </a:ln>
                    </wps:spPr>
                    <wps:txbx>
                      <w:txbxContent>
                        <w:p w:rsidR="000775F5" w:rsidRPr="00A936C1" w:rsidRDefault="000775F5" w:rsidP="000775F5">
                          <w:pPr>
                            <w:rPr>
                              <w:lang w:bidi="ar-IQ"/>
                            </w:rPr>
                          </w:pPr>
                          <w:r w:rsidRPr="00A936C1">
                            <w:rPr>
                              <w:rFonts w:hAnsi="Arial" w:cs="PT Bold Heading" w:hint="cs"/>
                              <w:rtl/>
                              <w:lang w:bidi="ar-IQ"/>
                            </w:rPr>
                            <w:t>مجلة كلية التربية للبنات للعلوم الإنسانية                                    العدد: 23  السنــة الثانية عشرة :  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0" o:spid="_x0000_s1027" type="#_x0000_t176" style="position:absolute;left:0;text-align:left;margin-left:2.95pt;margin-top:5.6pt;width:447.9pt;height:3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">
              <v:textbox>
                <w:txbxContent>
                  <w:p w:rsidR="000775F5" w:rsidRPr="00A936C1" w:rsidRDefault="000775F5" w:rsidP="000775F5">
                    <w:pPr>
                      <w:rPr>
                        <w:lang w:bidi="ar-IQ"/>
                      </w:rPr>
                    </w:pPr>
                    <w:r w:rsidRPr="00A936C1">
                      <w:rPr>
                        <w:rFonts w:hAnsi="Arial" w:cs="PT Bold Heading" w:hint="cs"/>
                        <w:rtl/>
                        <w:lang w:bidi="ar-IQ"/>
                      </w:rPr>
                      <w:t>مجلة كلية التربية للبنات للعلوم الإنسانية                                    العدد: 23  السنــة الثانية عشرة :  2018</w:t>
                    </w:r>
                  </w:p>
                </w:txbxContent>
              </v:textbox>
            </v:shape>
          </w:pict>
        </mc:Fallback>
      </mc:AlternateContent>
    </w:r>
    <w:r>
      <w:rPr>
        <w:rFonts w:hAnsi="Arial"/>
        <w:b/>
        <w:bCs/>
        <w:sz w:val="70"/>
        <w:szCs w:val="70"/>
        <w:lang w:bidi="ar-IQ"/>
      </w:rPr>
      <w:tab/>
    </w:r>
    <w:r>
      <w:rPr>
        <w:rFonts w:hAnsi="Arial"/>
        <w:b/>
        <w:bCs/>
        <w:sz w:val="70"/>
        <w:szCs w:val="70"/>
        <w:lang w:bidi="ar-IQ"/>
      </w:rPr>
      <w:tab/>
    </w:r>
    <w:r>
      <w:rPr>
        <w:rFonts w:hAnsi="Arial"/>
        <w:b/>
        <w:bCs/>
        <w:sz w:val="70"/>
        <w:szCs w:val="70"/>
        <w:lang w:bidi="ar-IQ"/>
      </w:rPr>
      <w:tab/>
    </w:r>
    <w:r>
      <w:rPr>
        <w:rFonts w:hAnsi="Arial"/>
        <w:b/>
        <w:bCs/>
        <w:sz w:val="70"/>
        <w:szCs w:val="70"/>
        <w:lang w:bidi="ar-IQ"/>
      </w:rPr>
      <w:tab/>
    </w:r>
    <w:r>
      <w:rPr>
        <w:rFonts w:hAnsi="Arial"/>
        <w:b/>
        <w:bCs/>
        <w:sz w:val="70"/>
        <w:szCs w:val="70"/>
        <w:lang w:bidi="ar-IQ"/>
      </w:rPr>
      <w:tab/>
    </w:r>
    <w:r>
      <w:rPr>
        <w:rFonts w:hAnsi="Arial"/>
        <w:b/>
        <w:bCs/>
        <w:sz w:val="70"/>
        <w:szCs w:val="70"/>
        <w:lang w:bidi="ar-IQ"/>
      </w:rPr>
      <w:tab/>
    </w:r>
    <w:r>
      <w:rPr>
        <w:rFonts w:hAnsi="Arial"/>
        <w:b/>
        <w:bCs/>
        <w:sz w:val="70"/>
        <w:szCs w:val="70"/>
        <w:rtl/>
        <w:lang w:bidi="ar-IQ"/>
      </w:rPr>
      <w:tab/>
    </w:r>
    <w:r>
      <w:rPr>
        <w:rFonts w:hAnsi="Arial"/>
        <w:b/>
        <w:bCs/>
        <w:sz w:val="70"/>
        <w:szCs w:val="70"/>
        <w:lang w:bidi="ar-IQ"/>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127E" w:rsidRDefault="00F4127E" w:rsidP="004A27BA">
      <w:pPr>
        <w:spacing w:line="240" w:lineRule="auto"/>
      </w:pPr>
      <w:r>
        <w:separator/>
      </w:r>
    </w:p>
  </w:footnote>
  <w:footnote w:type="continuationSeparator" w:id="0">
    <w:p w:rsidR="00F4127E" w:rsidRDefault="00F4127E" w:rsidP="004A27B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EFF" w:rsidRDefault="000C7EFF" w:rsidP="000C7EFF">
    <w:pPr>
      <w:widowControl w:val="0"/>
      <w:spacing w:line="240" w:lineRule="auto"/>
      <w:jc w:val="left"/>
      <w:rPr>
        <w:rFonts w:ascii="Arial" w:hAnsi="Arial" w:cs="PT Bold Heading"/>
        <w:sz w:val="28"/>
        <w:szCs w:val="28"/>
        <w:rtl/>
        <w:lang w:bidi="ar-IQ"/>
      </w:rPr>
    </w:pPr>
    <w:r w:rsidRPr="000C7EFF">
      <w:rPr>
        <w:rFonts w:ascii="Arial" w:hAnsi="Arial" w:cs="PT Bold Heading"/>
        <w:sz w:val="28"/>
        <w:szCs w:val="28"/>
        <w:rtl/>
        <w:lang w:bidi="ar-IQ"/>
      </w:rPr>
      <w:t>الواقع الريعي وأثاره على  مؤشرات التنمية المستدامة في العراق</w:t>
    </w:r>
    <w:r>
      <w:rPr>
        <w:rFonts w:ascii="Arial" w:hAnsi="Arial" w:cs="PT Bold Heading" w:hint="cs"/>
        <w:sz w:val="28"/>
        <w:szCs w:val="28"/>
        <w:rtl/>
        <w:lang w:bidi="ar-IQ"/>
      </w:rPr>
      <w:t xml:space="preserve"> .....</w:t>
    </w:r>
    <w:r>
      <w:rPr>
        <w:rFonts w:ascii="Arial" w:hAnsi="Arial" w:cs="PT Bold Heading" w:hint="cs"/>
        <w:sz w:val="28"/>
        <w:szCs w:val="28"/>
        <w:rtl/>
        <w:lang w:bidi="ar-IQ"/>
      </w:rPr>
      <w:t>.........................</w:t>
    </w:r>
  </w:p>
  <w:p w:rsidR="000C7EFF" w:rsidRDefault="000C7EFF">
    <w:pPr>
      <w:pStyle w:val="Header"/>
      <w:rPr>
        <w:lang w:bidi="ar-IQ"/>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E34D3"/>
    <w:multiLevelType w:val="hybridMultilevel"/>
    <w:tmpl w:val="9202ED50"/>
    <w:lvl w:ilvl="0" w:tplc="D16EEF6C">
      <w:start w:val="1"/>
      <w:numFmt w:val="decimal"/>
      <w:lvlText w:val="%1-"/>
      <w:lvlJc w:val="left"/>
      <w:pPr>
        <w:ind w:left="720" w:hanging="360"/>
      </w:pPr>
      <w:rPr>
        <w:rFonts w:ascii="Simplified Arabic" w:hAnsi="Simplified Arabic" w:hint="default"/>
        <w:b/>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7106F9"/>
    <w:multiLevelType w:val="hybridMultilevel"/>
    <w:tmpl w:val="831AE598"/>
    <w:lvl w:ilvl="0" w:tplc="A6686AA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22166AC"/>
    <w:multiLevelType w:val="hybridMultilevel"/>
    <w:tmpl w:val="4A08AA24"/>
    <w:lvl w:ilvl="0" w:tplc="BE5C86A0">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70A34AE"/>
    <w:multiLevelType w:val="hybridMultilevel"/>
    <w:tmpl w:val="5DE4706C"/>
    <w:lvl w:ilvl="0" w:tplc="525AC9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B80CBC"/>
    <w:multiLevelType w:val="hybridMultilevel"/>
    <w:tmpl w:val="45948E86"/>
    <w:lvl w:ilvl="0" w:tplc="81340E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2116DD"/>
    <w:multiLevelType w:val="hybridMultilevel"/>
    <w:tmpl w:val="A6E64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EB1EB2"/>
    <w:multiLevelType w:val="hybridMultilevel"/>
    <w:tmpl w:val="A4BC5A1E"/>
    <w:lvl w:ilvl="0" w:tplc="CD1410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0621C2"/>
    <w:multiLevelType w:val="hybridMultilevel"/>
    <w:tmpl w:val="EABEFA46"/>
    <w:lvl w:ilvl="0" w:tplc="0A1A0192">
      <w:start w:val="1"/>
      <w:numFmt w:val="arabicAlpha"/>
      <w:lvlText w:val="%1."/>
      <w:lvlJc w:val="left"/>
      <w:pPr>
        <w:ind w:left="785" w:hanging="360"/>
      </w:pPr>
      <w:rPr>
        <w:b/>
        <w:bC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0FF13417"/>
    <w:multiLevelType w:val="hybridMultilevel"/>
    <w:tmpl w:val="AD4834B6"/>
    <w:lvl w:ilvl="0" w:tplc="36A85D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793676"/>
    <w:multiLevelType w:val="hybridMultilevel"/>
    <w:tmpl w:val="DA9422EC"/>
    <w:lvl w:ilvl="0" w:tplc="201C330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2018D0"/>
    <w:multiLevelType w:val="hybridMultilevel"/>
    <w:tmpl w:val="5BF2AAC6"/>
    <w:lvl w:ilvl="0" w:tplc="EF4CF54E">
      <w:start w:val="1"/>
      <w:numFmt w:val="decimal"/>
      <w:lvlText w:val="%1-"/>
      <w:lvlJc w:val="left"/>
      <w:pPr>
        <w:ind w:left="750" w:hanging="390"/>
      </w:pPr>
      <w:rPr>
        <w:rFonts w:asciiTheme="minorHAnsi" w:hAnsiTheme="minorHAnsi" w:cs="Monotype Koufi" w:hint="default"/>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417251"/>
    <w:multiLevelType w:val="hybridMultilevel"/>
    <w:tmpl w:val="59BAA348"/>
    <w:lvl w:ilvl="0" w:tplc="8F24B9FA">
      <w:start w:val="1"/>
      <w:numFmt w:val="arabicAlpha"/>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771F40"/>
    <w:multiLevelType w:val="hybridMultilevel"/>
    <w:tmpl w:val="5964BD24"/>
    <w:lvl w:ilvl="0" w:tplc="902201C0">
      <w:start w:val="1"/>
      <w:numFmt w:val="arabicAlpha"/>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0C43AD9"/>
    <w:multiLevelType w:val="hybridMultilevel"/>
    <w:tmpl w:val="7FC2D768"/>
    <w:lvl w:ilvl="0" w:tplc="E3C217FC">
      <w:start w:val="1090"/>
      <w:numFmt w:val="bullet"/>
      <w:lvlText w:val="-"/>
      <w:lvlJc w:val="left"/>
      <w:pPr>
        <w:ind w:left="643" w:hanging="360"/>
      </w:pPr>
      <w:rPr>
        <w:rFonts w:ascii="Arial" w:eastAsia="Calibr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2FCD0ED4"/>
    <w:multiLevelType w:val="hybridMultilevel"/>
    <w:tmpl w:val="C39852CE"/>
    <w:lvl w:ilvl="0" w:tplc="BA0E4E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1606B2"/>
    <w:multiLevelType w:val="hybridMultilevel"/>
    <w:tmpl w:val="09C401B4"/>
    <w:lvl w:ilvl="0" w:tplc="A6686AA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4211CE1"/>
    <w:multiLevelType w:val="hybridMultilevel"/>
    <w:tmpl w:val="9F64539C"/>
    <w:lvl w:ilvl="0" w:tplc="0046EC8C">
      <w:start w:val="1"/>
      <w:numFmt w:val="decimal"/>
      <w:lvlText w:val="%1-"/>
      <w:lvlJc w:val="left"/>
      <w:pPr>
        <w:ind w:left="720" w:hanging="720"/>
      </w:pPr>
      <w:rPr>
        <w:lang w:bidi="ar-SA"/>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7">
    <w:nsid w:val="36D664E1"/>
    <w:multiLevelType w:val="hybridMultilevel"/>
    <w:tmpl w:val="EFDEB16C"/>
    <w:lvl w:ilvl="0" w:tplc="4914D806">
      <w:start w:val="1"/>
      <w:numFmt w:val="arabicAlpha"/>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AAE542D"/>
    <w:multiLevelType w:val="hybridMultilevel"/>
    <w:tmpl w:val="0798D5E2"/>
    <w:lvl w:ilvl="0" w:tplc="A6686AA2">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3D2D23B6"/>
    <w:multiLevelType w:val="hybridMultilevel"/>
    <w:tmpl w:val="30440CA0"/>
    <w:lvl w:ilvl="0" w:tplc="81BA36F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D94279C"/>
    <w:multiLevelType w:val="hybridMultilevel"/>
    <w:tmpl w:val="C516826C"/>
    <w:lvl w:ilvl="0" w:tplc="F14A2D4C">
      <w:start w:val="1"/>
      <w:numFmt w:val="arabicAlpha"/>
      <w:lvlText w:val="%1-"/>
      <w:lvlJc w:val="left"/>
      <w:pPr>
        <w:ind w:left="360" w:hanging="360"/>
      </w:pPr>
      <w:rPr>
        <w:rFonts w:ascii="Simplified Arabic" w:eastAsiaTheme="minorHAnsi" w:hAnsi="Simplified Arabic" w:cs="Simplified Arabic"/>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F585FE4"/>
    <w:multiLevelType w:val="hybridMultilevel"/>
    <w:tmpl w:val="C5F61EC8"/>
    <w:lvl w:ilvl="0" w:tplc="A6686AA2">
      <w:start w:val="1"/>
      <w:numFmt w:val="bullet"/>
      <w:lvlText w:val=""/>
      <w:lvlJc w:val="left"/>
      <w:pPr>
        <w:ind w:left="720" w:hanging="360"/>
      </w:pPr>
      <w:rPr>
        <w:rFonts w:ascii="Wingdings" w:hAnsi="Wingdings" w:hint="default"/>
      </w:rPr>
    </w:lvl>
    <w:lvl w:ilvl="1" w:tplc="A6686AA2">
      <w:start w:val="1"/>
      <w:numFmt w:val="bullet"/>
      <w:lvlText w:val=""/>
      <w:lvlJc w:val="left"/>
      <w:pPr>
        <w:ind w:left="1440" w:hanging="360"/>
      </w:pPr>
      <w:rPr>
        <w:rFonts w:ascii="Wingdings" w:hAnsi="Wingdings" w:hint="default"/>
      </w:rPr>
    </w:lvl>
    <w:lvl w:ilvl="2" w:tplc="26387E7C">
      <w:start w:val="1"/>
      <w:numFmt w:val="bullet"/>
      <w:lvlText w:val="-"/>
      <w:lvlJc w:val="left"/>
      <w:pPr>
        <w:ind w:left="2160" w:hanging="360"/>
      </w:pPr>
      <w:rPr>
        <w:rFonts w:ascii="Simplified Arabic" w:eastAsia="Calibri" w:hAnsi="Simplified Arabic" w:cs="Simplified Arabic"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872E73"/>
    <w:multiLevelType w:val="hybridMultilevel"/>
    <w:tmpl w:val="7960B49E"/>
    <w:lvl w:ilvl="0" w:tplc="A6686AA2">
      <w:start w:val="1"/>
      <w:numFmt w:val="bullet"/>
      <w:lvlText w:val=""/>
      <w:lvlJc w:val="left"/>
      <w:pPr>
        <w:ind w:left="81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454B0F17"/>
    <w:multiLevelType w:val="hybridMultilevel"/>
    <w:tmpl w:val="BCCEA3FA"/>
    <w:lvl w:ilvl="0" w:tplc="B672D862">
      <w:start w:val="1"/>
      <w:numFmt w:val="decimal"/>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4">
    <w:nsid w:val="457B3704"/>
    <w:multiLevelType w:val="hybridMultilevel"/>
    <w:tmpl w:val="C978A114"/>
    <w:lvl w:ilvl="0" w:tplc="A6686AA2">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493831E2"/>
    <w:multiLevelType w:val="hybridMultilevel"/>
    <w:tmpl w:val="BA9C97B4"/>
    <w:lvl w:ilvl="0" w:tplc="50DC9F7A">
      <w:start w:val="1"/>
      <w:numFmt w:val="decimal"/>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6">
    <w:nsid w:val="49D647F1"/>
    <w:multiLevelType w:val="hybridMultilevel"/>
    <w:tmpl w:val="EF844C18"/>
    <w:lvl w:ilvl="0" w:tplc="29B688A0">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F443003"/>
    <w:multiLevelType w:val="hybridMultilevel"/>
    <w:tmpl w:val="1E0E85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0284F4A"/>
    <w:multiLevelType w:val="hybridMultilevel"/>
    <w:tmpl w:val="1FC066FA"/>
    <w:lvl w:ilvl="0" w:tplc="09B25838">
      <w:start w:val="1"/>
      <w:numFmt w:val="decimal"/>
      <w:lvlText w:val="%1-"/>
      <w:lvlJc w:val="left"/>
      <w:pPr>
        <w:ind w:left="360" w:hanging="360"/>
      </w:pPr>
      <w:rPr>
        <w:rFonts w:ascii="Simplified Arabic" w:hAnsi="Simplified Arabic" w:cs="Simplified Arabic" w:hint="default"/>
        <w:sz w:val="28"/>
      </w:rPr>
    </w:lvl>
    <w:lvl w:ilvl="1" w:tplc="04090019">
      <w:start w:val="1"/>
      <w:numFmt w:val="lowerLetter"/>
      <w:lvlText w:val="%2."/>
      <w:lvlJc w:val="left"/>
      <w:pPr>
        <w:ind w:left="1015" w:hanging="360"/>
      </w:pPr>
    </w:lvl>
    <w:lvl w:ilvl="2" w:tplc="0409001B" w:tentative="1">
      <w:start w:val="1"/>
      <w:numFmt w:val="lowerRoman"/>
      <w:lvlText w:val="%3."/>
      <w:lvlJc w:val="right"/>
      <w:pPr>
        <w:ind w:left="1735" w:hanging="180"/>
      </w:pPr>
    </w:lvl>
    <w:lvl w:ilvl="3" w:tplc="0409000F" w:tentative="1">
      <w:start w:val="1"/>
      <w:numFmt w:val="decimal"/>
      <w:lvlText w:val="%4."/>
      <w:lvlJc w:val="left"/>
      <w:pPr>
        <w:ind w:left="2455" w:hanging="360"/>
      </w:pPr>
    </w:lvl>
    <w:lvl w:ilvl="4" w:tplc="04090019" w:tentative="1">
      <w:start w:val="1"/>
      <w:numFmt w:val="lowerLetter"/>
      <w:lvlText w:val="%5."/>
      <w:lvlJc w:val="left"/>
      <w:pPr>
        <w:ind w:left="3175" w:hanging="360"/>
      </w:pPr>
    </w:lvl>
    <w:lvl w:ilvl="5" w:tplc="0409001B" w:tentative="1">
      <w:start w:val="1"/>
      <w:numFmt w:val="lowerRoman"/>
      <w:lvlText w:val="%6."/>
      <w:lvlJc w:val="right"/>
      <w:pPr>
        <w:ind w:left="3895" w:hanging="180"/>
      </w:pPr>
    </w:lvl>
    <w:lvl w:ilvl="6" w:tplc="0409000F" w:tentative="1">
      <w:start w:val="1"/>
      <w:numFmt w:val="decimal"/>
      <w:lvlText w:val="%7."/>
      <w:lvlJc w:val="left"/>
      <w:pPr>
        <w:ind w:left="4615" w:hanging="360"/>
      </w:pPr>
    </w:lvl>
    <w:lvl w:ilvl="7" w:tplc="04090019" w:tentative="1">
      <w:start w:val="1"/>
      <w:numFmt w:val="lowerLetter"/>
      <w:lvlText w:val="%8."/>
      <w:lvlJc w:val="left"/>
      <w:pPr>
        <w:ind w:left="5335" w:hanging="360"/>
      </w:pPr>
    </w:lvl>
    <w:lvl w:ilvl="8" w:tplc="0409001B" w:tentative="1">
      <w:start w:val="1"/>
      <w:numFmt w:val="lowerRoman"/>
      <w:lvlText w:val="%9."/>
      <w:lvlJc w:val="right"/>
      <w:pPr>
        <w:ind w:left="6055" w:hanging="180"/>
      </w:pPr>
    </w:lvl>
  </w:abstractNum>
  <w:abstractNum w:abstractNumId="29">
    <w:nsid w:val="58A743F4"/>
    <w:multiLevelType w:val="hybridMultilevel"/>
    <w:tmpl w:val="783C2768"/>
    <w:lvl w:ilvl="0" w:tplc="04090013">
      <w:start w:val="1"/>
      <w:numFmt w:val="arabicAlpha"/>
      <w:lvlText w:val="%1-"/>
      <w:lvlJc w:val="center"/>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0">
    <w:nsid w:val="58FB564F"/>
    <w:multiLevelType w:val="hybridMultilevel"/>
    <w:tmpl w:val="CBD8D216"/>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9531734"/>
    <w:multiLevelType w:val="hybridMultilevel"/>
    <w:tmpl w:val="2D26943A"/>
    <w:lvl w:ilvl="0" w:tplc="BCA20B6A">
      <w:start w:val="24"/>
      <w:numFmt w:val="bullet"/>
      <w:lvlText w:val="-"/>
      <w:lvlJc w:val="left"/>
      <w:pPr>
        <w:ind w:left="720" w:hanging="360"/>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DA85292"/>
    <w:multiLevelType w:val="hybridMultilevel"/>
    <w:tmpl w:val="E8826A6E"/>
    <w:lvl w:ilvl="0" w:tplc="A6686AA2">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nsid w:val="61856632"/>
    <w:multiLevelType w:val="hybridMultilevel"/>
    <w:tmpl w:val="855A3F7C"/>
    <w:lvl w:ilvl="0" w:tplc="F94CA3C6">
      <w:start w:val="1"/>
      <w:numFmt w:val="arabicAlpha"/>
      <w:lvlText w:val="%1-"/>
      <w:lvlJc w:val="left"/>
      <w:pPr>
        <w:ind w:left="720" w:hanging="720"/>
      </w:pPr>
      <w:rPr>
        <w:rFonts w:ascii="Simplified Arabic" w:eastAsiaTheme="minorHAnsi" w:hAnsi="Simplified Arabic" w:cs="Simplified Arabic"/>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5827489"/>
    <w:multiLevelType w:val="hybridMultilevel"/>
    <w:tmpl w:val="CF126CB8"/>
    <w:lvl w:ilvl="0" w:tplc="DE82C5AC">
      <w:start w:val="1"/>
      <w:numFmt w:val="decimal"/>
      <w:lvlText w:val="%1)"/>
      <w:lvlJc w:val="left"/>
      <w:pPr>
        <w:ind w:left="720" w:hanging="360"/>
      </w:pPr>
      <w:rPr>
        <w:rFonts w:ascii="Calibri" w:hAnsi="Calibri"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72E2FB6"/>
    <w:multiLevelType w:val="hybridMultilevel"/>
    <w:tmpl w:val="1B760418"/>
    <w:lvl w:ilvl="0" w:tplc="A6686AA2">
      <w:start w:val="1"/>
      <w:numFmt w:val="bullet"/>
      <w:lvlText w:val=""/>
      <w:lvlJc w:val="left"/>
      <w:pPr>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nsid w:val="6FA279D9"/>
    <w:multiLevelType w:val="hybridMultilevel"/>
    <w:tmpl w:val="39387088"/>
    <w:lvl w:ilvl="0" w:tplc="6C0CAA6A">
      <w:start w:val="2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23E75F7"/>
    <w:multiLevelType w:val="hybridMultilevel"/>
    <w:tmpl w:val="E32A8060"/>
    <w:lvl w:ilvl="0" w:tplc="6A2ECDA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79576122"/>
    <w:multiLevelType w:val="hybridMultilevel"/>
    <w:tmpl w:val="85767B32"/>
    <w:lvl w:ilvl="0" w:tplc="0409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A085351"/>
    <w:multiLevelType w:val="hybridMultilevel"/>
    <w:tmpl w:val="575E0792"/>
    <w:lvl w:ilvl="0" w:tplc="CBCA9918">
      <w:start w:val="1"/>
      <w:numFmt w:val="decimal"/>
      <w:lvlText w:val="%1-"/>
      <w:lvlJc w:val="left"/>
      <w:pPr>
        <w:ind w:left="360" w:hanging="360"/>
      </w:pPr>
      <w:rPr>
        <w:lang w:val="en-US"/>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0">
    <w:nsid w:val="7D6C5A5D"/>
    <w:multiLevelType w:val="hybridMultilevel"/>
    <w:tmpl w:val="78EC6E0A"/>
    <w:lvl w:ilvl="0" w:tplc="F8D6BB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E1F3197"/>
    <w:multiLevelType w:val="hybridMultilevel"/>
    <w:tmpl w:val="A6745550"/>
    <w:lvl w:ilvl="0" w:tplc="84C26E6C">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E956BFB"/>
    <w:multiLevelType w:val="hybridMultilevel"/>
    <w:tmpl w:val="1C82F604"/>
    <w:lvl w:ilvl="0" w:tplc="0E809C48">
      <w:start w:val="1"/>
      <w:numFmt w:val="arabicAlpha"/>
      <w:lvlText w:val="%1-"/>
      <w:lvlJc w:val="left"/>
      <w:pPr>
        <w:ind w:left="720" w:hanging="360"/>
      </w:pPr>
      <w:rPr>
        <w:rFonts w:ascii="Simplified Arabic" w:hAnsi="Simplified Arabic" w:cs="Simplified Arabic"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F2D2E57"/>
    <w:multiLevelType w:val="hybridMultilevel"/>
    <w:tmpl w:val="0696FFF0"/>
    <w:lvl w:ilvl="0" w:tplc="A6686AA2">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7"/>
  </w:num>
  <w:num w:numId="2">
    <w:abstractNumId w:val="0"/>
  </w:num>
  <w:num w:numId="3">
    <w:abstractNumId w:val="42"/>
  </w:num>
  <w:num w:numId="4">
    <w:abstractNumId w:val="38"/>
  </w:num>
  <w:num w:numId="5">
    <w:abstractNumId w:val="5"/>
  </w:num>
  <w:num w:numId="6">
    <w:abstractNumId w:val="29"/>
  </w:num>
  <w:num w:numId="7">
    <w:abstractNumId w:val="6"/>
  </w:num>
  <w:num w:numId="8">
    <w:abstractNumId w:val="10"/>
  </w:num>
  <w:num w:numId="9">
    <w:abstractNumId w:val="43"/>
  </w:num>
  <w:num w:numId="10">
    <w:abstractNumId w:val="11"/>
  </w:num>
  <w:num w:numId="11">
    <w:abstractNumId w:val="20"/>
  </w:num>
  <w:num w:numId="12">
    <w:abstractNumId w:val="15"/>
  </w:num>
  <w:num w:numId="13">
    <w:abstractNumId w:val="21"/>
  </w:num>
  <w:num w:numId="14">
    <w:abstractNumId w:val="9"/>
  </w:num>
  <w:num w:numId="15">
    <w:abstractNumId w:val="19"/>
  </w:num>
  <w:num w:numId="16">
    <w:abstractNumId w:val="34"/>
  </w:num>
  <w:num w:numId="17">
    <w:abstractNumId w:val="12"/>
  </w:num>
  <w:num w:numId="18">
    <w:abstractNumId w:val="17"/>
  </w:num>
  <w:num w:numId="19">
    <w:abstractNumId w:val="41"/>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30"/>
  </w:num>
  <w:num w:numId="34">
    <w:abstractNumId w:val="4"/>
  </w:num>
  <w:num w:numId="35">
    <w:abstractNumId w:val="31"/>
  </w:num>
  <w:num w:numId="36">
    <w:abstractNumId w:val="8"/>
  </w:num>
  <w:num w:numId="37">
    <w:abstractNumId w:val="40"/>
  </w:num>
  <w:num w:numId="38">
    <w:abstractNumId w:val="3"/>
  </w:num>
  <w:num w:numId="39">
    <w:abstractNumId w:val="14"/>
  </w:num>
  <w:num w:numId="40">
    <w:abstractNumId w:val="16"/>
  </w:num>
  <w:num w:numId="41">
    <w:abstractNumId w:val="37"/>
  </w:num>
  <w:num w:numId="42">
    <w:abstractNumId w:val="33"/>
  </w:num>
  <w:num w:numId="43">
    <w:abstractNumId w:val="36"/>
  </w:num>
  <w:num w:numId="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8"/>
  </w:num>
  <w:num w:numId="50">
    <w:abstractNumId w:val="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025"/>
    <w:rsid w:val="00000AD7"/>
    <w:rsid w:val="00002356"/>
    <w:rsid w:val="000028BE"/>
    <w:rsid w:val="00002BA4"/>
    <w:rsid w:val="0000357A"/>
    <w:rsid w:val="0000373C"/>
    <w:rsid w:val="00005013"/>
    <w:rsid w:val="00006BD1"/>
    <w:rsid w:val="00006C19"/>
    <w:rsid w:val="00007413"/>
    <w:rsid w:val="0001048A"/>
    <w:rsid w:val="00010C73"/>
    <w:rsid w:val="00014A4D"/>
    <w:rsid w:val="00014AA5"/>
    <w:rsid w:val="0001532B"/>
    <w:rsid w:val="000171FF"/>
    <w:rsid w:val="0001736C"/>
    <w:rsid w:val="00017A8E"/>
    <w:rsid w:val="00022BBC"/>
    <w:rsid w:val="0002353E"/>
    <w:rsid w:val="00023F52"/>
    <w:rsid w:val="000247BD"/>
    <w:rsid w:val="000262D0"/>
    <w:rsid w:val="00026BF5"/>
    <w:rsid w:val="00027BB9"/>
    <w:rsid w:val="00030C78"/>
    <w:rsid w:val="00031C64"/>
    <w:rsid w:val="0003211C"/>
    <w:rsid w:val="000324A2"/>
    <w:rsid w:val="00033018"/>
    <w:rsid w:val="00034B2F"/>
    <w:rsid w:val="00035871"/>
    <w:rsid w:val="00035A58"/>
    <w:rsid w:val="00040877"/>
    <w:rsid w:val="00042033"/>
    <w:rsid w:val="00042D70"/>
    <w:rsid w:val="0004369C"/>
    <w:rsid w:val="00044FBB"/>
    <w:rsid w:val="00045800"/>
    <w:rsid w:val="00047A65"/>
    <w:rsid w:val="00051449"/>
    <w:rsid w:val="00051B6C"/>
    <w:rsid w:val="00051CD6"/>
    <w:rsid w:val="0005245D"/>
    <w:rsid w:val="00052555"/>
    <w:rsid w:val="00054713"/>
    <w:rsid w:val="00054EEA"/>
    <w:rsid w:val="00055573"/>
    <w:rsid w:val="000555D2"/>
    <w:rsid w:val="000572D5"/>
    <w:rsid w:val="000601EF"/>
    <w:rsid w:val="000609C9"/>
    <w:rsid w:val="00060CB9"/>
    <w:rsid w:val="00060D9C"/>
    <w:rsid w:val="00061E71"/>
    <w:rsid w:val="000634CD"/>
    <w:rsid w:val="00063E02"/>
    <w:rsid w:val="00064290"/>
    <w:rsid w:val="0006444F"/>
    <w:rsid w:val="00064A3A"/>
    <w:rsid w:val="000651AF"/>
    <w:rsid w:val="00066217"/>
    <w:rsid w:val="000665EC"/>
    <w:rsid w:val="0006685D"/>
    <w:rsid w:val="00067352"/>
    <w:rsid w:val="000676F7"/>
    <w:rsid w:val="00070464"/>
    <w:rsid w:val="0007046B"/>
    <w:rsid w:val="00070757"/>
    <w:rsid w:val="00070B48"/>
    <w:rsid w:val="00071266"/>
    <w:rsid w:val="000712C2"/>
    <w:rsid w:val="000725DA"/>
    <w:rsid w:val="00074365"/>
    <w:rsid w:val="00075B4E"/>
    <w:rsid w:val="000775F5"/>
    <w:rsid w:val="000813AC"/>
    <w:rsid w:val="00081F22"/>
    <w:rsid w:val="0008466F"/>
    <w:rsid w:val="00084B7E"/>
    <w:rsid w:val="000878D6"/>
    <w:rsid w:val="0009016D"/>
    <w:rsid w:val="00091361"/>
    <w:rsid w:val="0009166C"/>
    <w:rsid w:val="000916C0"/>
    <w:rsid w:val="00091D9B"/>
    <w:rsid w:val="00092924"/>
    <w:rsid w:val="00092ECF"/>
    <w:rsid w:val="00094D8C"/>
    <w:rsid w:val="000957F7"/>
    <w:rsid w:val="000963FD"/>
    <w:rsid w:val="0009796D"/>
    <w:rsid w:val="00097DDB"/>
    <w:rsid w:val="000A0986"/>
    <w:rsid w:val="000A3C50"/>
    <w:rsid w:val="000A3DAA"/>
    <w:rsid w:val="000A4233"/>
    <w:rsid w:val="000A53FE"/>
    <w:rsid w:val="000A56AF"/>
    <w:rsid w:val="000A7479"/>
    <w:rsid w:val="000B0785"/>
    <w:rsid w:val="000B26B3"/>
    <w:rsid w:val="000B37EE"/>
    <w:rsid w:val="000B3F4E"/>
    <w:rsid w:val="000B4D67"/>
    <w:rsid w:val="000B6C64"/>
    <w:rsid w:val="000B7074"/>
    <w:rsid w:val="000C2F86"/>
    <w:rsid w:val="000C48E2"/>
    <w:rsid w:val="000C5197"/>
    <w:rsid w:val="000C7EFF"/>
    <w:rsid w:val="000C7F2D"/>
    <w:rsid w:val="000D140A"/>
    <w:rsid w:val="000D16B3"/>
    <w:rsid w:val="000D248B"/>
    <w:rsid w:val="000D255A"/>
    <w:rsid w:val="000D2D10"/>
    <w:rsid w:val="000D3DA2"/>
    <w:rsid w:val="000D3E98"/>
    <w:rsid w:val="000D45D1"/>
    <w:rsid w:val="000D5361"/>
    <w:rsid w:val="000E0546"/>
    <w:rsid w:val="000E0E9B"/>
    <w:rsid w:val="000E127F"/>
    <w:rsid w:val="000E146D"/>
    <w:rsid w:val="000E19E8"/>
    <w:rsid w:val="000E19EF"/>
    <w:rsid w:val="000E2BA4"/>
    <w:rsid w:val="000E3660"/>
    <w:rsid w:val="000E3EF0"/>
    <w:rsid w:val="000E4366"/>
    <w:rsid w:val="000E6013"/>
    <w:rsid w:val="000E7A27"/>
    <w:rsid w:val="000E7DE9"/>
    <w:rsid w:val="000F07F0"/>
    <w:rsid w:val="000F294F"/>
    <w:rsid w:val="000F38C4"/>
    <w:rsid w:val="000F4D7B"/>
    <w:rsid w:val="000F60BD"/>
    <w:rsid w:val="000F734E"/>
    <w:rsid w:val="000F7959"/>
    <w:rsid w:val="000F79FD"/>
    <w:rsid w:val="0010185F"/>
    <w:rsid w:val="00102B9B"/>
    <w:rsid w:val="00105E26"/>
    <w:rsid w:val="00106B33"/>
    <w:rsid w:val="00106DF6"/>
    <w:rsid w:val="00106FA2"/>
    <w:rsid w:val="0010750F"/>
    <w:rsid w:val="001079B8"/>
    <w:rsid w:val="001103B1"/>
    <w:rsid w:val="00111EA9"/>
    <w:rsid w:val="001126C8"/>
    <w:rsid w:val="00116EF6"/>
    <w:rsid w:val="00120778"/>
    <w:rsid w:val="001230BC"/>
    <w:rsid w:val="0012372C"/>
    <w:rsid w:val="00123983"/>
    <w:rsid w:val="00123AC9"/>
    <w:rsid w:val="00123C59"/>
    <w:rsid w:val="00123FF5"/>
    <w:rsid w:val="0012552A"/>
    <w:rsid w:val="00131B3A"/>
    <w:rsid w:val="001321FA"/>
    <w:rsid w:val="0013329E"/>
    <w:rsid w:val="00135649"/>
    <w:rsid w:val="0013667A"/>
    <w:rsid w:val="00136CE9"/>
    <w:rsid w:val="001377CD"/>
    <w:rsid w:val="001402B7"/>
    <w:rsid w:val="0014062D"/>
    <w:rsid w:val="001417EA"/>
    <w:rsid w:val="00141C72"/>
    <w:rsid w:val="0014238E"/>
    <w:rsid w:val="001429A1"/>
    <w:rsid w:val="00143991"/>
    <w:rsid w:val="0014406E"/>
    <w:rsid w:val="0014636D"/>
    <w:rsid w:val="0014777A"/>
    <w:rsid w:val="00150A1A"/>
    <w:rsid w:val="00150E6B"/>
    <w:rsid w:val="00152A2A"/>
    <w:rsid w:val="00153AC5"/>
    <w:rsid w:val="0015473F"/>
    <w:rsid w:val="001557EE"/>
    <w:rsid w:val="00156D2E"/>
    <w:rsid w:val="001603AF"/>
    <w:rsid w:val="00161B64"/>
    <w:rsid w:val="00162572"/>
    <w:rsid w:val="00162913"/>
    <w:rsid w:val="00162AF4"/>
    <w:rsid w:val="00162E7E"/>
    <w:rsid w:val="00163239"/>
    <w:rsid w:val="00164C6A"/>
    <w:rsid w:val="00165A50"/>
    <w:rsid w:val="00165F31"/>
    <w:rsid w:val="001667E2"/>
    <w:rsid w:val="0016687B"/>
    <w:rsid w:val="00166F2E"/>
    <w:rsid w:val="00167951"/>
    <w:rsid w:val="00170886"/>
    <w:rsid w:val="0017134A"/>
    <w:rsid w:val="00173E14"/>
    <w:rsid w:val="001743E9"/>
    <w:rsid w:val="00180B55"/>
    <w:rsid w:val="00181CC5"/>
    <w:rsid w:val="00181D74"/>
    <w:rsid w:val="001843D4"/>
    <w:rsid w:val="001847F7"/>
    <w:rsid w:val="0018663E"/>
    <w:rsid w:val="00187663"/>
    <w:rsid w:val="00190CE7"/>
    <w:rsid w:val="00192995"/>
    <w:rsid w:val="00192F00"/>
    <w:rsid w:val="001936D5"/>
    <w:rsid w:val="001938AD"/>
    <w:rsid w:val="00193AD4"/>
    <w:rsid w:val="001979E4"/>
    <w:rsid w:val="00197C33"/>
    <w:rsid w:val="001A01D2"/>
    <w:rsid w:val="001A0325"/>
    <w:rsid w:val="001A0C5D"/>
    <w:rsid w:val="001A1495"/>
    <w:rsid w:val="001A3D2A"/>
    <w:rsid w:val="001A550F"/>
    <w:rsid w:val="001A5BE1"/>
    <w:rsid w:val="001A7EF3"/>
    <w:rsid w:val="001B08E6"/>
    <w:rsid w:val="001B1884"/>
    <w:rsid w:val="001B231D"/>
    <w:rsid w:val="001B2BA1"/>
    <w:rsid w:val="001B4C28"/>
    <w:rsid w:val="001B6081"/>
    <w:rsid w:val="001B63C8"/>
    <w:rsid w:val="001B7911"/>
    <w:rsid w:val="001C123A"/>
    <w:rsid w:val="001C1BBC"/>
    <w:rsid w:val="001C1D82"/>
    <w:rsid w:val="001C234B"/>
    <w:rsid w:val="001C2BB4"/>
    <w:rsid w:val="001C460C"/>
    <w:rsid w:val="001C512B"/>
    <w:rsid w:val="001C68D4"/>
    <w:rsid w:val="001D128A"/>
    <w:rsid w:val="001D2404"/>
    <w:rsid w:val="001D285D"/>
    <w:rsid w:val="001D5C4B"/>
    <w:rsid w:val="001D6890"/>
    <w:rsid w:val="001D74AC"/>
    <w:rsid w:val="001E0263"/>
    <w:rsid w:val="001E1B81"/>
    <w:rsid w:val="001E30CB"/>
    <w:rsid w:val="001E41D0"/>
    <w:rsid w:val="001E4A16"/>
    <w:rsid w:val="001E523A"/>
    <w:rsid w:val="001E5448"/>
    <w:rsid w:val="001E603D"/>
    <w:rsid w:val="001E70BF"/>
    <w:rsid w:val="001F019F"/>
    <w:rsid w:val="001F2184"/>
    <w:rsid w:val="001F21E1"/>
    <w:rsid w:val="001F3683"/>
    <w:rsid w:val="001F38ED"/>
    <w:rsid w:val="001F41CC"/>
    <w:rsid w:val="001F52EF"/>
    <w:rsid w:val="001F63A1"/>
    <w:rsid w:val="001F675B"/>
    <w:rsid w:val="001F6F30"/>
    <w:rsid w:val="001F76C5"/>
    <w:rsid w:val="0020034A"/>
    <w:rsid w:val="0020163D"/>
    <w:rsid w:val="002023DA"/>
    <w:rsid w:val="00204058"/>
    <w:rsid w:val="00204EB5"/>
    <w:rsid w:val="002058EF"/>
    <w:rsid w:val="00205DBA"/>
    <w:rsid w:val="00205FFE"/>
    <w:rsid w:val="00206D42"/>
    <w:rsid w:val="00207502"/>
    <w:rsid w:val="00207CA7"/>
    <w:rsid w:val="00207CCC"/>
    <w:rsid w:val="00211448"/>
    <w:rsid w:val="002117AD"/>
    <w:rsid w:val="00211C35"/>
    <w:rsid w:val="00211DA5"/>
    <w:rsid w:val="002125F7"/>
    <w:rsid w:val="002137A5"/>
    <w:rsid w:val="00214B74"/>
    <w:rsid w:val="00215C35"/>
    <w:rsid w:val="00215E86"/>
    <w:rsid w:val="0021688A"/>
    <w:rsid w:val="00216E64"/>
    <w:rsid w:val="00217C71"/>
    <w:rsid w:val="00217DA2"/>
    <w:rsid w:val="00220238"/>
    <w:rsid w:val="002209D1"/>
    <w:rsid w:val="00220B5F"/>
    <w:rsid w:val="002214D0"/>
    <w:rsid w:val="00223594"/>
    <w:rsid w:val="00223E00"/>
    <w:rsid w:val="00224093"/>
    <w:rsid w:val="002244BD"/>
    <w:rsid w:val="002272AE"/>
    <w:rsid w:val="002279AF"/>
    <w:rsid w:val="002307FF"/>
    <w:rsid w:val="00230FD8"/>
    <w:rsid w:val="00232F53"/>
    <w:rsid w:val="00233368"/>
    <w:rsid w:val="00233CAB"/>
    <w:rsid w:val="002370B5"/>
    <w:rsid w:val="00237229"/>
    <w:rsid w:val="0024401E"/>
    <w:rsid w:val="00244672"/>
    <w:rsid w:val="00244A63"/>
    <w:rsid w:val="00244D6B"/>
    <w:rsid w:val="0024546E"/>
    <w:rsid w:val="00245CE7"/>
    <w:rsid w:val="002463E6"/>
    <w:rsid w:val="00246541"/>
    <w:rsid w:val="002471E4"/>
    <w:rsid w:val="00247306"/>
    <w:rsid w:val="00251E08"/>
    <w:rsid w:val="002524A7"/>
    <w:rsid w:val="0025250E"/>
    <w:rsid w:val="00253DF7"/>
    <w:rsid w:val="002540D4"/>
    <w:rsid w:val="0025423E"/>
    <w:rsid w:val="00254D37"/>
    <w:rsid w:val="00255566"/>
    <w:rsid w:val="00255FF7"/>
    <w:rsid w:val="00260480"/>
    <w:rsid w:val="00262092"/>
    <w:rsid w:val="0026369A"/>
    <w:rsid w:val="00264529"/>
    <w:rsid w:val="00264830"/>
    <w:rsid w:val="00265082"/>
    <w:rsid w:val="00265330"/>
    <w:rsid w:val="00266216"/>
    <w:rsid w:val="002664C6"/>
    <w:rsid w:val="002665A7"/>
    <w:rsid w:val="0026745E"/>
    <w:rsid w:val="00267A50"/>
    <w:rsid w:val="0027031D"/>
    <w:rsid w:val="002703E6"/>
    <w:rsid w:val="00271974"/>
    <w:rsid w:val="00271E30"/>
    <w:rsid w:val="00273891"/>
    <w:rsid w:val="00274A59"/>
    <w:rsid w:val="00275DEB"/>
    <w:rsid w:val="0027611A"/>
    <w:rsid w:val="00277032"/>
    <w:rsid w:val="0028280B"/>
    <w:rsid w:val="00283887"/>
    <w:rsid w:val="00283B5A"/>
    <w:rsid w:val="00285D81"/>
    <w:rsid w:val="00286834"/>
    <w:rsid w:val="0028758F"/>
    <w:rsid w:val="0029126A"/>
    <w:rsid w:val="00291B83"/>
    <w:rsid w:val="00292006"/>
    <w:rsid w:val="002920AD"/>
    <w:rsid w:val="002932C5"/>
    <w:rsid w:val="00293327"/>
    <w:rsid w:val="00293F23"/>
    <w:rsid w:val="00294025"/>
    <w:rsid w:val="00295589"/>
    <w:rsid w:val="002969A2"/>
    <w:rsid w:val="002979A4"/>
    <w:rsid w:val="002A0E0E"/>
    <w:rsid w:val="002A2C9B"/>
    <w:rsid w:val="002A36DD"/>
    <w:rsid w:val="002A3B35"/>
    <w:rsid w:val="002A45D2"/>
    <w:rsid w:val="002A4AC3"/>
    <w:rsid w:val="002A547E"/>
    <w:rsid w:val="002A6732"/>
    <w:rsid w:val="002B353B"/>
    <w:rsid w:val="002B3F36"/>
    <w:rsid w:val="002B4138"/>
    <w:rsid w:val="002B50AD"/>
    <w:rsid w:val="002B6220"/>
    <w:rsid w:val="002B67A7"/>
    <w:rsid w:val="002B6991"/>
    <w:rsid w:val="002C0AA2"/>
    <w:rsid w:val="002C235C"/>
    <w:rsid w:val="002C2F7E"/>
    <w:rsid w:val="002C2FE9"/>
    <w:rsid w:val="002C3CCB"/>
    <w:rsid w:val="002C5D9E"/>
    <w:rsid w:val="002D21DB"/>
    <w:rsid w:val="002D28AC"/>
    <w:rsid w:val="002D4415"/>
    <w:rsid w:val="002D48AD"/>
    <w:rsid w:val="002D4F93"/>
    <w:rsid w:val="002D537C"/>
    <w:rsid w:val="002D5C95"/>
    <w:rsid w:val="002D63EB"/>
    <w:rsid w:val="002E05BC"/>
    <w:rsid w:val="002E1373"/>
    <w:rsid w:val="002E260B"/>
    <w:rsid w:val="002E280B"/>
    <w:rsid w:val="002E3D73"/>
    <w:rsid w:val="002E460C"/>
    <w:rsid w:val="002E46B1"/>
    <w:rsid w:val="002E5F08"/>
    <w:rsid w:val="002E6211"/>
    <w:rsid w:val="002E74E3"/>
    <w:rsid w:val="002F0BAD"/>
    <w:rsid w:val="002F1243"/>
    <w:rsid w:val="002F3D61"/>
    <w:rsid w:val="002F4852"/>
    <w:rsid w:val="00300C91"/>
    <w:rsid w:val="0030109D"/>
    <w:rsid w:val="0030168C"/>
    <w:rsid w:val="00301DF0"/>
    <w:rsid w:val="003024B6"/>
    <w:rsid w:val="00304308"/>
    <w:rsid w:val="00304EA3"/>
    <w:rsid w:val="00305748"/>
    <w:rsid w:val="0030628B"/>
    <w:rsid w:val="00310407"/>
    <w:rsid w:val="00310CE3"/>
    <w:rsid w:val="00311226"/>
    <w:rsid w:val="00311479"/>
    <w:rsid w:val="00311C42"/>
    <w:rsid w:val="00311C99"/>
    <w:rsid w:val="00312928"/>
    <w:rsid w:val="00313D41"/>
    <w:rsid w:val="0031432E"/>
    <w:rsid w:val="003162D5"/>
    <w:rsid w:val="00316349"/>
    <w:rsid w:val="00316FB3"/>
    <w:rsid w:val="003173E1"/>
    <w:rsid w:val="003175EE"/>
    <w:rsid w:val="003177C1"/>
    <w:rsid w:val="003216E6"/>
    <w:rsid w:val="00321F6F"/>
    <w:rsid w:val="00323882"/>
    <w:rsid w:val="003258A3"/>
    <w:rsid w:val="003258AE"/>
    <w:rsid w:val="003266B8"/>
    <w:rsid w:val="003319EC"/>
    <w:rsid w:val="00331B14"/>
    <w:rsid w:val="00332DB3"/>
    <w:rsid w:val="00333017"/>
    <w:rsid w:val="003347BE"/>
    <w:rsid w:val="00334865"/>
    <w:rsid w:val="003354DF"/>
    <w:rsid w:val="00335B68"/>
    <w:rsid w:val="00336044"/>
    <w:rsid w:val="003401B7"/>
    <w:rsid w:val="003422C2"/>
    <w:rsid w:val="0034443F"/>
    <w:rsid w:val="0034642E"/>
    <w:rsid w:val="00346624"/>
    <w:rsid w:val="00347445"/>
    <w:rsid w:val="0034792C"/>
    <w:rsid w:val="00351379"/>
    <w:rsid w:val="00351397"/>
    <w:rsid w:val="00352A07"/>
    <w:rsid w:val="00353B9A"/>
    <w:rsid w:val="00354A22"/>
    <w:rsid w:val="003553AA"/>
    <w:rsid w:val="00356F13"/>
    <w:rsid w:val="00357109"/>
    <w:rsid w:val="003571BF"/>
    <w:rsid w:val="0036027A"/>
    <w:rsid w:val="00360AAB"/>
    <w:rsid w:val="00360EC5"/>
    <w:rsid w:val="00361B7B"/>
    <w:rsid w:val="00361E62"/>
    <w:rsid w:val="003621A8"/>
    <w:rsid w:val="003646CC"/>
    <w:rsid w:val="00364B35"/>
    <w:rsid w:val="00364FCC"/>
    <w:rsid w:val="00371B2E"/>
    <w:rsid w:val="00375DC6"/>
    <w:rsid w:val="00375E9E"/>
    <w:rsid w:val="0037649E"/>
    <w:rsid w:val="00376516"/>
    <w:rsid w:val="00376652"/>
    <w:rsid w:val="00380FB4"/>
    <w:rsid w:val="00383257"/>
    <w:rsid w:val="00383347"/>
    <w:rsid w:val="00383919"/>
    <w:rsid w:val="00383BE5"/>
    <w:rsid w:val="00385425"/>
    <w:rsid w:val="00386790"/>
    <w:rsid w:val="00387028"/>
    <w:rsid w:val="00391CE0"/>
    <w:rsid w:val="00392A1D"/>
    <w:rsid w:val="00392E0A"/>
    <w:rsid w:val="003930B7"/>
    <w:rsid w:val="00393A40"/>
    <w:rsid w:val="00396413"/>
    <w:rsid w:val="00396443"/>
    <w:rsid w:val="00396D00"/>
    <w:rsid w:val="00397307"/>
    <w:rsid w:val="003A003D"/>
    <w:rsid w:val="003A1236"/>
    <w:rsid w:val="003A1B80"/>
    <w:rsid w:val="003A4821"/>
    <w:rsid w:val="003A582E"/>
    <w:rsid w:val="003A5C86"/>
    <w:rsid w:val="003A6BFC"/>
    <w:rsid w:val="003A6EAB"/>
    <w:rsid w:val="003A7082"/>
    <w:rsid w:val="003A78BB"/>
    <w:rsid w:val="003A7FD2"/>
    <w:rsid w:val="003B0C51"/>
    <w:rsid w:val="003B241E"/>
    <w:rsid w:val="003B2BAA"/>
    <w:rsid w:val="003B2E7E"/>
    <w:rsid w:val="003B52E6"/>
    <w:rsid w:val="003B6062"/>
    <w:rsid w:val="003B6EBA"/>
    <w:rsid w:val="003C1FBE"/>
    <w:rsid w:val="003C3D19"/>
    <w:rsid w:val="003C4D4C"/>
    <w:rsid w:val="003C7386"/>
    <w:rsid w:val="003D2633"/>
    <w:rsid w:val="003D2E35"/>
    <w:rsid w:val="003D388C"/>
    <w:rsid w:val="003D3928"/>
    <w:rsid w:val="003D5E50"/>
    <w:rsid w:val="003D6A58"/>
    <w:rsid w:val="003D7C08"/>
    <w:rsid w:val="003E15D4"/>
    <w:rsid w:val="003E2483"/>
    <w:rsid w:val="003E3630"/>
    <w:rsid w:val="003E5705"/>
    <w:rsid w:val="003E668A"/>
    <w:rsid w:val="003E6AEB"/>
    <w:rsid w:val="003E6FC8"/>
    <w:rsid w:val="003E7059"/>
    <w:rsid w:val="003E7520"/>
    <w:rsid w:val="003E7F94"/>
    <w:rsid w:val="003F059C"/>
    <w:rsid w:val="003F088A"/>
    <w:rsid w:val="003F116A"/>
    <w:rsid w:val="003F11BC"/>
    <w:rsid w:val="003F1679"/>
    <w:rsid w:val="003F239A"/>
    <w:rsid w:val="003F2772"/>
    <w:rsid w:val="003F4651"/>
    <w:rsid w:val="003F46AC"/>
    <w:rsid w:val="003F63C8"/>
    <w:rsid w:val="003F6E36"/>
    <w:rsid w:val="003F7F88"/>
    <w:rsid w:val="004000C8"/>
    <w:rsid w:val="00404B57"/>
    <w:rsid w:val="004102D9"/>
    <w:rsid w:val="00410CB0"/>
    <w:rsid w:val="0041161A"/>
    <w:rsid w:val="00411645"/>
    <w:rsid w:val="00413637"/>
    <w:rsid w:val="00414CA8"/>
    <w:rsid w:val="00414D23"/>
    <w:rsid w:val="0041637E"/>
    <w:rsid w:val="00416944"/>
    <w:rsid w:val="004200E9"/>
    <w:rsid w:val="004205B4"/>
    <w:rsid w:val="00423699"/>
    <w:rsid w:val="004249E6"/>
    <w:rsid w:val="00424AAC"/>
    <w:rsid w:val="00425C32"/>
    <w:rsid w:val="00427D86"/>
    <w:rsid w:val="00431019"/>
    <w:rsid w:val="00431E2D"/>
    <w:rsid w:val="00431FC0"/>
    <w:rsid w:val="00432D1A"/>
    <w:rsid w:val="0043351D"/>
    <w:rsid w:val="00434676"/>
    <w:rsid w:val="0043513D"/>
    <w:rsid w:val="004361D5"/>
    <w:rsid w:val="004377E5"/>
    <w:rsid w:val="00440EE6"/>
    <w:rsid w:val="004414E7"/>
    <w:rsid w:val="0044380A"/>
    <w:rsid w:val="004456A5"/>
    <w:rsid w:val="0044635F"/>
    <w:rsid w:val="004463E6"/>
    <w:rsid w:val="00446AF1"/>
    <w:rsid w:val="0044762E"/>
    <w:rsid w:val="00450848"/>
    <w:rsid w:val="00450A4A"/>
    <w:rsid w:val="00451163"/>
    <w:rsid w:val="004516B3"/>
    <w:rsid w:val="004529B9"/>
    <w:rsid w:val="004570B6"/>
    <w:rsid w:val="00461E5A"/>
    <w:rsid w:val="00463192"/>
    <w:rsid w:val="00465003"/>
    <w:rsid w:val="0046509F"/>
    <w:rsid w:val="004666CA"/>
    <w:rsid w:val="00466C6F"/>
    <w:rsid w:val="0046723F"/>
    <w:rsid w:val="004676CD"/>
    <w:rsid w:val="0046799A"/>
    <w:rsid w:val="00467CBD"/>
    <w:rsid w:val="0047008D"/>
    <w:rsid w:val="00470341"/>
    <w:rsid w:val="0047095E"/>
    <w:rsid w:val="00472541"/>
    <w:rsid w:val="00474AA1"/>
    <w:rsid w:val="00474C38"/>
    <w:rsid w:val="00475222"/>
    <w:rsid w:val="00480367"/>
    <w:rsid w:val="00481112"/>
    <w:rsid w:val="0048415B"/>
    <w:rsid w:val="00485A21"/>
    <w:rsid w:val="00486794"/>
    <w:rsid w:val="00492702"/>
    <w:rsid w:val="004942A9"/>
    <w:rsid w:val="004948D1"/>
    <w:rsid w:val="00494D36"/>
    <w:rsid w:val="00495239"/>
    <w:rsid w:val="00495584"/>
    <w:rsid w:val="00495853"/>
    <w:rsid w:val="004A0582"/>
    <w:rsid w:val="004A15B9"/>
    <w:rsid w:val="004A1BC3"/>
    <w:rsid w:val="004A27BA"/>
    <w:rsid w:val="004A2E6D"/>
    <w:rsid w:val="004A4324"/>
    <w:rsid w:val="004A4ADC"/>
    <w:rsid w:val="004A4BD2"/>
    <w:rsid w:val="004A5C13"/>
    <w:rsid w:val="004A641D"/>
    <w:rsid w:val="004A7AAE"/>
    <w:rsid w:val="004B288B"/>
    <w:rsid w:val="004B2A36"/>
    <w:rsid w:val="004B400E"/>
    <w:rsid w:val="004B47FD"/>
    <w:rsid w:val="004B5B6B"/>
    <w:rsid w:val="004B62F1"/>
    <w:rsid w:val="004B6BDE"/>
    <w:rsid w:val="004B721B"/>
    <w:rsid w:val="004C0CEC"/>
    <w:rsid w:val="004C1EE0"/>
    <w:rsid w:val="004C22FB"/>
    <w:rsid w:val="004C4F5D"/>
    <w:rsid w:val="004D0057"/>
    <w:rsid w:val="004D0360"/>
    <w:rsid w:val="004D0746"/>
    <w:rsid w:val="004D1184"/>
    <w:rsid w:val="004D14BE"/>
    <w:rsid w:val="004D5979"/>
    <w:rsid w:val="004D5BAA"/>
    <w:rsid w:val="004D69F2"/>
    <w:rsid w:val="004D7447"/>
    <w:rsid w:val="004D79BB"/>
    <w:rsid w:val="004E0AEC"/>
    <w:rsid w:val="004E14B2"/>
    <w:rsid w:val="004E1A7C"/>
    <w:rsid w:val="004E5822"/>
    <w:rsid w:val="004E6D93"/>
    <w:rsid w:val="004F0D75"/>
    <w:rsid w:val="004F111B"/>
    <w:rsid w:val="004F2543"/>
    <w:rsid w:val="004F25C5"/>
    <w:rsid w:val="004F2DC0"/>
    <w:rsid w:val="004F3A4A"/>
    <w:rsid w:val="004F4A26"/>
    <w:rsid w:val="004F565F"/>
    <w:rsid w:val="00500BDC"/>
    <w:rsid w:val="00500CA8"/>
    <w:rsid w:val="0050138E"/>
    <w:rsid w:val="005015F1"/>
    <w:rsid w:val="00501872"/>
    <w:rsid w:val="00501D4A"/>
    <w:rsid w:val="00502A42"/>
    <w:rsid w:val="00503572"/>
    <w:rsid w:val="005035CF"/>
    <w:rsid w:val="005058DE"/>
    <w:rsid w:val="0050743D"/>
    <w:rsid w:val="00507613"/>
    <w:rsid w:val="00510873"/>
    <w:rsid w:val="0051099D"/>
    <w:rsid w:val="00514034"/>
    <w:rsid w:val="0051711F"/>
    <w:rsid w:val="0051729C"/>
    <w:rsid w:val="005175C8"/>
    <w:rsid w:val="00517642"/>
    <w:rsid w:val="005201BA"/>
    <w:rsid w:val="005205D0"/>
    <w:rsid w:val="00521C40"/>
    <w:rsid w:val="00523102"/>
    <w:rsid w:val="00523DB8"/>
    <w:rsid w:val="00523F0C"/>
    <w:rsid w:val="005261E1"/>
    <w:rsid w:val="00530200"/>
    <w:rsid w:val="005310DE"/>
    <w:rsid w:val="00531E1C"/>
    <w:rsid w:val="005326D6"/>
    <w:rsid w:val="00532B01"/>
    <w:rsid w:val="005335B7"/>
    <w:rsid w:val="0053408D"/>
    <w:rsid w:val="00536DA2"/>
    <w:rsid w:val="00537559"/>
    <w:rsid w:val="005427D4"/>
    <w:rsid w:val="00542DFA"/>
    <w:rsid w:val="00545263"/>
    <w:rsid w:val="00546367"/>
    <w:rsid w:val="00546E8D"/>
    <w:rsid w:val="00547049"/>
    <w:rsid w:val="0054741F"/>
    <w:rsid w:val="00547A7E"/>
    <w:rsid w:val="00552EAD"/>
    <w:rsid w:val="00555B8D"/>
    <w:rsid w:val="00561918"/>
    <w:rsid w:val="005629BC"/>
    <w:rsid w:val="0056587D"/>
    <w:rsid w:val="00565EBF"/>
    <w:rsid w:val="00566F35"/>
    <w:rsid w:val="005670A9"/>
    <w:rsid w:val="0056799E"/>
    <w:rsid w:val="00567EB1"/>
    <w:rsid w:val="00570E28"/>
    <w:rsid w:val="0057111E"/>
    <w:rsid w:val="00571A14"/>
    <w:rsid w:val="00571B92"/>
    <w:rsid w:val="00572A64"/>
    <w:rsid w:val="0057349B"/>
    <w:rsid w:val="00573A09"/>
    <w:rsid w:val="00574C92"/>
    <w:rsid w:val="0057676A"/>
    <w:rsid w:val="005767DC"/>
    <w:rsid w:val="00577602"/>
    <w:rsid w:val="00580CF7"/>
    <w:rsid w:val="00581535"/>
    <w:rsid w:val="00583A67"/>
    <w:rsid w:val="00583FBA"/>
    <w:rsid w:val="00586320"/>
    <w:rsid w:val="00587C3A"/>
    <w:rsid w:val="005904EA"/>
    <w:rsid w:val="00590D51"/>
    <w:rsid w:val="00590E56"/>
    <w:rsid w:val="005918E2"/>
    <w:rsid w:val="0059297F"/>
    <w:rsid w:val="005930E9"/>
    <w:rsid w:val="00594089"/>
    <w:rsid w:val="00594EA2"/>
    <w:rsid w:val="00594FC2"/>
    <w:rsid w:val="005953C1"/>
    <w:rsid w:val="005966CE"/>
    <w:rsid w:val="00597EF3"/>
    <w:rsid w:val="005A03CD"/>
    <w:rsid w:val="005A1F14"/>
    <w:rsid w:val="005A20CF"/>
    <w:rsid w:val="005A294A"/>
    <w:rsid w:val="005A3809"/>
    <w:rsid w:val="005A4E23"/>
    <w:rsid w:val="005A6DB1"/>
    <w:rsid w:val="005A7405"/>
    <w:rsid w:val="005A7922"/>
    <w:rsid w:val="005A7935"/>
    <w:rsid w:val="005B06DF"/>
    <w:rsid w:val="005B099F"/>
    <w:rsid w:val="005B144A"/>
    <w:rsid w:val="005B3F85"/>
    <w:rsid w:val="005B459E"/>
    <w:rsid w:val="005B46DE"/>
    <w:rsid w:val="005B5A68"/>
    <w:rsid w:val="005C1118"/>
    <w:rsid w:val="005C19BE"/>
    <w:rsid w:val="005C40D1"/>
    <w:rsid w:val="005C4B5C"/>
    <w:rsid w:val="005C5ABC"/>
    <w:rsid w:val="005C5E23"/>
    <w:rsid w:val="005C66BD"/>
    <w:rsid w:val="005C6DDF"/>
    <w:rsid w:val="005C7155"/>
    <w:rsid w:val="005D0352"/>
    <w:rsid w:val="005D30C5"/>
    <w:rsid w:val="005D315C"/>
    <w:rsid w:val="005D603E"/>
    <w:rsid w:val="005D75A1"/>
    <w:rsid w:val="005E1173"/>
    <w:rsid w:val="005E1690"/>
    <w:rsid w:val="005E18AB"/>
    <w:rsid w:val="005E18BB"/>
    <w:rsid w:val="005E25B0"/>
    <w:rsid w:val="005E5320"/>
    <w:rsid w:val="005E778D"/>
    <w:rsid w:val="005F1E49"/>
    <w:rsid w:val="005F2192"/>
    <w:rsid w:val="005F249E"/>
    <w:rsid w:val="005F2EFD"/>
    <w:rsid w:val="005F31CC"/>
    <w:rsid w:val="005F3630"/>
    <w:rsid w:val="005F4F51"/>
    <w:rsid w:val="005F573C"/>
    <w:rsid w:val="005F5B78"/>
    <w:rsid w:val="005F7C60"/>
    <w:rsid w:val="006006A7"/>
    <w:rsid w:val="00600B23"/>
    <w:rsid w:val="00600B36"/>
    <w:rsid w:val="006026D9"/>
    <w:rsid w:val="00602CE8"/>
    <w:rsid w:val="00603173"/>
    <w:rsid w:val="0060352A"/>
    <w:rsid w:val="00603BBA"/>
    <w:rsid w:val="006045A0"/>
    <w:rsid w:val="00604EDD"/>
    <w:rsid w:val="00606B66"/>
    <w:rsid w:val="00610D9A"/>
    <w:rsid w:val="006122EF"/>
    <w:rsid w:val="0061559E"/>
    <w:rsid w:val="0062231F"/>
    <w:rsid w:val="00622BA5"/>
    <w:rsid w:val="00623D38"/>
    <w:rsid w:val="00624DC9"/>
    <w:rsid w:val="00625007"/>
    <w:rsid w:val="00625AAB"/>
    <w:rsid w:val="00626C9E"/>
    <w:rsid w:val="0063125B"/>
    <w:rsid w:val="00632B43"/>
    <w:rsid w:val="00633DE0"/>
    <w:rsid w:val="006347AD"/>
    <w:rsid w:val="00634909"/>
    <w:rsid w:val="006355EE"/>
    <w:rsid w:val="00636003"/>
    <w:rsid w:val="0063733E"/>
    <w:rsid w:val="0064106C"/>
    <w:rsid w:val="0064242B"/>
    <w:rsid w:val="00642F69"/>
    <w:rsid w:val="00642F76"/>
    <w:rsid w:val="00644644"/>
    <w:rsid w:val="00645BB8"/>
    <w:rsid w:val="00645EE4"/>
    <w:rsid w:val="0065035E"/>
    <w:rsid w:val="00651FA0"/>
    <w:rsid w:val="0065209F"/>
    <w:rsid w:val="00654AB5"/>
    <w:rsid w:val="0065516D"/>
    <w:rsid w:val="006551EB"/>
    <w:rsid w:val="00655ADB"/>
    <w:rsid w:val="00656820"/>
    <w:rsid w:val="00656F54"/>
    <w:rsid w:val="006602DA"/>
    <w:rsid w:val="006617EB"/>
    <w:rsid w:val="00661D77"/>
    <w:rsid w:val="00661FDA"/>
    <w:rsid w:val="00663D54"/>
    <w:rsid w:val="0066441B"/>
    <w:rsid w:val="00665958"/>
    <w:rsid w:val="00666542"/>
    <w:rsid w:val="00666871"/>
    <w:rsid w:val="00666AEF"/>
    <w:rsid w:val="00666EB3"/>
    <w:rsid w:val="00667581"/>
    <w:rsid w:val="00670A2E"/>
    <w:rsid w:val="0067289D"/>
    <w:rsid w:val="00672DAB"/>
    <w:rsid w:val="00674F58"/>
    <w:rsid w:val="00680475"/>
    <w:rsid w:val="00680D50"/>
    <w:rsid w:val="00681B3D"/>
    <w:rsid w:val="00682A08"/>
    <w:rsid w:val="00682A2B"/>
    <w:rsid w:val="00684886"/>
    <w:rsid w:val="00684F12"/>
    <w:rsid w:val="006850E0"/>
    <w:rsid w:val="00685521"/>
    <w:rsid w:val="00685C4E"/>
    <w:rsid w:val="00686C17"/>
    <w:rsid w:val="006878D7"/>
    <w:rsid w:val="00687DA1"/>
    <w:rsid w:val="006905EE"/>
    <w:rsid w:val="00693DDB"/>
    <w:rsid w:val="00695374"/>
    <w:rsid w:val="00695606"/>
    <w:rsid w:val="00695D4D"/>
    <w:rsid w:val="006A0E9F"/>
    <w:rsid w:val="006A1A0F"/>
    <w:rsid w:val="006A1EE7"/>
    <w:rsid w:val="006A6F7F"/>
    <w:rsid w:val="006A7681"/>
    <w:rsid w:val="006B11A2"/>
    <w:rsid w:val="006B53AA"/>
    <w:rsid w:val="006B6236"/>
    <w:rsid w:val="006B7723"/>
    <w:rsid w:val="006C133C"/>
    <w:rsid w:val="006C2475"/>
    <w:rsid w:val="006C305B"/>
    <w:rsid w:val="006C4141"/>
    <w:rsid w:val="006C41C2"/>
    <w:rsid w:val="006C4BBA"/>
    <w:rsid w:val="006C5131"/>
    <w:rsid w:val="006C5846"/>
    <w:rsid w:val="006C5DEC"/>
    <w:rsid w:val="006C7981"/>
    <w:rsid w:val="006D08FE"/>
    <w:rsid w:val="006D0A53"/>
    <w:rsid w:val="006D2236"/>
    <w:rsid w:val="006D262B"/>
    <w:rsid w:val="006D2BBE"/>
    <w:rsid w:val="006D5096"/>
    <w:rsid w:val="006D59CB"/>
    <w:rsid w:val="006D5CD1"/>
    <w:rsid w:val="006D5DE3"/>
    <w:rsid w:val="006D5F70"/>
    <w:rsid w:val="006D7321"/>
    <w:rsid w:val="006D7472"/>
    <w:rsid w:val="006D78BC"/>
    <w:rsid w:val="006D7A65"/>
    <w:rsid w:val="006D7DA8"/>
    <w:rsid w:val="006E0A7B"/>
    <w:rsid w:val="006E1244"/>
    <w:rsid w:val="006E22B9"/>
    <w:rsid w:val="006E34B4"/>
    <w:rsid w:val="006E350F"/>
    <w:rsid w:val="006E37E2"/>
    <w:rsid w:val="006E65A2"/>
    <w:rsid w:val="006E7D63"/>
    <w:rsid w:val="006F0740"/>
    <w:rsid w:val="006F2913"/>
    <w:rsid w:val="006F3C99"/>
    <w:rsid w:val="006F3F93"/>
    <w:rsid w:val="006F556F"/>
    <w:rsid w:val="006F5D0D"/>
    <w:rsid w:val="006F6A65"/>
    <w:rsid w:val="0070172D"/>
    <w:rsid w:val="00702D34"/>
    <w:rsid w:val="00703EA7"/>
    <w:rsid w:val="00704CB5"/>
    <w:rsid w:val="00704F3E"/>
    <w:rsid w:val="007065E2"/>
    <w:rsid w:val="00710811"/>
    <w:rsid w:val="0071095C"/>
    <w:rsid w:val="00711544"/>
    <w:rsid w:val="0071206F"/>
    <w:rsid w:val="007123D4"/>
    <w:rsid w:val="00714C89"/>
    <w:rsid w:val="00716863"/>
    <w:rsid w:val="00717242"/>
    <w:rsid w:val="00717F37"/>
    <w:rsid w:val="00720D40"/>
    <w:rsid w:val="00721DEE"/>
    <w:rsid w:val="007228B4"/>
    <w:rsid w:val="00722AA1"/>
    <w:rsid w:val="0072425F"/>
    <w:rsid w:val="00724709"/>
    <w:rsid w:val="00724F7A"/>
    <w:rsid w:val="00725607"/>
    <w:rsid w:val="00730E07"/>
    <w:rsid w:val="007319AF"/>
    <w:rsid w:val="00733E84"/>
    <w:rsid w:val="00735531"/>
    <w:rsid w:val="007356B5"/>
    <w:rsid w:val="00736568"/>
    <w:rsid w:val="0074070A"/>
    <w:rsid w:val="0074171E"/>
    <w:rsid w:val="00742F13"/>
    <w:rsid w:val="00750328"/>
    <w:rsid w:val="007506D1"/>
    <w:rsid w:val="007514CE"/>
    <w:rsid w:val="00751FB5"/>
    <w:rsid w:val="00752313"/>
    <w:rsid w:val="00753E8C"/>
    <w:rsid w:val="00753F8D"/>
    <w:rsid w:val="00754917"/>
    <w:rsid w:val="007549CA"/>
    <w:rsid w:val="00755112"/>
    <w:rsid w:val="007559EF"/>
    <w:rsid w:val="00756C09"/>
    <w:rsid w:val="00756FA8"/>
    <w:rsid w:val="0075776A"/>
    <w:rsid w:val="00757A4F"/>
    <w:rsid w:val="0076006F"/>
    <w:rsid w:val="00761DE7"/>
    <w:rsid w:val="00762C09"/>
    <w:rsid w:val="00763C64"/>
    <w:rsid w:val="007654DB"/>
    <w:rsid w:val="007658FD"/>
    <w:rsid w:val="00766156"/>
    <w:rsid w:val="007701CA"/>
    <w:rsid w:val="00770B02"/>
    <w:rsid w:val="007714A5"/>
    <w:rsid w:val="0077193B"/>
    <w:rsid w:val="00773926"/>
    <w:rsid w:val="007741F8"/>
    <w:rsid w:val="0077448F"/>
    <w:rsid w:val="00775C8F"/>
    <w:rsid w:val="00776A34"/>
    <w:rsid w:val="007815A4"/>
    <w:rsid w:val="007826E8"/>
    <w:rsid w:val="00783BDE"/>
    <w:rsid w:val="007872E4"/>
    <w:rsid w:val="00790504"/>
    <w:rsid w:val="00790848"/>
    <w:rsid w:val="00791DC8"/>
    <w:rsid w:val="007A0C74"/>
    <w:rsid w:val="007A0E72"/>
    <w:rsid w:val="007A114E"/>
    <w:rsid w:val="007A2C66"/>
    <w:rsid w:val="007A35D2"/>
    <w:rsid w:val="007A3F21"/>
    <w:rsid w:val="007A5E55"/>
    <w:rsid w:val="007A6561"/>
    <w:rsid w:val="007A797D"/>
    <w:rsid w:val="007B0AE9"/>
    <w:rsid w:val="007B2978"/>
    <w:rsid w:val="007B4426"/>
    <w:rsid w:val="007B4A23"/>
    <w:rsid w:val="007B52E2"/>
    <w:rsid w:val="007B69AA"/>
    <w:rsid w:val="007B6BA1"/>
    <w:rsid w:val="007B7274"/>
    <w:rsid w:val="007C0DB1"/>
    <w:rsid w:val="007C3557"/>
    <w:rsid w:val="007C42E0"/>
    <w:rsid w:val="007C4985"/>
    <w:rsid w:val="007C52B9"/>
    <w:rsid w:val="007C60C6"/>
    <w:rsid w:val="007C7BA9"/>
    <w:rsid w:val="007D1AFC"/>
    <w:rsid w:val="007D3335"/>
    <w:rsid w:val="007D3AF7"/>
    <w:rsid w:val="007D4A48"/>
    <w:rsid w:val="007D4DA5"/>
    <w:rsid w:val="007D596F"/>
    <w:rsid w:val="007D5B8A"/>
    <w:rsid w:val="007D6724"/>
    <w:rsid w:val="007D6A60"/>
    <w:rsid w:val="007D711A"/>
    <w:rsid w:val="007E1C45"/>
    <w:rsid w:val="007E2764"/>
    <w:rsid w:val="007E28C6"/>
    <w:rsid w:val="007E2A09"/>
    <w:rsid w:val="007E31D5"/>
    <w:rsid w:val="007E3CA3"/>
    <w:rsid w:val="007E4ECE"/>
    <w:rsid w:val="007E53F9"/>
    <w:rsid w:val="007F096B"/>
    <w:rsid w:val="007F11E4"/>
    <w:rsid w:val="007F1511"/>
    <w:rsid w:val="007F37AA"/>
    <w:rsid w:val="007F4049"/>
    <w:rsid w:val="007F418D"/>
    <w:rsid w:val="007F574F"/>
    <w:rsid w:val="007F5D65"/>
    <w:rsid w:val="007F62C2"/>
    <w:rsid w:val="00800B82"/>
    <w:rsid w:val="00803602"/>
    <w:rsid w:val="008048FD"/>
    <w:rsid w:val="008067F9"/>
    <w:rsid w:val="00806F4F"/>
    <w:rsid w:val="008132C1"/>
    <w:rsid w:val="00814757"/>
    <w:rsid w:val="00814EDB"/>
    <w:rsid w:val="00815FAB"/>
    <w:rsid w:val="00816BF1"/>
    <w:rsid w:val="00822B5B"/>
    <w:rsid w:val="0082323E"/>
    <w:rsid w:val="00823882"/>
    <w:rsid w:val="00823FFC"/>
    <w:rsid w:val="0082463B"/>
    <w:rsid w:val="00824FB2"/>
    <w:rsid w:val="008259E8"/>
    <w:rsid w:val="00825E67"/>
    <w:rsid w:val="00825F63"/>
    <w:rsid w:val="00830B41"/>
    <w:rsid w:val="00831201"/>
    <w:rsid w:val="00831FA4"/>
    <w:rsid w:val="00834A48"/>
    <w:rsid w:val="00835E1A"/>
    <w:rsid w:val="00840AA2"/>
    <w:rsid w:val="008424D9"/>
    <w:rsid w:val="00843B26"/>
    <w:rsid w:val="00844A5D"/>
    <w:rsid w:val="0084500E"/>
    <w:rsid w:val="008458B5"/>
    <w:rsid w:val="00845AC3"/>
    <w:rsid w:val="00845CB2"/>
    <w:rsid w:val="00846CF9"/>
    <w:rsid w:val="00847A0C"/>
    <w:rsid w:val="00847AE1"/>
    <w:rsid w:val="00847C01"/>
    <w:rsid w:val="008502C8"/>
    <w:rsid w:val="0085083E"/>
    <w:rsid w:val="0085533A"/>
    <w:rsid w:val="008560D3"/>
    <w:rsid w:val="00857846"/>
    <w:rsid w:val="00861123"/>
    <w:rsid w:val="00863A10"/>
    <w:rsid w:val="0086587A"/>
    <w:rsid w:val="00866E43"/>
    <w:rsid w:val="008701BB"/>
    <w:rsid w:val="008707C6"/>
    <w:rsid w:val="00871AAD"/>
    <w:rsid w:val="0087211C"/>
    <w:rsid w:val="00874741"/>
    <w:rsid w:val="008763E3"/>
    <w:rsid w:val="00876B9E"/>
    <w:rsid w:val="00876D98"/>
    <w:rsid w:val="00877DD3"/>
    <w:rsid w:val="0088117D"/>
    <w:rsid w:val="008825C7"/>
    <w:rsid w:val="008845E5"/>
    <w:rsid w:val="00885605"/>
    <w:rsid w:val="0088592B"/>
    <w:rsid w:val="00885CF4"/>
    <w:rsid w:val="00887CA5"/>
    <w:rsid w:val="00890CA1"/>
    <w:rsid w:val="008924EC"/>
    <w:rsid w:val="008931BA"/>
    <w:rsid w:val="0089549C"/>
    <w:rsid w:val="00896EEA"/>
    <w:rsid w:val="008A27EC"/>
    <w:rsid w:val="008A3D9E"/>
    <w:rsid w:val="008A4236"/>
    <w:rsid w:val="008A4936"/>
    <w:rsid w:val="008A4B72"/>
    <w:rsid w:val="008A5548"/>
    <w:rsid w:val="008A55AD"/>
    <w:rsid w:val="008A5AE1"/>
    <w:rsid w:val="008A5FE4"/>
    <w:rsid w:val="008A6B48"/>
    <w:rsid w:val="008B05B3"/>
    <w:rsid w:val="008B1301"/>
    <w:rsid w:val="008B350F"/>
    <w:rsid w:val="008B4B3B"/>
    <w:rsid w:val="008B59F4"/>
    <w:rsid w:val="008B5B7C"/>
    <w:rsid w:val="008B6433"/>
    <w:rsid w:val="008B6EC6"/>
    <w:rsid w:val="008B6EE2"/>
    <w:rsid w:val="008B72B4"/>
    <w:rsid w:val="008C0221"/>
    <w:rsid w:val="008C2066"/>
    <w:rsid w:val="008C2361"/>
    <w:rsid w:val="008C2F06"/>
    <w:rsid w:val="008C57A3"/>
    <w:rsid w:val="008C5E20"/>
    <w:rsid w:val="008C6C73"/>
    <w:rsid w:val="008D0105"/>
    <w:rsid w:val="008D0440"/>
    <w:rsid w:val="008D09FC"/>
    <w:rsid w:val="008D123C"/>
    <w:rsid w:val="008D1AD3"/>
    <w:rsid w:val="008D3431"/>
    <w:rsid w:val="008D3C25"/>
    <w:rsid w:val="008D74BE"/>
    <w:rsid w:val="008E08A8"/>
    <w:rsid w:val="008E0F7B"/>
    <w:rsid w:val="008E118C"/>
    <w:rsid w:val="008E2455"/>
    <w:rsid w:val="008E26E7"/>
    <w:rsid w:val="008E39C5"/>
    <w:rsid w:val="008E39DB"/>
    <w:rsid w:val="008E4768"/>
    <w:rsid w:val="008E5C67"/>
    <w:rsid w:val="008F07E3"/>
    <w:rsid w:val="008F18C9"/>
    <w:rsid w:val="008F1A4B"/>
    <w:rsid w:val="008F1F42"/>
    <w:rsid w:val="008F2389"/>
    <w:rsid w:val="008F240C"/>
    <w:rsid w:val="008F28D7"/>
    <w:rsid w:val="008F33AB"/>
    <w:rsid w:val="008F3D9B"/>
    <w:rsid w:val="008F515D"/>
    <w:rsid w:val="008F5403"/>
    <w:rsid w:val="008F77C2"/>
    <w:rsid w:val="008F7A78"/>
    <w:rsid w:val="008F7CC9"/>
    <w:rsid w:val="00900E5E"/>
    <w:rsid w:val="009014D6"/>
    <w:rsid w:val="0090223E"/>
    <w:rsid w:val="00902806"/>
    <w:rsid w:val="009038C9"/>
    <w:rsid w:val="00903DB2"/>
    <w:rsid w:val="00903DB9"/>
    <w:rsid w:val="00905844"/>
    <w:rsid w:val="0090654A"/>
    <w:rsid w:val="00906D5A"/>
    <w:rsid w:val="0090758C"/>
    <w:rsid w:val="009108EB"/>
    <w:rsid w:val="00910913"/>
    <w:rsid w:val="009116E4"/>
    <w:rsid w:val="00911E4C"/>
    <w:rsid w:val="009120C2"/>
    <w:rsid w:val="00914528"/>
    <w:rsid w:val="00916D9E"/>
    <w:rsid w:val="00917130"/>
    <w:rsid w:val="00917144"/>
    <w:rsid w:val="009203C8"/>
    <w:rsid w:val="009207FD"/>
    <w:rsid w:val="009214FF"/>
    <w:rsid w:val="00921890"/>
    <w:rsid w:val="00921CA1"/>
    <w:rsid w:val="00922C57"/>
    <w:rsid w:val="009237CB"/>
    <w:rsid w:val="00924FAA"/>
    <w:rsid w:val="0092518D"/>
    <w:rsid w:val="009260E9"/>
    <w:rsid w:val="009271CE"/>
    <w:rsid w:val="00927876"/>
    <w:rsid w:val="00930C06"/>
    <w:rsid w:val="009316F9"/>
    <w:rsid w:val="00931CA4"/>
    <w:rsid w:val="00933454"/>
    <w:rsid w:val="009335ED"/>
    <w:rsid w:val="00933758"/>
    <w:rsid w:val="009338ED"/>
    <w:rsid w:val="00933ECE"/>
    <w:rsid w:val="0093553C"/>
    <w:rsid w:val="00936B8A"/>
    <w:rsid w:val="00941344"/>
    <w:rsid w:val="00942C18"/>
    <w:rsid w:val="00943E48"/>
    <w:rsid w:val="0094465B"/>
    <w:rsid w:val="00945414"/>
    <w:rsid w:val="009457D0"/>
    <w:rsid w:val="00946938"/>
    <w:rsid w:val="00946BAD"/>
    <w:rsid w:val="00947566"/>
    <w:rsid w:val="00947A7D"/>
    <w:rsid w:val="009504A8"/>
    <w:rsid w:val="009527EC"/>
    <w:rsid w:val="0095308E"/>
    <w:rsid w:val="009533EC"/>
    <w:rsid w:val="00955061"/>
    <w:rsid w:val="00955BE3"/>
    <w:rsid w:val="009567A3"/>
    <w:rsid w:val="00956ADD"/>
    <w:rsid w:val="00956C1D"/>
    <w:rsid w:val="009602CC"/>
    <w:rsid w:val="00962227"/>
    <w:rsid w:val="0096430D"/>
    <w:rsid w:val="0096547C"/>
    <w:rsid w:val="00966F65"/>
    <w:rsid w:val="00967E95"/>
    <w:rsid w:val="00967F47"/>
    <w:rsid w:val="009702F5"/>
    <w:rsid w:val="009703BB"/>
    <w:rsid w:val="00974D77"/>
    <w:rsid w:val="009770AE"/>
    <w:rsid w:val="00977557"/>
    <w:rsid w:val="009778B6"/>
    <w:rsid w:val="00977DBA"/>
    <w:rsid w:val="009806BE"/>
    <w:rsid w:val="00981B71"/>
    <w:rsid w:val="00982BFB"/>
    <w:rsid w:val="0098389D"/>
    <w:rsid w:val="00983968"/>
    <w:rsid w:val="00984363"/>
    <w:rsid w:val="00984B9F"/>
    <w:rsid w:val="00985B56"/>
    <w:rsid w:val="00985C7D"/>
    <w:rsid w:val="00987154"/>
    <w:rsid w:val="00987B97"/>
    <w:rsid w:val="00987D0D"/>
    <w:rsid w:val="009900B3"/>
    <w:rsid w:val="00992485"/>
    <w:rsid w:val="00993369"/>
    <w:rsid w:val="009943E3"/>
    <w:rsid w:val="0099473B"/>
    <w:rsid w:val="00994817"/>
    <w:rsid w:val="00994F8B"/>
    <w:rsid w:val="00995584"/>
    <w:rsid w:val="0099774B"/>
    <w:rsid w:val="009A05C4"/>
    <w:rsid w:val="009A06FE"/>
    <w:rsid w:val="009A1219"/>
    <w:rsid w:val="009A1B96"/>
    <w:rsid w:val="009A36BF"/>
    <w:rsid w:val="009A3ABA"/>
    <w:rsid w:val="009A6B90"/>
    <w:rsid w:val="009A7566"/>
    <w:rsid w:val="009B09AF"/>
    <w:rsid w:val="009B549B"/>
    <w:rsid w:val="009B5FCB"/>
    <w:rsid w:val="009B669C"/>
    <w:rsid w:val="009B6F91"/>
    <w:rsid w:val="009B7619"/>
    <w:rsid w:val="009B7BEC"/>
    <w:rsid w:val="009C0C7B"/>
    <w:rsid w:val="009C36A3"/>
    <w:rsid w:val="009C3ED8"/>
    <w:rsid w:val="009C4572"/>
    <w:rsid w:val="009C5184"/>
    <w:rsid w:val="009C5383"/>
    <w:rsid w:val="009C551B"/>
    <w:rsid w:val="009C7A5E"/>
    <w:rsid w:val="009D09B5"/>
    <w:rsid w:val="009D1547"/>
    <w:rsid w:val="009D1733"/>
    <w:rsid w:val="009D2489"/>
    <w:rsid w:val="009D29AC"/>
    <w:rsid w:val="009D2A56"/>
    <w:rsid w:val="009D2EEE"/>
    <w:rsid w:val="009D371C"/>
    <w:rsid w:val="009D3CD4"/>
    <w:rsid w:val="009D4716"/>
    <w:rsid w:val="009D52DA"/>
    <w:rsid w:val="009E0196"/>
    <w:rsid w:val="009E0ED5"/>
    <w:rsid w:val="009E2E2C"/>
    <w:rsid w:val="009E3BCA"/>
    <w:rsid w:val="009E5834"/>
    <w:rsid w:val="009E6F11"/>
    <w:rsid w:val="009F1BE2"/>
    <w:rsid w:val="009F46D3"/>
    <w:rsid w:val="009F4BB5"/>
    <w:rsid w:val="009F5416"/>
    <w:rsid w:val="009F6690"/>
    <w:rsid w:val="009F6829"/>
    <w:rsid w:val="009F78BC"/>
    <w:rsid w:val="00A0087C"/>
    <w:rsid w:val="00A01852"/>
    <w:rsid w:val="00A06B67"/>
    <w:rsid w:val="00A10C9A"/>
    <w:rsid w:val="00A11E97"/>
    <w:rsid w:val="00A131CE"/>
    <w:rsid w:val="00A13453"/>
    <w:rsid w:val="00A14A5F"/>
    <w:rsid w:val="00A165DE"/>
    <w:rsid w:val="00A168A7"/>
    <w:rsid w:val="00A17371"/>
    <w:rsid w:val="00A17CCF"/>
    <w:rsid w:val="00A20376"/>
    <w:rsid w:val="00A21D91"/>
    <w:rsid w:val="00A230C8"/>
    <w:rsid w:val="00A23564"/>
    <w:rsid w:val="00A274C0"/>
    <w:rsid w:val="00A317E4"/>
    <w:rsid w:val="00A3264F"/>
    <w:rsid w:val="00A3309A"/>
    <w:rsid w:val="00A33FCE"/>
    <w:rsid w:val="00A34C72"/>
    <w:rsid w:val="00A36927"/>
    <w:rsid w:val="00A40BFA"/>
    <w:rsid w:val="00A40CAA"/>
    <w:rsid w:val="00A40F51"/>
    <w:rsid w:val="00A4126B"/>
    <w:rsid w:val="00A41E3D"/>
    <w:rsid w:val="00A42481"/>
    <w:rsid w:val="00A44D87"/>
    <w:rsid w:val="00A453C0"/>
    <w:rsid w:val="00A4565D"/>
    <w:rsid w:val="00A50071"/>
    <w:rsid w:val="00A525EF"/>
    <w:rsid w:val="00A53C99"/>
    <w:rsid w:val="00A540F4"/>
    <w:rsid w:val="00A56F61"/>
    <w:rsid w:val="00A577CC"/>
    <w:rsid w:val="00A600D9"/>
    <w:rsid w:val="00A61601"/>
    <w:rsid w:val="00A62E9B"/>
    <w:rsid w:val="00A6432F"/>
    <w:rsid w:val="00A65719"/>
    <w:rsid w:val="00A65773"/>
    <w:rsid w:val="00A675D3"/>
    <w:rsid w:val="00A67DF6"/>
    <w:rsid w:val="00A70065"/>
    <w:rsid w:val="00A72B7D"/>
    <w:rsid w:val="00A73E0D"/>
    <w:rsid w:val="00A769C2"/>
    <w:rsid w:val="00A77B54"/>
    <w:rsid w:val="00A77E12"/>
    <w:rsid w:val="00A815CE"/>
    <w:rsid w:val="00A81B5D"/>
    <w:rsid w:val="00A82233"/>
    <w:rsid w:val="00A84D35"/>
    <w:rsid w:val="00A902C4"/>
    <w:rsid w:val="00A90516"/>
    <w:rsid w:val="00A90D34"/>
    <w:rsid w:val="00A929C1"/>
    <w:rsid w:val="00A92B53"/>
    <w:rsid w:val="00A9451D"/>
    <w:rsid w:val="00A95B7D"/>
    <w:rsid w:val="00A9656F"/>
    <w:rsid w:val="00AA0480"/>
    <w:rsid w:val="00AA1313"/>
    <w:rsid w:val="00AA1618"/>
    <w:rsid w:val="00AA16ED"/>
    <w:rsid w:val="00AA17A4"/>
    <w:rsid w:val="00AA2314"/>
    <w:rsid w:val="00AA55DD"/>
    <w:rsid w:val="00AB04C4"/>
    <w:rsid w:val="00AB2517"/>
    <w:rsid w:val="00AB3908"/>
    <w:rsid w:val="00AB4227"/>
    <w:rsid w:val="00AB4C3D"/>
    <w:rsid w:val="00AC237D"/>
    <w:rsid w:val="00AC43FC"/>
    <w:rsid w:val="00AC53A5"/>
    <w:rsid w:val="00AC5B19"/>
    <w:rsid w:val="00AC6485"/>
    <w:rsid w:val="00AC717D"/>
    <w:rsid w:val="00AD0076"/>
    <w:rsid w:val="00AD0948"/>
    <w:rsid w:val="00AD2BF4"/>
    <w:rsid w:val="00AD2CC1"/>
    <w:rsid w:val="00AD4138"/>
    <w:rsid w:val="00AD4D06"/>
    <w:rsid w:val="00AD6A61"/>
    <w:rsid w:val="00AD76C8"/>
    <w:rsid w:val="00AD79E6"/>
    <w:rsid w:val="00AE397A"/>
    <w:rsid w:val="00AE4BA5"/>
    <w:rsid w:val="00AE4E63"/>
    <w:rsid w:val="00AE55FD"/>
    <w:rsid w:val="00AE6358"/>
    <w:rsid w:val="00AE7B77"/>
    <w:rsid w:val="00AE7C2E"/>
    <w:rsid w:val="00AF128F"/>
    <w:rsid w:val="00AF5291"/>
    <w:rsid w:val="00AF5905"/>
    <w:rsid w:val="00AF6548"/>
    <w:rsid w:val="00AF6796"/>
    <w:rsid w:val="00AF6B8C"/>
    <w:rsid w:val="00AF7F7E"/>
    <w:rsid w:val="00B004E6"/>
    <w:rsid w:val="00B01BD7"/>
    <w:rsid w:val="00B03DF5"/>
    <w:rsid w:val="00B04DB0"/>
    <w:rsid w:val="00B0538A"/>
    <w:rsid w:val="00B05D33"/>
    <w:rsid w:val="00B06645"/>
    <w:rsid w:val="00B066D3"/>
    <w:rsid w:val="00B06992"/>
    <w:rsid w:val="00B10478"/>
    <w:rsid w:val="00B107B8"/>
    <w:rsid w:val="00B10EE7"/>
    <w:rsid w:val="00B117A2"/>
    <w:rsid w:val="00B1312F"/>
    <w:rsid w:val="00B13C74"/>
    <w:rsid w:val="00B17BC9"/>
    <w:rsid w:val="00B222ED"/>
    <w:rsid w:val="00B2261E"/>
    <w:rsid w:val="00B2300E"/>
    <w:rsid w:val="00B236DD"/>
    <w:rsid w:val="00B2459C"/>
    <w:rsid w:val="00B24B34"/>
    <w:rsid w:val="00B24C56"/>
    <w:rsid w:val="00B24CA4"/>
    <w:rsid w:val="00B2629C"/>
    <w:rsid w:val="00B262CC"/>
    <w:rsid w:val="00B27A20"/>
    <w:rsid w:val="00B301D7"/>
    <w:rsid w:val="00B30FF8"/>
    <w:rsid w:val="00B315A8"/>
    <w:rsid w:val="00B331E8"/>
    <w:rsid w:val="00B33B6A"/>
    <w:rsid w:val="00B359B9"/>
    <w:rsid w:val="00B35CB1"/>
    <w:rsid w:val="00B37094"/>
    <w:rsid w:val="00B37CC8"/>
    <w:rsid w:val="00B37EE2"/>
    <w:rsid w:val="00B4414C"/>
    <w:rsid w:val="00B448D8"/>
    <w:rsid w:val="00B45E01"/>
    <w:rsid w:val="00B46EE7"/>
    <w:rsid w:val="00B46F52"/>
    <w:rsid w:val="00B5175D"/>
    <w:rsid w:val="00B51A21"/>
    <w:rsid w:val="00B525D4"/>
    <w:rsid w:val="00B52DA7"/>
    <w:rsid w:val="00B532D0"/>
    <w:rsid w:val="00B57A78"/>
    <w:rsid w:val="00B60C62"/>
    <w:rsid w:val="00B60F06"/>
    <w:rsid w:val="00B615B0"/>
    <w:rsid w:val="00B61778"/>
    <w:rsid w:val="00B626A9"/>
    <w:rsid w:val="00B63F3D"/>
    <w:rsid w:val="00B6408A"/>
    <w:rsid w:val="00B65E5F"/>
    <w:rsid w:val="00B67CE3"/>
    <w:rsid w:val="00B71292"/>
    <w:rsid w:val="00B71C10"/>
    <w:rsid w:val="00B722BA"/>
    <w:rsid w:val="00B74D9C"/>
    <w:rsid w:val="00B760AC"/>
    <w:rsid w:val="00B76648"/>
    <w:rsid w:val="00B76984"/>
    <w:rsid w:val="00B80B42"/>
    <w:rsid w:val="00B84AEF"/>
    <w:rsid w:val="00B86172"/>
    <w:rsid w:val="00B86403"/>
    <w:rsid w:val="00B872E0"/>
    <w:rsid w:val="00B902BB"/>
    <w:rsid w:val="00B90334"/>
    <w:rsid w:val="00B92CE7"/>
    <w:rsid w:val="00B947A4"/>
    <w:rsid w:val="00B955C5"/>
    <w:rsid w:val="00B95B04"/>
    <w:rsid w:val="00B95C7F"/>
    <w:rsid w:val="00B96E0C"/>
    <w:rsid w:val="00BA005C"/>
    <w:rsid w:val="00BA03CF"/>
    <w:rsid w:val="00BA1803"/>
    <w:rsid w:val="00BA1FF3"/>
    <w:rsid w:val="00BA457B"/>
    <w:rsid w:val="00BA4E05"/>
    <w:rsid w:val="00BA50C1"/>
    <w:rsid w:val="00BA54AB"/>
    <w:rsid w:val="00BA5C9C"/>
    <w:rsid w:val="00BA6715"/>
    <w:rsid w:val="00BA6B98"/>
    <w:rsid w:val="00BA7B4A"/>
    <w:rsid w:val="00BA7C2C"/>
    <w:rsid w:val="00BB0619"/>
    <w:rsid w:val="00BB0692"/>
    <w:rsid w:val="00BB3631"/>
    <w:rsid w:val="00BB4D4A"/>
    <w:rsid w:val="00BB71CB"/>
    <w:rsid w:val="00BB79F4"/>
    <w:rsid w:val="00BC0BE9"/>
    <w:rsid w:val="00BC17F8"/>
    <w:rsid w:val="00BC2399"/>
    <w:rsid w:val="00BC2640"/>
    <w:rsid w:val="00BC26B0"/>
    <w:rsid w:val="00BC2D63"/>
    <w:rsid w:val="00BC3931"/>
    <w:rsid w:val="00BC4A86"/>
    <w:rsid w:val="00BC7042"/>
    <w:rsid w:val="00BC7AA8"/>
    <w:rsid w:val="00BD0380"/>
    <w:rsid w:val="00BD172A"/>
    <w:rsid w:val="00BD1CC9"/>
    <w:rsid w:val="00BD1EF1"/>
    <w:rsid w:val="00BD2D69"/>
    <w:rsid w:val="00BD2D87"/>
    <w:rsid w:val="00BD470F"/>
    <w:rsid w:val="00BD47FA"/>
    <w:rsid w:val="00BD5961"/>
    <w:rsid w:val="00BD5A1B"/>
    <w:rsid w:val="00BD5EAA"/>
    <w:rsid w:val="00BD68AC"/>
    <w:rsid w:val="00BD6F43"/>
    <w:rsid w:val="00BD7313"/>
    <w:rsid w:val="00BD76B2"/>
    <w:rsid w:val="00BE04A2"/>
    <w:rsid w:val="00BE3401"/>
    <w:rsid w:val="00BE391F"/>
    <w:rsid w:val="00BE39AE"/>
    <w:rsid w:val="00BE45F7"/>
    <w:rsid w:val="00BE53A9"/>
    <w:rsid w:val="00BE6C6B"/>
    <w:rsid w:val="00BE7515"/>
    <w:rsid w:val="00BE7C87"/>
    <w:rsid w:val="00BF0B19"/>
    <w:rsid w:val="00BF257C"/>
    <w:rsid w:val="00BF53A7"/>
    <w:rsid w:val="00BF7706"/>
    <w:rsid w:val="00BF7C60"/>
    <w:rsid w:val="00BF7FBF"/>
    <w:rsid w:val="00C00253"/>
    <w:rsid w:val="00C02918"/>
    <w:rsid w:val="00C0344B"/>
    <w:rsid w:val="00C03C7E"/>
    <w:rsid w:val="00C03E21"/>
    <w:rsid w:val="00C043B7"/>
    <w:rsid w:val="00C0451F"/>
    <w:rsid w:val="00C04828"/>
    <w:rsid w:val="00C0488B"/>
    <w:rsid w:val="00C0604B"/>
    <w:rsid w:val="00C0723C"/>
    <w:rsid w:val="00C0766B"/>
    <w:rsid w:val="00C10CFF"/>
    <w:rsid w:val="00C11964"/>
    <w:rsid w:val="00C11C50"/>
    <w:rsid w:val="00C147D5"/>
    <w:rsid w:val="00C16069"/>
    <w:rsid w:val="00C16548"/>
    <w:rsid w:val="00C169E6"/>
    <w:rsid w:val="00C16F98"/>
    <w:rsid w:val="00C21228"/>
    <w:rsid w:val="00C21349"/>
    <w:rsid w:val="00C214D7"/>
    <w:rsid w:val="00C21D0D"/>
    <w:rsid w:val="00C2252E"/>
    <w:rsid w:val="00C230E4"/>
    <w:rsid w:val="00C234AB"/>
    <w:rsid w:val="00C23E30"/>
    <w:rsid w:val="00C23F9E"/>
    <w:rsid w:val="00C24F12"/>
    <w:rsid w:val="00C253AC"/>
    <w:rsid w:val="00C25499"/>
    <w:rsid w:val="00C25F81"/>
    <w:rsid w:val="00C262E1"/>
    <w:rsid w:val="00C26774"/>
    <w:rsid w:val="00C3046B"/>
    <w:rsid w:val="00C33012"/>
    <w:rsid w:val="00C33303"/>
    <w:rsid w:val="00C335E3"/>
    <w:rsid w:val="00C33B26"/>
    <w:rsid w:val="00C344E4"/>
    <w:rsid w:val="00C3511D"/>
    <w:rsid w:val="00C35824"/>
    <w:rsid w:val="00C367EA"/>
    <w:rsid w:val="00C42C47"/>
    <w:rsid w:val="00C42F77"/>
    <w:rsid w:val="00C4365D"/>
    <w:rsid w:val="00C436D0"/>
    <w:rsid w:val="00C43E91"/>
    <w:rsid w:val="00C445C0"/>
    <w:rsid w:val="00C46767"/>
    <w:rsid w:val="00C501E2"/>
    <w:rsid w:val="00C5020C"/>
    <w:rsid w:val="00C50E2A"/>
    <w:rsid w:val="00C5103F"/>
    <w:rsid w:val="00C519E5"/>
    <w:rsid w:val="00C52035"/>
    <w:rsid w:val="00C526B2"/>
    <w:rsid w:val="00C53222"/>
    <w:rsid w:val="00C5356F"/>
    <w:rsid w:val="00C53881"/>
    <w:rsid w:val="00C53F57"/>
    <w:rsid w:val="00C542C5"/>
    <w:rsid w:val="00C547F7"/>
    <w:rsid w:val="00C55DAB"/>
    <w:rsid w:val="00C55FC1"/>
    <w:rsid w:val="00C5649C"/>
    <w:rsid w:val="00C56793"/>
    <w:rsid w:val="00C56C39"/>
    <w:rsid w:val="00C57902"/>
    <w:rsid w:val="00C60815"/>
    <w:rsid w:val="00C60CE5"/>
    <w:rsid w:val="00C63464"/>
    <w:rsid w:val="00C63CB2"/>
    <w:rsid w:val="00C65ED1"/>
    <w:rsid w:val="00C67D5D"/>
    <w:rsid w:val="00C70CE5"/>
    <w:rsid w:val="00C71B29"/>
    <w:rsid w:val="00C71D7D"/>
    <w:rsid w:val="00C737F4"/>
    <w:rsid w:val="00C7402C"/>
    <w:rsid w:val="00C74E06"/>
    <w:rsid w:val="00C74F9E"/>
    <w:rsid w:val="00C775A7"/>
    <w:rsid w:val="00C77A3C"/>
    <w:rsid w:val="00C80A1F"/>
    <w:rsid w:val="00C80F83"/>
    <w:rsid w:val="00C827EB"/>
    <w:rsid w:val="00C82CD3"/>
    <w:rsid w:val="00C831A6"/>
    <w:rsid w:val="00C83C50"/>
    <w:rsid w:val="00C85463"/>
    <w:rsid w:val="00C854DC"/>
    <w:rsid w:val="00C860BA"/>
    <w:rsid w:val="00C86538"/>
    <w:rsid w:val="00C86FC5"/>
    <w:rsid w:val="00C87345"/>
    <w:rsid w:val="00C91032"/>
    <w:rsid w:val="00C91AFE"/>
    <w:rsid w:val="00C92E58"/>
    <w:rsid w:val="00C92EB9"/>
    <w:rsid w:val="00C96D71"/>
    <w:rsid w:val="00C97213"/>
    <w:rsid w:val="00C977B0"/>
    <w:rsid w:val="00C97F5C"/>
    <w:rsid w:val="00CA0AB5"/>
    <w:rsid w:val="00CA2083"/>
    <w:rsid w:val="00CA30F6"/>
    <w:rsid w:val="00CA3185"/>
    <w:rsid w:val="00CA3217"/>
    <w:rsid w:val="00CA3247"/>
    <w:rsid w:val="00CA3C15"/>
    <w:rsid w:val="00CA4071"/>
    <w:rsid w:val="00CA4130"/>
    <w:rsid w:val="00CA51B1"/>
    <w:rsid w:val="00CA5477"/>
    <w:rsid w:val="00CA5C7D"/>
    <w:rsid w:val="00CB05BA"/>
    <w:rsid w:val="00CB05C9"/>
    <w:rsid w:val="00CB0839"/>
    <w:rsid w:val="00CB0EE0"/>
    <w:rsid w:val="00CB2296"/>
    <w:rsid w:val="00CB36C2"/>
    <w:rsid w:val="00CB4BE1"/>
    <w:rsid w:val="00CB4D20"/>
    <w:rsid w:val="00CB4D56"/>
    <w:rsid w:val="00CB509F"/>
    <w:rsid w:val="00CB52AC"/>
    <w:rsid w:val="00CB559F"/>
    <w:rsid w:val="00CB59F4"/>
    <w:rsid w:val="00CB5F99"/>
    <w:rsid w:val="00CB6DB3"/>
    <w:rsid w:val="00CB73B4"/>
    <w:rsid w:val="00CB7CF8"/>
    <w:rsid w:val="00CC003E"/>
    <w:rsid w:val="00CC0D51"/>
    <w:rsid w:val="00CC209C"/>
    <w:rsid w:val="00CC3997"/>
    <w:rsid w:val="00CC405A"/>
    <w:rsid w:val="00CC55FA"/>
    <w:rsid w:val="00CD0BA8"/>
    <w:rsid w:val="00CD3038"/>
    <w:rsid w:val="00CD4720"/>
    <w:rsid w:val="00CD4C94"/>
    <w:rsid w:val="00CD5E15"/>
    <w:rsid w:val="00CE015D"/>
    <w:rsid w:val="00CE05AA"/>
    <w:rsid w:val="00CE0965"/>
    <w:rsid w:val="00CE0F09"/>
    <w:rsid w:val="00CE143E"/>
    <w:rsid w:val="00CE152D"/>
    <w:rsid w:val="00CE266A"/>
    <w:rsid w:val="00CE2AE5"/>
    <w:rsid w:val="00CE3B9F"/>
    <w:rsid w:val="00CE3C53"/>
    <w:rsid w:val="00CE5464"/>
    <w:rsid w:val="00CE549B"/>
    <w:rsid w:val="00CE5C40"/>
    <w:rsid w:val="00CE61ED"/>
    <w:rsid w:val="00CE67ED"/>
    <w:rsid w:val="00CE79B5"/>
    <w:rsid w:val="00CF1829"/>
    <w:rsid w:val="00CF2342"/>
    <w:rsid w:val="00CF27CA"/>
    <w:rsid w:val="00CF29E7"/>
    <w:rsid w:val="00CF2DBD"/>
    <w:rsid w:val="00CF3A3D"/>
    <w:rsid w:val="00CF5013"/>
    <w:rsid w:val="00CF5594"/>
    <w:rsid w:val="00CF5B8C"/>
    <w:rsid w:val="00CF5E82"/>
    <w:rsid w:val="00CF7040"/>
    <w:rsid w:val="00CF771F"/>
    <w:rsid w:val="00D003BE"/>
    <w:rsid w:val="00D003CB"/>
    <w:rsid w:val="00D01F26"/>
    <w:rsid w:val="00D02F73"/>
    <w:rsid w:val="00D03052"/>
    <w:rsid w:val="00D0644F"/>
    <w:rsid w:val="00D06E2C"/>
    <w:rsid w:val="00D072E1"/>
    <w:rsid w:val="00D10BD1"/>
    <w:rsid w:val="00D10C73"/>
    <w:rsid w:val="00D12547"/>
    <w:rsid w:val="00D13BE3"/>
    <w:rsid w:val="00D14F1B"/>
    <w:rsid w:val="00D151B4"/>
    <w:rsid w:val="00D15656"/>
    <w:rsid w:val="00D15A73"/>
    <w:rsid w:val="00D16AE9"/>
    <w:rsid w:val="00D16BFC"/>
    <w:rsid w:val="00D17E61"/>
    <w:rsid w:val="00D20DE2"/>
    <w:rsid w:val="00D21A11"/>
    <w:rsid w:val="00D2322B"/>
    <w:rsid w:val="00D244B4"/>
    <w:rsid w:val="00D25CB6"/>
    <w:rsid w:val="00D27896"/>
    <w:rsid w:val="00D3098B"/>
    <w:rsid w:val="00D30DEE"/>
    <w:rsid w:val="00D30E3C"/>
    <w:rsid w:val="00D3465B"/>
    <w:rsid w:val="00D34729"/>
    <w:rsid w:val="00D35562"/>
    <w:rsid w:val="00D35565"/>
    <w:rsid w:val="00D3693A"/>
    <w:rsid w:val="00D4104B"/>
    <w:rsid w:val="00D41FA2"/>
    <w:rsid w:val="00D427D5"/>
    <w:rsid w:val="00D45DCD"/>
    <w:rsid w:val="00D45E95"/>
    <w:rsid w:val="00D50953"/>
    <w:rsid w:val="00D50C33"/>
    <w:rsid w:val="00D51859"/>
    <w:rsid w:val="00D51A68"/>
    <w:rsid w:val="00D51AB4"/>
    <w:rsid w:val="00D52073"/>
    <w:rsid w:val="00D5277C"/>
    <w:rsid w:val="00D537FE"/>
    <w:rsid w:val="00D54147"/>
    <w:rsid w:val="00D548CB"/>
    <w:rsid w:val="00D5559C"/>
    <w:rsid w:val="00D55F6E"/>
    <w:rsid w:val="00D56267"/>
    <w:rsid w:val="00D56CD5"/>
    <w:rsid w:val="00D56EB6"/>
    <w:rsid w:val="00D572AA"/>
    <w:rsid w:val="00D57C73"/>
    <w:rsid w:val="00D6007A"/>
    <w:rsid w:val="00D62440"/>
    <w:rsid w:val="00D62FA1"/>
    <w:rsid w:val="00D64459"/>
    <w:rsid w:val="00D64C01"/>
    <w:rsid w:val="00D64FDD"/>
    <w:rsid w:val="00D65ED0"/>
    <w:rsid w:val="00D666C1"/>
    <w:rsid w:val="00D67170"/>
    <w:rsid w:val="00D677D8"/>
    <w:rsid w:val="00D702C3"/>
    <w:rsid w:val="00D7440E"/>
    <w:rsid w:val="00D7490B"/>
    <w:rsid w:val="00D74C4F"/>
    <w:rsid w:val="00D766B7"/>
    <w:rsid w:val="00D77485"/>
    <w:rsid w:val="00D81C36"/>
    <w:rsid w:val="00D8384F"/>
    <w:rsid w:val="00D83F7F"/>
    <w:rsid w:val="00D840D6"/>
    <w:rsid w:val="00D8466C"/>
    <w:rsid w:val="00D8756F"/>
    <w:rsid w:val="00D92ACD"/>
    <w:rsid w:val="00D93673"/>
    <w:rsid w:val="00D94E9B"/>
    <w:rsid w:val="00D95AB5"/>
    <w:rsid w:val="00D9778D"/>
    <w:rsid w:val="00D97807"/>
    <w:rsid w:val="00DA0D03"/>
    <w:rsid w:val="00DA1288"/>
    <w:rsid w:val="00DA1781"/>
    <w:rsid w:val="00DA2C8A"/>
    <w:rsid w:val="00DA322B"/>
    <w:rsid w:val="00DA3582"/>
    <w:rsid w:val="00DA3966"/>
    <w:rsid w:val="00DA3E06"/>
    <w:rsid w:val="00DA5C25"/>
    <w:rsid w:val="00DB31EA"/>
    <w:rsid w:val="00DB707E"/>
    <w:rsid w:val="00DB73F8"/>
    <w:rsid w:val="00DB7D60"/>
    <w:rsid w:val="00DC0A02"/>
    <w:rsid w:val="00DC1354"/>
    <w:rsid w:val="00DC3742"/>
    <w:rsid w:val="00DC5672"/>
    <w:rsid w:val="00DC73E3"/>
    <w:rsid w:val="00DD02C7"/>
    <w:rsid w:val="00DD0598"/>
    <w:rsid w:val="00DD2074"/>
    <w:rsid w:val="00DD2126"/>
    <w:rsid w:val="00DD4636"/>
    <w:rsid w:val="00DD5583"/>
    <w:rsid w:val="00DD7856"/>
    <w:rsid w:val="00DE0360"/>
    <w:rsid w:val="00DE0613"/>
    <w:rsid w:val="00DE087E"/>
    <w:rsid w:val="00DE4D6F"/>
    <w:rsid w:val="00DE62BF"/>
    <w:rsid w:val="00DE7E66"/>
    <w:rsid w:val="00DF137F"/>
    <w:rsid w:val="00DF1559"/>
    <w:rsid w:val="00DF2ADE"/>
    <w:rsid w:val="00DF4A88"/>
    <w:rsid w:val="00E00CD7"/>
    <w:rsid w:val="00E01A31"/>
    <w:rsid w:val="00E034B4"/>
    <w:rsid w:val="00E03C7B"/>
    <w:rsid w:val="00E05061"/>
    <w:rsid w:val="00E05CAB"/>
    <w:rsid w:val="00E0634F"/>
    <w:rsid w:val="00E07207"/>
    <w:rsid w:val="00E1108A"/>
    <w:rsid w:val="00E111BE"/>
    <w:rsid w:val="00E11649"/>
    <w:rsid w:val="00E11C33"/>
    <w:rsid w:val="00E1289A"/>
    <w:rsid w:val="00E14BEE"/>
    <w:rsid w:val="00E20DFF"/>
    <w:rsid w:val="00E20E21"/>
    <w:rsid w:val="00E21799"/>
    <w:rsid w:val="00E22C9D"/>
    <w:rsid w:val="00E233C1"/>
    <w:rsid w:val="00E245D9"/>
    <w:rsid w:val="00E2474B"/>
    <w:rsid w:val="00E24EAD"/>
    <w:rsid w:val="00E25ADE"/>
    <w:rsid w:val="00E260DC"/>
    <w:rsid w:val="00E26973"/>
    <w:rsid w:val="00E2700C"/>
    <w:rsid w:val="00E311C1"/>
    <w:rsid w:val="00E34698"/>
    <w:rsid w:val="00E35FD1"/>
    <w:rsid w:val="00E37A95"/>
    <w:rsid w:val="00E41E60"/>
    <w:rsid w:val="00E42F7C"/>
    <w:rsid w:val="00E43177"/>
    <w:rsid w:val="00E4411A"/>
    <w:rsid w:val="00E4483D"/>
    <w:rsid w:val="00E44E3E"/>
    <w:rsid w:val="00E46B2F"/>
    <w:rsid w:val="00E470CB"/>
    <w:rsid w:val="00E502C2"/>
    <w:rsid w:val="00E50B69"/>
    <w:rsid w:val="00E52A66"/>
    <w:rsid w:val="00E52F6E"/>
    <w:rsid w:val="00E5486C"/>
    <w:rsid w:val="00E54A2F"/>
    <w:rsid w:val="00E55A7C"/>
    <w:rsid w:val="00E56D1E"/>
    <w:rsid w:val="00E60686"/>
    <w:rsid w:val="00E6078C"/>
    <w:rsid w:val="00E60D44"/>
    <w:rsid w:val="00E641A0"/>
    <w:rsid w:val="00E64B8F"/>
    <w:rsid w:val="00E64C71"/>
    <w:rsid w:val="00E654C8"/>
    <w:rsid w:val="00E6557A"/>
    <w:rsid w:val="00E65C6A"/>
    <w:rsid w:val="00E6677A"/>
    <w:rsid w:val="00E66D78"/>
    <w:rsid w:val="00E709F9"/>
    <w:rsid w:val="00E73081"/>
    <w:rsid w:val="00E73E1E"/>
    <w:rsid w:val="00E82459"/>
    <w:rsid w:val="00E8276E"/>
    <w:rsid w:val="00E83E79"/>
    <w:rsid w:val="00E84378"/>
    <w:rsid w:val="00E846DA"/>
    <w:rsid w:val="00E84C2F"/>
    <w:rsid w:val="00E906D1"/>
    <w:rsid w:val="00E90825"/>
    <w:rsid w:val="00E91D71"/>
    <w:rsid w:val="00E93E94"/>
    <w:rsid w:val="00E94552"/>
    <w:rsid w:val="00E96586"/>
    <w:rsid w:val="00E97481"/>
    <w:rsid w:val="00E97677"/>
    <w:rsid w:val="00EA0303"/>
    <w:rsid w:val="00EA1BD3"/>
    <w:rsid w:val="00EA1EAD"/>
    <w:rsid w:val="00EA2E71"/>
    <w:rsid w:val="00EA542C"/>
    <w:rsid w:val="00EB0AC1"/>
    <w:rsid w:val="00EB0B2D"/>
    <w:rsid w:val="00EB1392"/>
    <w:rsid w:val="00EB13B8"/>
    <w:rsid w:val="00EB1935"/>
    <w:rsid w:val="00EB2EFB"/>
    <w:rsid w:val="00EB5C5F"/>
    <w:rsid w:val="00EB5D37"/>
    <w:rsid w:val="00EB7D62"/>
    <w:rsid w:val="00EB7E10"/>
    <w:rsid w:val="00EC16FB"/>
    <w:rsid w:val="00EC2977"/>
    <w:rsid w:val="00EC3290"/>
    <w:rsid w:val="00EC3FAA"/>
    <w:rsid w:val="00EC53AC"/>
    <w:rsid w:val="00EC6AB9"/>
    <w:rsid w:val="00EC6CAF"/>
    <w:rsid w:val="00EC7C29"/>
    <w:rsid w:val="00ED1248"/>
    <w:rsid w:val="00ED2525"/>
    <w:rsid w:val="00ED34B6"/>
    <w:rsid w:val="00ED354E"/>
    <w:rsid w:val="00ED376D"/>
    <w:rsid w:val="00ED3E16"/>
    <w:rsid w:val="00ED40B9"/>
    <w:rsid w:val="00ED468A"/>
    <w:rsid w:val="00ED5D26"/>
    <w:rsid w:val="00ED620E"/>
    <w:rsid w:val="00ED6E0E"/>
    <w:rsid w:val="00ED713C"/>
    <w:rsid w:val="00EE020F"/>
    <w:rsid w:val="00EE063D"/>
    <w:rsid w:val="00EE0CF0"/>
    <w:rsid w:val="00EE5192"/>
    <w:rsid w:val="00EE5FF0"/>
    <w:rsid w:val="00EF30C6"/>
    <w:rsid w:val="00EF54B3"/>
    <w:rsid w:val="00EF5E20"/>
    <w:rsid w:val="00EF786D"/>
    <w:rsid w:val="00F001D1"/>
    <w:rsid w:val="00F0022D"/>
    <w:rsid w:val="00F00443"/>
    <w:rsid w:val="00F00BD8"/>
    <w:rsid w:val="00F01156"/>
    <w:rsid w:val="00F02307"/>
    <w:rsid w:val="00F0479D"/>
    <w:rsid w:val="00F05DC9"/>
    <w:rsid w:val="00F06E78"/>
    <w:rsid w:val="00F10569"/>
    <w:rsid w:val="00F11237"/>
    <w:rsid w:val="00F11329"/>
    <w:rsid w:val="00F121DE"/>
    <w:rsid w:val="00F13470"/>
    <w:rsid w:val="00F1536B"/>
    <w:rsid w:val="00F15694"/>
    <w:rsid w:val="00F172D8"/>
    <w:rsid w:val="00F207A4"/>
    <w:rsid w:val="00F208FA"/>
    <w:rsid w:val="00F21281"/>
    <w:rsid w:val="00F2216A"/>
    <w:rsid w:val="00F2237A"/>
    <w:rsid w:val="00F2417C"/>
    <w:rsid w:val="00F25A09"/>
    <w:rsid w:val="00F278B9"/>
    <w:rsid w:val="00F30EFE"/>
    <w:rsid w:val="00F320B0"/>
    <w:rsid w:val="00F3356A"/>
    <w:rsid w:val="00F34828"/>
    <w:rsid w:val="00F3487F"/>
    <w:rsid w:val="00F3568C"/>
    <w:rsid w:val="00F36268"/>
    <w:rsid w:val="00F37664"/>
    <w:rsid w:val="00F40C44"/>
    <w:rsid w:val="00F40FB2"/>
    <w:rsid w:val="00F4127E"/>
    <w:rsid w:val="00F41E21"/>
    <w:rsid w:val="00F4455A"/>
    <w:rsid w:val="00F45CE1"/>
    <w:rsid w:val="00F50D20"/>
    <w:rsid w:val="00F50FEB"/>
    <w:rsid w:val="00F51A2D"/>
    <w:rsid w:val="00F523EF"/>
    <w:rsid w:val="00F52524"/>
    <w:rsid w:val="00F53530"/>
    <w:rsid w:val="00F53F2F"/>
    <w:rsid w:val="00F54628"/>
    <w:rsid w:val="00F56E81"/>
    <w:rsid w:val="00F56ED0"/>
    <w:rsid w:val="00F60299"/>
    <w:rsid w:val="00F60687"/>
    <w:rsid w:val="00F60C53"/>
    <w:rsid w:val="00F60E2C"/>
    <w:rsid w:val="00F63347"/>
    <w:rsid w:val="00F6554E"/>
    <w:rsid w:val="00F655C2"/>
    <w:rsid w:val="00F65E19"/>
    <w:rsid w:val="00F70389"/>
    <w:rsid w:val="00F70FD2"/>
    <w:rsid w:val="00F71F47"/>
    <w:rsid w:val="00F72004"/>
    <w:rsid w:val="00F7280B"/>
    <w:rsid w:val="00F73030"/>
    <w:rsid w:val="00F730E1"/>
    <w:rsid w:val="00F745B7"/>
    <w:rsid w:val="00F74646"/>
    <w:rsid w:val="00F74DDD"/>
    <w:rsid w:val="00F74ECF"/>
    <w:rsid w:val="00F76842"/>
    <w:rsid w:val="00F769AB"/>
    <w:rsid w:val="00F77E16"/>
    <w:rsid w:val="00F82498"/>
    <w:rsid w:val="00F827E8"/>
    <w:rsid w:val="00F8294E"/>
    <w:rsid w:val="00F84DBD"/>
    <w:rsid w:val="00F85AF1"/>
    <w:rsid w:val="00F86678"/>
    <w:rsid w:val="00F871E8"/>
    <w:rsid w:val="00F901F4"/>
    <w:rsid w:val="00F905C8"/>
    <w:rsid w:val="00F91A08"/>
    <w:rsid w:val="00F920D6"/>
    <w:rsid w:val="00F9352E"/>
    <w:rsid w:val="00F9399C"/>
    <w:rsid w:val="00F93EEF"/>
    <w:rsid w:val="00F96876"/>
    <w:rsid w:val="00F96944"/>
    <w:rsid w:val="00FA001C"/>
    <w:rsid w:val="00FA0181"/>
    <w:rsid w:val="00FA0893"/>
    <w:rsid w:val="00FA0E68"/>
    <w:rsid w:val="00FA161D"/>
    <w:rsid w:val="00FA167E"/>
    <w:rsid w:val="00FA1A3E"/>
    <w:rsid w:val="00FA27ED"/>
    <w:rsid w:val="00FA38EE"/>
    <w:rsid w:val="00FA4C82"/>
    <w:rsid w:val="00FA5A0E"/>
    <w:rsid w:val="00FA6E56"/>
    <w:rsid w:val="00FB0AB1"/>
    <w:rsid w:val="00FB13EF"/>
    <w:rsid w:val="00FB3BFB"/>
    <w:rsid w:val="00FB4C53"/>
    <w:rsid w:val="00FB60B7"/>
    <w:rsid w:val="00FB77CD"/>
    <w:rsid w:val="00FB7842"/>
    <w:rsid w:val="00FC3031"/>
    <w:rsid w:val="00FC5502"/>
    <w:rsid w:val="00FD0542"/>
    <w:rsid w:val="00FD220F"/>
    <w:rsid w:val="00FD292A"/>
    <w:rsid w:val="00FD4AD6"/>
    <w:rsid w:val="00FD563C"/>
    <w:rsid w:val="00FD6874"/>
    <w:rsid w:val="00FE0465"/>
    <w:rsid w:val="00FE516C"/>
    <w:rsid w:val="00FE547C"/>
    <w:rsid w:val="00FE6CA1"/>
    <w:rsid w:val="00FE6D2B"/>
    <w:rsid w:val="00FE78D3"/>
    <w:rsid w:val="00FE7E8C"/>
    <w:rsid w:val="00FF1A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459"/>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4025"/>
    <w:pPr>
      <w:ind w:left="720"/>
      <w:contextualSpacing/>
    </w:pPr>
  </w:style>
  <w:style w:type="paragraph" w:styleId="FootnoteText">
    <w:name w:val="footnote text"/>
    <w:basedOn w:val="Normal"/>
    <w:link w:val="FootnoteTextChar"/>
    <w:rsid w:val="004A27BA"/>
    <w:pPr>
      <w:spacing w:line="240" w:lineRule="auto"/>
      <w:jc w:val="left"/>
    </w:pPr>
    <w:rPr>
      <w:rFonts w:ascii="Times New Roman" w:eastAsia="SimSun" w:hAnsi="Times New Roman" w:cs="Times New Roman"/>
      <w:sz w:val="20"/>
      <w:szCs w:val="20"/>
      <w:lang w:eastAsia="zh-CN"/>
    </w:rPr>
  </w:style>
  <w:style w:type="character" w:customStyle="1" w:styleId="FootnoteTextChar">
    <w:name w:val="Footnote Text Char"/>
    <w:basedOn w:val="DefaultParagraphFont"/>
    <w:link w:val="FootnoteText"/>
    <w:rsid w:val="004A27BA"/>
    <w:rPr>
      <w:rFonts w:ascii="Times New Roman" w:eastAsia="SimSun" w:hAnsi="Times New Roman" w:cs="Times New Roman"/>
      <w:sz w:val="20"/>
      <w:szCs w:val="20"/>
      <w:lang w:eastAsia="zh-CN"/>
    </w:rPr>
  </w:style>
  <w:style w:type="character" w:styleId="FootnoteReference">
    <w:name w:val="footnote reference"/>
    <w:aliases w:val="(Footnote Reference)"/>
    <w:rsid w:val="004A27BA"/>
    <w:rPr>
      <w:vertAlign w:val="superscript"/>
    </w:rPr>
  </w:style>
  <w:style w:type="character" w:styleId="Hyperlink">
    <w:name w:val="Hyperlink"/>
    <w:basedOn w:val="DefaultParagraphFont"/>
    <w:uiPriority w:val="99"/>
    <w:unhideWhenUsed/>
    <w:rsid w:val="00D03052"/>
    <w:rPr>
      <w:color w:val="0000FF"/>
      <w:u w:val="single"/>
    </w:rPr>
  </w:style>
  <w:style w:type="paragraph" w:styleId="Header">
    <w:name w:val="header"/>
    <w:basedOn w:val="Normal"/>
    <w:link w:val="HeaderChar"/>
    <w:uiPriority w:val="99"/>
    <w:unhideWhenUsed/>
    <w:rsid w:val="00450A4A"/>
    <w:pPr>
      <w:tabs>
        <w:tab w:val="center" w:pos="4153"/>
        <w:tab w:val="right" w:pos="8306"/>
      </w:tabs>
      <w:spacing w:line="240" w:lineRule="auto"/>
      <w:jc w:val="left"/>
    </w:pPr>
    <w:rPr>
      <w:rFonts w:ascii="Calibri" w:eastAsia="Calibri" w:hAnsi="Calibri" w:cs="Arial"/>
    </w:rPr>
  </w:style>
  <w:style w:type="character" w:customStyle="1" w:styleId="HeaderChar">
    <w:name w:val="Header Char"/>
    <w:basedOn w:val="DefaultParagraphFont"/>
    <w:link w:val="Header"/>
    <w:uiPriority w:val="99"/>
    <w:rsid w:val="00450A4A"/>
    <w:rPr>
      <w:rFonts w:ascii="Calibri" w:eastAsia="Calibri" w:hAnsi="Calibri" w:cs="Arial"/>
    </w:rPr>
  </w:style>
  <w:style w:type="paragraph" w:styleId="BalloonText">
    <w:name w:val="Balloon Text"/>
    <w:basedOn w:val="Normal"/>
    <w:link w:val="BalloonTextChar"/>
    <w:uiPriority w:val="99"/>
    <w:semiHidden/>
    <w:unhideWhenUsed/>
    <w:rsid w:val="00DB707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707E"/>
    <w:rPr>
      <w:rFonts w:ascii="Tahoma" w:hAnsi="Tahoma" w:cs="Tahoma"/>
      <w:sz w:val="16"/>
      <w:szCs w:val="16"/>
    </w:rPr>
  </w:style>
  <w:style w:type="table" w:styleId="TableGrid">
    <w:name w:val="Table Grid"/>
    <w:basedOn w:val="TableNormal"/>
    <w:uiPriority w:val="59"/>
    <w:rsid w:val="00070B48"/>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unhideWhenUsed/>
    <w:rsid w:val="007A0E72"/>
    <w:pPr>
      <w:spacing w:line="240" w:lineRule="auto"/>
    </w:pPr>
    <w:rPr>
      <w:sz w:val="20"/>
      <w:szCs w:val="20"/>
    </w:rPr>
  </w:style>
  <w:style w:type="character" w:customStyle="1" w:styleId="EndnoteTextChar">
    <w:name w:val="Endnote Text Char"/>
    <w:basedOn w:val="DefaultParagraphFont"/>
    <w:link w:val="EndnoteText"/>
    <w:uiPriority w:val="99"/>
    <w:rsid w:val="007A0E72"/>
    <w:rPr>
      <w:sz w:val="20"/>
      <w:szCs w:val="20"/>
    </w:rPr>
  </w:style>
  <w:style w:type="character" w:styleId="EndnoteReference">
    <w:name w:val="endnote reference"/>
    <w:basedOn w:val="DefaultParagraphFont"/>
    <w:uiPriority w:val="99"/>
    <w:semiHidden/>
    <w:unhideWhenUsed/>
    <w:rsid w:val="007A0E72"/>
    <w:rPr>
      <w:vertAlign w:val="superscript"/>
    </w:rPr>
  </w:style>
  <w:style w:type="paragraph" w:styleId="Footer">
    <w:name w:val="footer"/>
    <w:basedOn w:val="Normal"/>
    <w:link w:val="FooterChar"/>
    <w:uiPriority w:val="99"/>
    <w:unhideWhenUsed/>
    <w:rsid w:val="00651FA0"/>
    <w:pPr>
      <w:tabs>
        <w:tab w:val="center" w:pos="4153"/>
        <w:tab w:val="right" w:pos="8306"/>
      </w:tabs>
      <w:spacing w:line="240" w:lineRule="auto"/>
    </w:pPr>
  </w:style>
  <w:style w:type="character" w:customStyle="1" w:styleId="FooterChar">
    <w:name w:val="Footer Char"/>
    <w:basedOn w:val="DefaultParagraphFont"/>
    <w:link w:val="Footer"/>
    <w:uiPriority w:val="99"/>
    <w:rsid w:val="00651F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459"/>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4025"/>
    <w:pPr>
      <w:ind w:left="720"/>
      <w:contextualSpacing/>
    </w:pPr>
  </w:style>
  <w:style w:type="paragraph" w:styleId="FootnoteText">
    <w:name w:val="footnote text"/>
    <w:basedOn w:val="Normal"/>
    <w:link w:val="FootnoteTextChar"/>
    <w:rsid w:val="004A27BA"/>
    <w:pPr>
      <w:spacing w:line="240" w:lineRule="auto"/>
      <w:jc w:val="left"/>
    </w:pPr>
    <w:rPr>
      <w:rFonts w:ascii="Times New Roman" w:eastAsia="SimSun" w:hAnsi="Times New Roman" w:cs="Times New Roman"/>
      <w:sz w:val="20"/>
      <w:szCs w:val="20"/>
      <w:lang w:eastAsia="zh-CN"/>
    </w:rPr>
  </w:style>
  <w:style w:type="character" w:customStyle="1" w:styleId="FootnoteTextChar">
    <w:name w:val="Footnote Text Char"/>
    <w:basedOn w:val="DefaultParagraphFont"/>
    <w:link w:val="FootnoteText"/>
    <w:rsid w:val="004A27BA"/>
    <w:rPr>
      <w:rFonts w:ascii="Times New Roman" w:eastAsia="SimSun" w:hAnsi="Times New Roman" w:cs="Times New Roman"/>
      <w:sz w:val="20"/>
      <w:szCs w:val="20"/>
      <w:lang w:eastAsia="zh-CN"/>
    </w:rPr>
  </w:style>
  <w:style w:type="character" w:styleId="FootnoteReference">
    <w:name w:val="footnote reference"/>
    <w:aliases w:val="(Footnote Reference)"/>
    <w:rsid w:val="004A27BA"/>
    <w:rPr>
      <w:vertAlign w:val="superscript"/>
    </w:rPr>
  </w:style>
  <w:style w:type="character" w:styleId="Hyperlink">
    <w:name w:val="Hyperlink"/>
    <w:basedOn w:val="DefaultParagraphFont"/>
    <w:uiPriority w:val="99"/>
    <w:unhideWhenUsed/>
    <w:rsid w:val="00D03052"/>
    <w:rPr>
      <w:color w:val="0000FF"/>
      <w:u w:val="single"/>
    </w:rPr>
  </w:style>
  <w:style w:type="paragraph" w:styleId="Header">
    <w:name w:val="header"/>
    <w:basedOn w:val="Normal"/>
    <w:link w:val="HeaderChar"/>
    <w:uiPriority w:val="99"/>
    <w:unhideWhenUsed/>
    <w:rsid w:val="00450A4A"/>
    <w:pPr>
      <w:tabs>
        <w:tab w:val="center" w:pos="4153"/>
        <w:tab w:val="right" w:pos="8306"/>
      </w:tabs>
      <w:spacing w:line="240" w:lineRule="auto"/>
      <w:jc w:val="left"/>
    </w:pPr>
    <w:rPr>
      <w:rFonts w:ascii="Calibri" w:eastAsia="Calibri" w:hAnsi="Calibri" w:cs="Arial"/>
    </w:rPr>
  </w:style>
  <w:style w:type="character" w:customStyle="1" w:styleId="HeaderChar">
    <w:name w:val="Header Char"/>
    <w:basedOn w:val="DefaultParagraphFont"/>
    <w:link w:val="Header"/>
    <w:uiPriority w:val="99"/>
    <w:rsid w:val="00450A4A"/>
    <w:rPr>
      <w:rFonts w:ascii="Calibri" w:eastAsia="Calibri" w:hAnsi="Calibri" w:cs="Arial"/>
    </w:rPr>
  </w:style>
  <w:style w:type="paragraph" w:styleId="BalloonText">
    <w:name w:val="Balloon Text"/>
    <w:basedOn w:val="Normal"/>
    <w:link w:val="BalloonTextChar"/>
    <w:uiPriority w:val="99"/>
    <w:semiHidden/>
    <w:unhideWhenUsed/>
    <w:rsid w:val="00DB707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707E"/>
    <w:rPr>
      <w:rFonts w:ascii="Tahoma" w:hAnsi="Tahoma" w:cs="Tahoma"/>
      <w:sz w:val="16"/>
      <w:szCs w:val="16"/>
    </w:rPr>
  </w:style>
  <w:style w:type="table" w:styleId="TableGrid">
    <w:name w:val="Table Grid"/>
    <w:basedOn w:val="TableNormal"/>
    <w:uiPriority w:val="59"/>
    <w:rsid w:val="00070B48"/>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unhideWhenUsed/>
    <w:rsid w:val="007A0E72"/>
    <w:pPr>
      <w:spacing w:line="240" w:lineRule="auto"/>
    </w:pPr>
    <w:rPr>
      <w:sz w:val="20"/>
      <w:szCs w:val="20"/>
    </w:rPr>
  </w:style>
  <w:style w:type="character" w:customStyle="1" w:styleId="EndnoteTextChar">
    <w:name w:val="Endnote Text Char"/>
    <w:basedOn w:val="DefaultParagraphFont"/>
    <w:link w:val="EndnoteText"/>
    <w:uiPriority w:val="99"/>
    <w:rsid w:val="007A0E72"/>
    <w:rPr>
      <w:sz w:val="20"/>
      <w:szCs w:val="20"/>
    </w:rPr>
  </w:style>
  <w:style w:type="character" w:styleId="EndnoteReference">
    <w:name w:val="endnote reference"/>
    <w:basedOn w:val="DefaultParagraphFont"/>
    <w:uiPriority w:val="99"/>
    <w:semiHidden/>
    <w:unhideWhenUsed/>
    <w:rsid w:val="007A0E72"/>
    <w:rPr>
      <w:vertAlign w:val="superscript"/>
    </w:rPr>
  </w:style>
  <w:style w:type="paragraph" w:styleId="Footer">
    <w:name w:val="footer"/>
    <w:basedOn w:val="Normal"/>
    <w:link w:val="FooterChar"/>
    <w:uiPriority w:val="99"/>
    <w:unhideWhenUsed/>
    <w:rsid w:val="00651FA0"/>
    <w:pPr>
      <w:tabs>
        <w:tab w:val="center" w:pos="4153"/>
        <w:tab w:val="right" w:pos="8306"/>
      </w:tabs>
      <w:spacing w:line="240" w:lineRule="auto"/>
    </w:pPr>
  </w:style>
  <w:style w:type="character" w:customStyle="1" w:styleId="FooterChar">
    <w:name w:val="Footer Char"/>
    <w:basedOn w:val="DefaultParagraphFont"/>
    <w:link w:val="Footer"/>
    <w:uiPriority w:val="99"/>
    <w:rsid w:val="00651F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840464">
      <w:bodyDiv w:val="1"/>
      <w:marLeft w:val="0"/>
      <w:marRight w:val="0"/>
      <w:marTop w:val="0"/>
      <w:marBottom w:val="0"/>
      <w:divBdr>
        <w:top w:val="none" w:sz="0" w:space="0" w:color="auto"/>
        <w:left w:val="none" w:sz="0" w:space="0" w:color="auto"/>
        <w:bottom w:val="none" w:sz="0" w:space="0" w:color="auto"/>
        <w:right w:val="none" w:sz="0" w:space="0" w:color="auto"/>
      </w:divBdr>
    </w:div>
    <w:div w:id="337663046">
      <w:bodyDiv w:val="1"/>
      <w:marLeft w:val="0"/>
      <w:marRight w:val="0"/>
      <w:marTop w:val="0"/>
      <w:marBottom w:val="0"/>
      <w:divBdr>
        <w:top w:val="none" w:sz="0" w:space="0" w:color="auto"/>
        <w:left w:val="none" w:sz="0" w:space="0" w:color="auto"/>
        <w:bottom w:val="none" w:sz="0" w:space="0" w:color="auto"/>
        <w:right w:val="none" w:sz="0" w:space="0" w:color="auto"/>
      </w:divBdr>
    </w:div>
    <w:div w:id="354772829">
      <w:bodyDiv w:val="1"/>
      <w:marLeft w:val="0"/>
      <w:marRight w:val="0"/>
      <w:marTop w:val="0"/>
      <w:marBottom w:val="0"/>
      <w:divBdr>
        <w:top w:val="none" w:sz="0" w:space="0" w:color="auto"/>
        <w:left w:val="none" w:sz="0" w:space="0" w:color="auto"/>
        <w:bottom w:val="none" w:sz="0" w:space="0" w:color="auto"/>
        <w:right w:val="none" w:sz="0" w:space="0" w:color="auto"/>
      </w:divBdr>
    </w:div>
    <w:div w:id="417405164">
      <w:bodyDiv w:val="1"/>
      <w:marLeft w:val="0"/>
      <w:marRight w:val="0"/>
      <w:marTop w:val="0"/>
      <w:marBottom w:val="0"/>
      <w:divBdr>
        <w:top w:val="none" w:sz="0" w:space="0" w:color="auto"/>
        <w:left w:val="none" w:sz="0" w:space="0" w:color="auto"/>
        <w:bottom w:val="none" w:sz="0" w:space="0" w:color="auto"/>
        <w:right w:val="none" w:sz="0" w:space="0" w:color="auto"/>
      </w:divBdr>
    </w:div>
    <w:div w:id="611933833">
      <w:bodyDiv w:val="1"/>
      <w:marLeft w:val="0"/>
      <w:marRight w:val="0"/>
      <w:marTop w:val="0"/>
      <w:marBottom w:val="0"/>
      <w:divBdr>
        <w:top w:val="none" w:sz="0" w:space="0" w:color="auto"/>
        <w:left w:val="none" w:sz="0" w:space="0" w:color="auto"/>
        <w:bottom w:val="none" w:sz="0" w:space="0" w:color="auto"/>
        <w:right w:val="none" w:sz="0" w:space="0" w:color="auto"/>
      </w:divBdr>
    </w:div>
    <w:div w:id="617032851">
      <w:bodyDiv w:val="1"/>
      <w:marLeft w:val="0"/>
      <w:marRight w:val="0"/>
      <w:marTop w:val="0"/>
      <w:marBottom w:val="0"/>
      <w:divBdr>
        <w:top w:val="none" w:sz="0" w:space="0" w:color="auto"/>
        <w:left w:val="none" w:sz="0" w:space="0" w:color="auto"/>
        <w:bottom w:val="none" w:sz="0" w:space="0" w:color="auto"/>
        <w:right w:val="none" w:sz="0" w:space="0" w:color="auto"/>
      </w:divBdr>
    </w:div>
    <w:div w:id="783113977">
      <w:bodyDiv w:val="1"/>
      <w:marLeft w:val="0"/>
      <w:marRight w:val="0"/>
      <w:marTop w:val="0"/>
      <w:marBottom w:val="0"/>
      <w:divBdr>
        <w:top w:val="none" w:sz="0" w:space="0" w:color="auto"/>
        <w:left w:val="none" w:sz="0" w:space="0" w:color="auto"/>
        <w:bottom w:val="none" w:sz="0" w:space="0" w:color="auto"/>
        <w:right w:val="none" w:sz="0" w:space="0" w:color="auto"/>
      </w:divBdr>
    </w:div>
    <w:div w:id="1009523289">
      <w:bodyDiv w:val="1"/>
      <w:marLeft w:val="0"/>
      <w:marRight w:val="0"/>
      <w:marTop w:val="0"/>
      <w:marBottom w:val="0"/>
      <w:divBdr>
        <w:top w:val="none" w:sz="0" w:space="0" w:color="auto"/>
        <w:left w:val="none" w:sz="0" w:space="0" w:color="auto"/>
        <w:bottom w:val="none" w:sz="0" w:space="0" w:color="auto"/>
        <w:right w:val="none" w:sz="0" w:space="0" w:color="auto"/>
      </w:divBdr>
    </w:div>
    <w:div w:id="1027172236">
      <w:bodyDiv w:val="1"/>
      <w:marLeft w:val="0"/>
      <w:marRight w:val="0"/>
      <w:marTop w:val="0"/>
      <w:marBottom w:val="0"/>
      <w:divBdr>
        <w:top w:val="none" w:sz="0" w:space="0" w:color="auto"/>
        <w:left w:val="none" w:sz="0" w:space="0" w:color="auto"/>
        <w:bottom w:val="none" w:sz="0" w:space="0" w:color="auto"/>
        <w:right w:val="none" w:sz="0" w:space="0" w:color="auto"/>
      </w:divBdr>
    </w:div>
    <w:div w:id="1032726401">
      <w:bodyDiv w:val="1"/>
      <w:marLeft w:val="0"/>
      <w:marRight w:val="0"/>
      <w:marTop w:val="0"/>
      <w:marBottom w:val="0"/>
      <w:divBdr>
        <w:top w:val="none" w:sz="0" w:space="0" w:color="auto"/>
        <w:left w:val="none" w:sz="0" w:space="0" w:color="auto"/>
        <w:bottom w:val="none" w:sz="0" w:space="0" w:color="auto"/>
        <w:right w:val="none" w:sz="0" w:space="0" w:color="auto"/>
      </w:divBdr>
    </w:div>
    <w:div w:id="1366098810">
      <w:bodyDiv w:val="1"/>
      <w:marLeft w:val="0"/>
      <w:marRight w:val="0"/>
      <w:marTop w:val="0"/>
      <w:marBottom w:val="0"/>
      <w:divBdr>
        <w:top w:val="none" w:sz="0" w:space="0" w:color="auto"/>
        <w:left w:val="none" w:sz="0" w:space="0" w:color="auto"/>
        <w:bottom w:val="none" w:sz="0" w:space="0" w:color="auto"/>
        <w:right w:val="none" w:sz="0" w:space="0" w:color="auto"/>
      </w:divBdr>
    </w:div>
    <w:div w:id="1393970291">
      <w:bodyDiv w:val="1"/>
      <w:marLeft w:val="0"/>
      <w:marRight w:val="0"/>
      <w:marTop w:val="0"/>
      <w:marBottom w:val="0"/>
      <w:divBdr>
        <w:top w:val="none" w:sz="0" w:space="0" w:color="auto"/>
        <w:left w:val="none" w:sz="0" w:space="0" w:color="auto"/>
        <w:bottom w:val="none" w:sz="0" w:space="0" w:color="auto"/>
        <w:right w:val="none" w:sz="0" w:space="0" w:color="auto"/>
      </w:divBdr>
    </w:div>
    <w:div w:id="1506936189">
      <w:bodyDiv w:val="1"/>
      <w:marLeft w:val="0"/>
      <w:marRight w:val="0"/>
      <w:marTop w:val="0"/>
      <w:marBottom w:val="0"/>
      <w:divBdr>
        <w:top w:val="none" w:sz="0" w:space="0" w:color="auto"/>
        <w:left w:val="none" w:sz="0" w:space="0" w:color="auto"/>
        <w:bottom w:val="none" w:sz="0" w:space="0" w:color="auto"/>
        <w:right w:val="none" w:sz="0" w:space="0" w:color="auto"/>
      </w:divBdr>
    </w:div>
    <w:div w:id="1507018770">
      <w:bodyDiv w:val="1"/>
      <w:marLeft w:val="0"/>
      <w:marRight w:val="0"/>
      <w:marTop w:val="0"/>
      <w:marBottom w:val="0"/>
      <w:divBdr>
        <w:top w:val="none" w:sz="0" w:space="0" w:color="auto"/>
        <w:left w:val="none" w:sz="0" w:space="0" w:color="auto"/>
        <w:bottom w:val="none" w:sz="0" w:space="0" w:color="auto"/>
        <w:right w:val="none" w:sz="0" w:space="0" w:color="auto"/>
      </w:divBdr>
    </w:div>
    <w:div w:id="1525627822">
      <w:bodyDiv w:val="1"/>
      <w:marLeft w:val="0"/>
      <w:marRight w:val="0"/>
      <w:marTop w:val="0"/>
      <w:marBottom w:val="0"/>
      <w:divBdr>
        <w:top w:val="none" w:sz="0" w:space="0" w:color="auto"/>
        <w:left w:val="none" w:sz="0" w:space="0" w:color="auto"/>
        <w:bottom w:val="none" w:sz="0" w:space="0" w:color="auto"/>
        <w:right w:val="none" w:sz="0" w:space="0" w:color="auto"/>
      </w:divBdr>
    </w:div>
    <w:div w:id="1634290240">
      <w:bodyDiv w:val="1"/>
      <w:marLeft w:val="0"/>
      <w:marRight w:val="0"/>
      <w:marTop w:val="0"/>
      <w:marBottom w:val="0"/>
      <w:divBdr>
        <w:top w:val="none" w:sz="0" w:space="0" w:color="auto"/>
        <w:left w:val="none" w:sz="0" w:space="0" w:color="auto"/>
        <w:bottom w:val="none" w:sz="0" w:space="0" w:color="auto"/>
        <w:right w:val="none" w:sz="0" w:space="0" w:color="auto"/>
      </w:divBdr>
    </w:div>
    <w:div w:id="1663504134">
      <w:bodyDiv w:val="1"/>
      <w:marLeft w:val="0"/>
      <w:marRight w:val="0"/>
      <w:marTop w:val="0"/>
      <w:marBottom w:val="0"/>
      <w:divBdr>
        <w:top w:val="none" w:sz="0" w:space="0" w:color="auto"/>
        <w:left w:val="none" w:sz="0" w:space="0" w:color="auto"/>
        <w:bottom w:val="none" w:sz="0" w:space="0" w:color="auto"/>
        <w:right w:val="none" w:sz="0" w:space="0" w:color="auto"/>
      </w:divBdr>
    </w:div>
    <w:div w:id="1698501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ata.albankaldawli.org/indicator/EN.ATM.co2E.KT." TargetMode="External"/><Relationship Id="rId18" Type="http://schemas.openxmlformats.org/officeDocument/2006/relationships/image" Target="media/image7.emf"/><Relationship Id="rId3" Type="http://schemas.openxmlformats.org/officeDocument/2006/relationships/styles" Target="styles.xml"/><Relationship Id="rId21" Type="http://schemas.openxmlformats.org/officeDocument/2006/relationships/image" Target="media/image10.emf"/><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footer" Target="footer1.xml"/><Relationship Id="rId10" Type="http://schemas.openxmlformats.org/officeDocument/2006/relationships/hyperlink" Target="mailto:ali.h.alhajame@gmail.com" TargetMode="External"/><Relationship Id="rId19" Type="http://schemas.openxmlformats.org/officeDocument/2006/relationships/image" Target="media/image8.emf"/><Relationship Id="rId4" Type="http://schemas.microsoft.com/office/2007/relationships/stylesWithEffects" Target="stylesWithEffects.xml"/><Relationship Id="rId9" Type="http://schemas.openxmlformats.org/officeDocument/2006/relationships/hyperlink" Target="mailto:ali.h.alhajame@gmail.com" TargetMode="External"/><Relationship Id="rId14" Type="http://schemas.openxmlformats.org/officeDocument/2006/relationships/image" Target="media/image3.png"/><Relationship Id="rId22"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data.albankaldawli.org/indicator/EN.ATM.co2E.KT." TargetMode="External"/><Relationship Id="rId2" Type="http://schemas.openxmlformats.org/officeDocument/2006/relationships/hyperlink" Target="http://www.ahewar.org/debat/show.art.asp?aid=295122" TargetMode="External"/><Relationship Id="rId1" Type="http://schemas.openxmlformats.org/officeDocument/2006/relationships/hyperlink" Target="http://www.ahewar.org/debat/show.art.asp?aid=295122"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8BEF90-FB6E-4BA1-9FCE-1C117C6CF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47</Pages>
  <Words>9137</Words>
  <Characters>52081</Characters>
  <Application>Microsoft Office Word</Application>
  <DocSecurity>0</DocSecurity>
  <Lines>434</Lines>
  <Paragraphs>122</Paragraphs>
  <ScaleCrop>false</ScaleCrop>
  <HeadingPairs>
    <vt:vector size="2" baseType="variant">
      <vt:variant>
        <vt:lpstr>العنوان</vt:lpstr>
      </vt:variant>
      <vt:variant>
        <vt:i4>1</vt:i4>
      </vt:variant>
    </vt:vector>
  </HeadingPairs>
  <TitlesOfParts>
    <vt:vector size="1" baseType="lpstr">
      <vt:lpstr/>
    </vt:vector>
  </TitlesOfParts>
  <Company>2011</Company>
  <LinksUpToDate>false</LinksUpToDate>
  <CharactersWithSpaces>61096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EnGiNeeRx</dc:creator>
  <cp:lastModifiedBy>Windows User</cp:lastModifiedBy>
  <cp:revision>8</cp:revision>
  <cp:lastPrinted>2018-01-09T20:38:00Z</cp:lastPrinted>
  <dcterms:created xsi:type="dcterms:W3CDTF">2018-11-13T08:41:00Z</dcterms:created>
  <dcterms:modified xsi:type="dcterms:W3CDTF">2018-12-03T14:58:00Z</dcterms:modified>
</cp:coreProperties>
</file>