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2A1" w:rsidRPr="005452A1" w:rsidRDefault="005452A1" w:rsidP="005452A1">
      <w:pPr>
        <w:jc w:val="center"/>
        <w:rPr>
          <w:rFonts w:asciiTheme="majorBidi" w:hAnsiTheme="majorBidi" w:cstheme="majorBidi"/>
          <w:b/>
          <w:bCs/>
          <w:sz w:val="28"/>
          <w:szCs w:val="28"/>
          <w:rtl/>
        </w:rPr>
      </w:pPr>
      <w:r w:rsidRPr="005452A1">
        <w:rPr>
          <w:rFonts w:asciiTheme="majorBidi" w:hAnsiTheme="majorBidi" w:cstheme="majorBidi"/>
          <w:b/>
          <w:bCs/>
          <w:sz w:val="28"/>
          <w:szCs w:val="28"/>
          <w:rtl/>
        </w:rPr>
        <w:t xml:space="preserve">تأثير رش نوعين من الاسمدة العضوية </w:t>
      </w:r>
      <w:r w:rsidRPr="005452A1">
        <w:rPr>
          <w:rFonts w:asciiTheme="majorBidi" w:hAnsiTheme="majorBidi" w:cstheme="majorBidi"/>
          <w:b/>
          <w:bCs/>
          <w:sz w:val="28"/>
          <w:szCs w:val="28"/>
        </w:rPr>
        <w:t>Izomen</w:t>
      </w:r>
      <w:r w:rsidRPr="005452A1">
        <w:rPr>
          <w:rFonts w:asciiTheme="majorBidi" w:hAnsiTheme="majorBidi" w:cstheme="majorBidi"/>
          <w:b/>
          <w:bCs/>
          <w:sz w:val="28"/>
          <w:szCs w:val="28"/>
          <w:rtl/>
        </w:rPr>
        <w:t xml:space="preserve"> و</w:t>
      </w:r>
      <w:r w:rsidRPr="005452A1">
        <w:rPr>
          <w:rFonts w:asciiTheme="majorBidi" w:hAnsiTheme="majorBidi" w:cstheme="majorBidi"/>
          <w:b/>
          <w:bCs/>
          <w:sz w:val="28"/>
          <w:szCs w:val="28"/>
        </w:rPr>
        <w:t xml:space="preserve">Laq Humus </w:t>
      </w:r>
      <w:r w:rsidRPr="005452A1">
        <w:rPr>
          <w:rFonts w:asciiTheme="majorBidi" w:hAnsiTheme="majorBidi" w:cstheme="majorBidi"/>
          <w:b/>
          <w:bCs/>
          <w:sz w:val="28"/>
          <w:szCs w:val="28"/>
          <w:rtl/>
        </w:rPr>
        <w:t xml:space="preserve"> في نمو و اكثار نبات الاجاف الأمريكي </w:t>
      </w:r>
      <w:r w:rsidRPr="005452A1">
        <w:rPr>
          <w:rFonts w:asciiTheme="majorBidi" w:hAnsiTheme="majorBidi" w:cstheme="majorBidi"/>
          <w:i/>
          <w:iCs/>
          <w:sz w:val="28"/>
          <w:szCs w:val="28"/>
        </w:rPr>
        <w:t>Agave americana</w:t>
      </w:r>
    </w:p>
    <w:p w:rsidR="005452A1" w:rsidRPr="005452A1" w:rsidRDefault="005452A1" w:rsidP="005452A1">
      <w:pPr>
        <w:jc w:val="center"/>
        <w:rPr>
          <w:rFonts w:asciiTheme="majorBidi" w:hAnsiTheme="majorBidi" w:cstheme="majorBidi"/>
          <w:b/>
          <w:bCs/>
          <w:sz w:val="28"/>
          <w:szCs w:val="28"/>
          <w:rtl/>
        </w:rPr>
      </w:pPr>
    </w:p>
    <w:p w:rsidR="005452A1" w:rsidRPr="005452A1" w:rsidRDefault="005452A1" w:rsidP="005452A1">
      <w:pPr>
        <w:jc w:val="center"/>
        <w:rPr>
          <w:rFonts w:asciiTheme="majorBidi" w:hAnsiTheme="majorBidi" w:cstheme="majorBidi"/>
          <w:b/>
          <w:bCs/>
          <w:sz w:val="28"/>
          <w:szCs w:val="28"/>
          <w:rtl/>
        </w:rPr>
      </w:pPr>
      <w:r w:rsidRPr="005452A1">
        <w:rPr>
          <w:rFonts w:asciiTheme="majorBidi" w:hAnsiTheme="majorBidi" w:cstheme="majorBidi"/>
          <w:b/>
          <w:bCs/>
          <w:sz w:val="28"/>
          <w:szCs w:val="28"/>
          <w:rtl/>
        </w:rPr>
        <w:t>مشتاق طالب حمادي الزرفي</w:t>
      </w:r>
    </w:p>
    <w:p w:rsidR="005452A1" w:rsidRPr="005452A1" w:rsidRDefault="005452A1" w:rsidP="005452A1">
      <w:pPr>
        <w:jc w:val="center"/>
        <w:rPr>
          <w:rFonts w:asciiTheme="majorBidi" w:hAnsiTheme="majorBidi" w:cstheme="majorBidi"/>
          <w:b/>
          <w:bCs/>
          <w:sz w:val="28"/>
          <w:szCs w:val="28"/>
          <w:rtl/>
        </w:rPr>
      </w:pPr>
      <w:r w:rsidRPr="005452A1">
        <w:rPr>
          <w:rFonts w:asciiTheme="majorBidi" w:hAnsiTheme="majorBidi" w:cstheme="majorBidi"/>
          <w:b/>
          <w:bCs/>
          <w:sz w:val="28"/>
          <w:szCs w:val="28"/>
          <w:rtl/>
        </w:rPr>
        <w:t>قسم البستنة وهندسة الحدائق.كلية الزراعة .جامعة الكوفة</w:t>
      </w:r>
    </w:p>
    <w:p w:rsidR="005452A1" w:rsidRPr="005452A1" w:rsidRDefault="005452A1" w:rsidP="005452A1">
      <w:pPr>
        <w:jc w:val="center"/>
        <w:rPr>
          <w:rFonts w:asciiTheme="majorBidi" w:hAnsiTheme="majorBidi" w:cstheme="majorBidi"/>
          <w:b/>
          <w:bCs/>
          <w:sz w:val="28"/>
          <w:szCs w:val="28"/>
          <w:rtl/>
        </w:rPr>
      </w:pPr>
    </w:p>
    <w:p w:rsidR="005452A1" w:rsidRPr="005452A1" w:rsidRDefault="005452A1" w:rsidP="005452A1">
      <w:pPr>
        <w:jc w:val="center"/>
        <w:rPr>
          <w:rFonts w:asciiTheme="majorBidi" w:hAnsiTheme="majorBidi" w:cstheme="majorBidi"/>
          <w:b/>
          <w:bCs/>
          <w:sz w:val="28"/>
          <w:szCs w:val="28"/>
          <w:rtl/>
        </w:rPr>
      </w:pPr>
    </w:p>
    <w:p w:rsidR="005452A1" w:rsidRPr="005452A1" w:rsidRDefault="005452A1" w:rsidP="005452A1">
      <w:pPr>
        <w:rPr>
          <w:rFonts w:asciiTheme="majorBidi" w:hAnsiTheme="majorBidi" w:cstheme="majorBidi"/>
          <w:b/>
          <w:bCs/>
          <w:sz w:val="28"/>
          <w:szCs w:val="28"/>
          <w:rtl/>
        </w:rPr>
      </w:pPr>
      <w:r w:rsidRPr="005452A1">
        <w:rPr>
          <w:rFonts w:asciiTheme="majorBidi" w:hAnsiTheme="majorBidi" w:cstheme="majorBidi"/>
          <w:b/>
          <w:bCs/>
          <w:sz w:val="28"/>
          <w:szCs w:val="28"/>
          <w:rtl/>
        </w:rPr>
        <w:t>الخلاصة</w:t>
      </w:r>
    </w:p>
    <w:p w:rsidR="005452A1" w:rsidRPr="005452A1" w:rsidRDefault="005452A1" w:rsidP="00BC0B94">
      <w:pPr>
        <w:spacing w:line="276" w:lineRule="auto"/>
        <w:jc w:val="lowKashida"/>
        <w:rPr>
          <w:rFonts w:asciiTheme="majorBidi" w:hAnsiTheme="majorBidi" w:cstheme="majorBidi"/>
          <w:rtl/>
        </w:rPr>
      </w:pPr>
      <w:r w:rsidRPr="005452A1">
        <w:rPr>
          <w:rFonts w:asciiTheme="majorBidi" w:hAnsiTheme="majorBidi" w:cstheme="majorBidi"/>
          <w:rtl/>
        </w:rPr>
        <w:t xml:space="preserve">          نفذت التجربة اثناء الموسم الزراعي 2010 – 2011 في مشتل كلية الزراعة – جامعة الكوفة في مدينة النجف الاشرف لدراسة تأثير رش السماد العضوي </w:t>
      </w:r>
      <w:r w:rsidRPr="005452A1">
        <w:rPr>
          <w:rFonts w:asciiTheme="majorBidi" w:hAnsiTheme="majorBidi" w:cstheme="majorBidi"/>
        </w:rPr>
        <w:t xml:space="preserve">Izomen </w:t>
      </w:r>
      <w:r w:rsidRPr="005452A1">
        <w:rPr>
          <w:rFonts w:asciiTheme="majorBidi" w:hAnsiTheme="majorBidi" w:cstheme="majorBidi"/>
          <w:rtl/>
        </w:rPr>
        <w:t>و بمستويات 0و0.7و1.5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ورش السماد العضوي </w:t>
      </w:r>
      <w:r w:rsidRPr="005452A1">
        <w:rPr>
          <w:rFonts w:asciiTheme="majorBidi" w:hAnsiTheme="majorBidi" w:cstheme="majorBidi"/>
        </w:rPr>
        <w:t>LaqHumus</w:t>
      </w:r>
      <w:r w:rsidRPr="005452A1">
        <w:rPr>
          <w:rFonts w:asciiTheme="majorBidi" w:hAnsiTheme="majorBidi" w:cstheme="majorBidi"/>
          <w:rtl/>
        </w:rPr>
        <w:t xml:space="preserve"> بمستويات 0و0.7 و1.5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والتداخلات بينهما في نمو وانتاج الخلفات لنبات الاجاف الامريكي </w:t>
      </w:r>
      <w:r w:rsidRPr="005452A1">
        <w:rPr>
          <w:rFonts w:asciiTheme="majorBidi" w:hAnsiTheme="majorBidi" w:cstheme="majorBidi"/>
          <w:i/>
          <w:iCs/>
        </w:rPr>
        <w:t>Agave americana</w:t>
      </w:r>
      <w:r w:rsidRPr="005452A1">
        <w:rPr>
          <w:rFonts w:asciiTheme="majorBidi" w:hAnsiTheme="majorBidi" w:cstheme="majorBidi"/>
          <w:rtl/>
        </w:rPr>
        <w:t xml:space="preserve"> وزعت المعاملات في تجربة عاملية بتصميم القطاعات العشوائية الكاملة بثلاث مكررات وقورنت المتوسطات باستعمال اقل فرق معنوي عند مستوي احتمال 0.05</w:t>
      </w:r>
    </w:p>
    <w:p w:rsidR="005452A1" w:rsidRPr="005452A1" w:rsidRDefault="005452A1" w:rsidP="00BC0B94">
      <w:pPr>
        <w:spacing w:line="276" w:lineRule="auto"/>
        <w:jc w:val="lowKashida"/>
        <w:rPr>
          <w:rFonts w:asciiTheme="majorBidi" w:hAnsiTheme="majorBidi" w:cstheme="majorBidi"/>
          <w:rtl/>
        </w:rPr>
      </w:pPr>
      <w:r w:rsidRPr="005452A1">
        <w:rPr>
          <w:rFonts w:asciiTheme="majorBidi" w:hAnsiTheme="majorBidi" w:cstheme="majorBidi"/>
          <w:rtl/>
        </w:rPr>
        <w:t xml:space="preserve">     اظهرت النتائج وجود تأثير معنوي لرش السماد العضوي </w:t>
      </w:r>
      <w:r w:rsidRPr="005452A1">
        <w:rPr>
          <w:rFonts w:asciiTheme="majorBidi" w:hAnsiTheme="majorBidi" w:cstheme="majorBidi"/>
        </w:rPr>
        <w:t>Izomen</w:t>
      </w:r>
      <w:r w:rsidRPr="005452A1">
        <w:rPr>
          <w:rFonts w:asciiTheme="majorBidi" w:hAnsiTheme="majorBidi" w:cstheme="majorBidi"/>
          <w:rtl/>
        </w:rPr>
        <w:t xml:space="preserve"> وبمستوي 0.7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في كافة الصفات المدروسة أذ ازدادت عدد الاوراق والتي بلغت 19.50 ورقة.نبات</w:t>
      </w:r>
      <w:r w:rsidRPr="005452A1">
        <w:rPr>
          <w:rFonts w:asciiTheme="majorBidi" w:hAnsiTheme="majorBidi" w:cstheme="majorBidi"/>
          <w:vertAlign w:val="superscript"/>
          <w:rtl/>
        </w:rPr>
        <w:t>-1</w:t>
      </w:r>
      <w:r w:rsidRPr="005452A1">
        <w:rPr>
          <w:rFonts w:asciiTheme="majorBidi" w:hAnsiTheme="majorBidi" w:cstheme="majorBidi"/>
          <w:rtl/>
        </w:rPr>
        <w:t xml:space="preserve"> وارتفاع النبات بلغ </w:t>
      </w:r>
      <w:smartTag w:uri="urn:schemas-microsoft-com:office:smarttags" w:element="metricconverter">
        <w:smartTagPr>
          <w:attr w:name="ProductID" w:val="23.25 سم"/>
        </w:smartTagPr>
        <w:r w:rsidRPr="005452A1">
          <w:rPr>
            <w:rFonts w:asciiTheme="majorBidi" w:hAnsiTheme="majorBidi" w:cstheme="majorBidi"/>
            <w:rtl/>
          </w:rPr>
          <w:t>23.25 سم</w:t>
        </w:r>
      </w:smartTag>
      <w:r w:rsidRPr="005452A1">
        <w:rPr>
          <w:rFonts w:asciiTheme="majorBidi" w:hAnsiTheme="majorBidi" w:cstheme="majorBidi"/>
          <w:rtl/>
        </w:rPr>
        <w:t xml:space="preserve"> وكذلك عرض وسمك الورقة وعدد الخلفات اذ بلغ 4.75. كما تفوق الرش بالسماد العضوي </w:t>
      </w:r>
      <w:r w:rsidRPr="005452A1">
        <w:rPr>
          <w:rFonts w:asciiTheme="majorBidi" w:hAnsiTheme="majorBidi" w:cstheme="majorBidi"/>
        </w:rPr>
        <w:t xml:space="preserve">Laq Humus </w:t>
      </w:r>
      <w:r w:rsidRPr="005452A1">
        <w:rPr>
          <w:rFonts w:asciiTheme="majorBidi" w:hAnsiTheme="majorBidi" w:cstheme="majorBidi"/>
          <w:rtl/>
        </w:rPr>
        <w:t xml:space="preserve"> وبمستوى 1.5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في اعطاء اعلى معدل في جميع صفات النمو اذ ازدادت  عدد الاوراق بلغت 18.75 ورقة.نبات</w:t>
      </w:r>
      <w:r w:rsidRPr="005452A1">
        <w:rPr>
          <w:rFonts w:asciiTheme="majorBidi" w:hAnsiTheme="majorBidi" w:cstheme="majorBidi"/>
          <w:vertAlign w:val="superscript"/>
          <w:rtl/>
        </w:rPr>
        <w:t>-1</w:t>
      </w:r>
      <w:r w:rsidRPr="005452A1">
        <w:rPr>
          <w:rFonts w:asciiTheme="majorBidi" w:hAnsiTheme="majorBidi" w:cstheme="majorBidi"/>
          <w:rtl/>
        </w:rPr>
        <w:t xml:space="preserve"> وارتفاع النبات اذ بلغ </w:t>
      </w:r>
      <w:smartTag w:uri="urn:schemas-microsoft-com:office:smarttags" w:element="metricconverter">
        <w:smartTagPr>
          <w:attr w:name="ProductID" w:val="18.56 سم"/>
        </w:smartTagPr>
        <w:r w:rsidRPr="005452A1">
          <w:rPr>
            <w:rFonts w:asciiTheme="majorBidi" w:hAnsiTheme="majorBidi" w:cstheme="majorBidi"/>
            <w:rtl/>
          </w:rPr>
          <w:t>18.56 سم</w:t>
        </w:r>
      </w:smartTag>
      <w:r w:rsidRPr="005452A1">
        <w:rPr>
          <w:rFonts w:asciiTheme="majorBidi" w:hAnsiTheme="majorBidi" w:cstheme="majorBidi"/>
          <w:rtl/>
        </w:rPr>
        <w:t xml:space="preserve"> مقارنة بمعاملة الرش بالماء المقطر فقط بلغ </w:t>
      </w:r>
      <w:smartTag w:uri="urn:schemas-microsoft-com:office:smarttags" w:element="metricconverter">
        <w:smartTagPr>
          <w:attr w:name="ProductID" w:val="20.33 سم"/>
        </w:smartTagPr>
        <w:r w:rsidRPr="005452A1">
          <w:rPr>
            <w:rFonts w:asciiTheme="majorBidi" w:hAnsiTheme="majorBidi" w:cstheme="majorBidi"/>
            <w:rtl/>
          </w:rPr>
          <w:t>20.33 سم</w:t>
        </w:r>
      </w:smartTag>
      <w:r w:rsidRPr="005452A1">
        <w:rPr>
          <w:rFonts w:asciiTheme="majorBidi" w:hAnsiTheme="majorBidi" w:cstheme="majorBidi"/>
          <w:rtl/>
        </w:rPr>
        <w:t xml:space="preserve"> وعرض وسمك الورقة وعدد الخلفات بلغ 4.67 والوزن الجاف للمجموع الخضري ومحتوى الاوراق من الكلوروفيل الكلي والكاربوهيدرات وحقق التداخل بين عاملي التجربة السماد </w:t>
      </w:r>
      <w:r w:rsidRPr="005452A1">
        <w:rPr>
          <w:rFonts w:asciiTheme="majorBidi" w:hAnsiTheme="majorBidi" w:cstheme="majorBidi"/>
        </w:rPr>
        <w:t xml:space="preserve">Izomen </w:t>
      </w:r>
      <w:r w:rsidRPr="005452A1">
        <w:rPr>
          <w:rFonts w:asciiTheme="majorBidi" w:hAnsiTheme="majorBidi" w:cstheme="majorBidi"/>
          <w:rtl/>
        </w:rPr>
        <w:t xml:space="preserve"> وبمستوى 0.7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مع السماد </w:t>
      </w:r>
      <w:r w:rsidRPr="005452A1">
        <w:rPr>
          <w:rFonts w:asciiTheme="majorBidi" w:hAnsiTheme="majorBidi" w:cstheme="majorBidi"/>
        </w:rPr>
        <w:t>Laq Humus</w:t>
      </w:r>
      <w:r w:rsidRPr="005452A1">
        <w:rPr>
          <w:rFonts w:asciiTheme="majorBidi" w:hAnsiTheme="majorBidi" w:cstheme="majorBidi"/>
          <w:rtl/>
        </w:rPr>
        <w:t xml:space="preserve"> وبمستوى 1.5 مل.لتر</w:t>
      </w:r>
      <w:r w:rsidRPr="005452A1">
        <w:rPr>
          <w:rFonts w:asciiTheme="majorBidi" w:hAnsiTheme="majorBidi" w:cstheme="majorBidi"/>
          <w:vertAlign w:val="superscript"/>
          <w:rtl/>
        </w:rPr>
        <w:t>-1</w:t>
      </w:r>
      <w:r w:rsidRPr="005452A1">
        <w:rPr>
          <w:rFonts w:asciiTheme="majorBidi" w:hAnsiTheme="majorBidi" w:cstheme="majorBidi"/>
          <w:rtl/>
        </w:rPr>
        <w:t xml:space="preserve"> اعلى المعدلات في كافة الصفات المدروسة مقارنة بمعاملة المقارنة والتي اعطت اقل المعدلات  . </w:t>
      </w:r>
    </w:p>
    <w:p w:rsidR="005452A1" w:rsidRPr="005452A1" w:rsidRDefault="005452A1" w:rsidP="005452A1">
      <w:pPr>
        <w:spacing w:line="360" w:lineRule="auto"/>
        <w:jc w:val="center"/>
        <w:rPr>
          <w:rFonts w:asciiTheme="majorBidi" w:hAnsiTheme="majorBidi" w:cstheme="majorBidi"/>
          <w:sz w:val="28"/>
          <w:szCs w:val="28"/>
          <w:rtl/>
        </w:rPr>
      </w:pPr>
      <w:r w:rsidRPr="005452A1">
        <w:rPr>
          <w:rFonts w:asciiTheme="majorBidi" w:hAnsiTheme="majorBidi" w:cstheme="majorBidi"/>
          <w:sz w:val="28"/>
          <w:szCs w:val="28"/>
        </w:rPr>
        <w:t xml:space="preserve">Effect of spraying with two types of orgainc  Fertilizers  Izomen and Laq Humus on  growth hand propagation of Agave plant </w:t>
      </w:r>
      <w:r w:rsidRPr="005452A1">
        <w:rPr>
          <w:rFonts w:asciiTheme="majorBidi" w:hAnsiTheme="majorBidi" w:cstheme="majorBidi"/>
          <w:i/>
          <w:iCs/>
          <w:sz w:val="28"/>
          <w:szCs w:val="28"/>
        </w:rPr>
        <w:t>Agave americana</w:t>
      </w:r>
    </w:p>
    <w:p w:rsidR="005452A1" w:rsidRPr="005452A1" w:rsidRDefault="005452A1" w:rsidP="005452A1">
      <w:pPr>
        <w:spacing w:line="360" w:lineRule="auto"/>
        <w:jc w:val="center"/>
        <w:rPr>
          <w:rFonts w:asciiTheme="majorBidi" w:hAnsiTheme="majorBidi" w:cstheme="majorBidi"/>
          <w:sz w:val="28"/>
          <w:szCs w:val="28"/>
        </w:rPr>
      </w:pPr>
    </w:p>
    <w:p w:rsidR="005452A1" w:rsidRPr="005452A1" w:rsidRDefault="005452A1" w:rsidP="005452A1">
      <w:pPr>
        <w:tabs>
          <w:tab w:val="left" w:pos="7286"/>
          <w:tab w:val="right" w:pos="8306"/>
        </w:tabs>
        <w:jc w:val="center"/>
        <w:rPr>
          <w:rFonts w:asciiTheme="majorBidi" w:hAnsiTheme="majorBidi" w:cstheme="majorBidi"/>
          <w:sz w:val="28"/>
          <w:szCs w:val="28"/>
        </w:rPr>
      </w:pPr>
      <w:r w:rsidRPr="005452A1">
        <w:rPr>
          <w:rFonts w:asciiTheme="majorBidi" w:hAnsiTheme="majorBidi" w:cstheme="majorBidi"/>
          <w:sz w:val="28"/>
          <w:szCs w:val="28"/>
        </w:rPr>
        <w:t>Mushtaq Talib Hammadi AL-Zerfey</w:t>
      </w:r>
    </w:p>
    <w:p w:rsidR="005452A1" w:rsidRPr="005452A1" w:rsidRDefault="005452A1" w:rsidP="005452A1">
      <w:pPr>
        <w:tabs>
          <w:tab w:val="left" w:pos="7286"/>
          <w:tab w:val="right" w:pos="8306"/>
        </w:tabs>
        <w:jc w:val="center"/>
        <w:rPr>
          <w:rFonts w:asciiTheme="majorBidi" w:hAnsiTheme="majorBidi" w:cstheme="majorBidi"/>
          <w:sz w:val="28"/>
          <w:szCs w:val="28"/>
        </w:rPr>
      </w:pPr>
    </w:p>
    <w:p w:rsidR="005452A1" w:rsidRPr="005452A1" w:rsidRDefault="005452A1" w:rsidP="005452A1">
      <w:pPr>
        <w:tabs>
          <w:tab w:val="left" w:pos="7286"/>
          <w:tab w:val="right" w:pos="8306"/>
        </w:tabs>
        <w:jc w:val="center"/>
        <w:rPr>
          <w:rFonts w:asciiTheme="majorBidi" w:hAnsiTheme="majorBidi" w:cstheme="majorBidi"/>
          <w:sz w:val="28"/>
          <w:szCs w:val="28"/>
          <w:rtl/>
        </w:rPr>
      </w:pPr>
      <w:r w:rsidRPr="005452A1">
        <w:rPr>
          <w:rFonts w:asciiTheme="majorBidi" w:hAnsiTheme="majorBidi" w:cstheme="majorBidi"/>
          <w:sz w:val="28"/>
          <w:szCs w:val="28"/>
        </w:rPr>
        <w:t>Department of   Horticulture  and Landscape Agri .College Kufa Univ.       .</w:t>
      </w:r>
    </w:p>
    <w:p w:rsidR="005452A1" w:rsidRPr="005452A1" w:rsidRDefault="005452A1" w:rsidP="005452A1">
      <w:pPr>
        <w:rPr>
          <w:rFonts w:asciiTheme="majorBidi" w:hAnsiTheme="majorBidi" w:cstheme="majorBidi"/>
          <w:sz w:val="28"/>
          <w:szCs w:val="28"/>
        </w:rPr>
      </w:pPr>
    </w:p>
    <w:p w:rsidR="005452A1" w:rsidRPr="005452A1" w:rsidRDefault="005452A1" w:rsidP="005452A1">
      <w:pPr>
        <w:jc w:val="right"/>
        <w:rPr>
          <w:rFonts w:asciiTheme="majorBidi" w:hAnsiTheme="majorBidi" w:cstheme="majorBidi"/>
          <w:sz w:val="28"/>
          <w:szCs w:val="28"/>
        </w:rPr>
      </w:pPr>
      <w:r w:rsidRPr="005452A1">
        <w:rPr>
          <w:rFonts w:asciiTheme="majorBidi" w:hAnsiTheme="majorBidi" w:cstheme="majorBidi"/>
          <w:sz w:val="28"/>
          <w:szCs w:val="28"/>
        </w:rPr>
        <w:t xml:space="preserve">Abstract </w:t>
      </w:r>
    </w:p>
    <w:p w:rsidR="005452A1" w:rsidRPr="005452A1" w:rsidRDefault="005452A1" w:rsidP="005452A1">
      <w:pPr>
        <w:bidi w:val="0"/>
        <w:jc w:val="lowKashida"/>
        <w:rPr>
          <w:rFonts w:asciiTheme="majorBidi" w:hAnsiTheme="majorBidi" w:cstheme="majorBidi"/>
        </w:rPr>
      </w:pPr>
      <w:r w:rsidRPr="005452A1">
        <w:rPr>
          <w:rFonts w:asciiTheme="majorBidi" w:hAnsiTheme="majorBidi" w:cstheme="majorBidi"/>
        </w:rPr>
        <w:t>An experiment was conducted during the growing season of 2010-2011 at the nursery of collge of AgricultureUniversity of Kufa. The aim was to study the effect of spraying different levels of two organic fertilizers;“Izomen” (1.5, 0.70, and 0.00) ml. L</w:t>
      </w:r>
      <w:r w:rsidRPr="005452A1">
        <w:rPr>
          <w:rFonts w:asciiTheme="majorBidi" w:hAnsiTheme="majorBidi" w:cstheme="majorBidi"/>
          <w:vertAlign w:val="superscript"/>
        </w:rPr>
        <w:t>-1</w:t>
      </w:r>
      <w:r w:rsidRPr="005452A1">
        <w:rPr>
          <w:rFonts w:asciiTheme="majorBidi" w:hAnsiTheme="majorBidi" w:cstheme="majorBidi"/>
        </w:rPr>
        <w:t xml:space="preserve">  and was“Laq Humus” levels (1.5, 0.70 and 0.00)ml. L</w:t>
      </w:r>
      <w:r w:rsidRPr="005452A1">
        <w:rPr>
          <w:rFonts w:asciiTheme="majorBidi" w:hAnsiTheme="majorBidi" w:cstheme="majorBidi"/>
          <w:vertAlign w:val="superscript"/>
        </w:rPr>
        <w:t>-1</w:t>
      </w:r>
      <w:r w:rsidRPr="005452A1">
        <w:rPr>
          <w:rFonts w:asciiTheme="majorBidi" w:hAnsiTheme="majorBidi" w:cstheme="majorBidi"/>
        </w:rPr>
        <w:t>and the interaction effect on growth and offshoots production of</w:t>
      </w:r>
      <w:r w:rsidRPr="005452A1">
        <w:rPr>
          <w:rStyle w:val="binomial"/>
          <w:rFonts w:asciiTheme="majorBidi" w:hAnsiTheme="majorBidi" w:cstheme="majorBidi"/>
          <w:b/>
          <w:bCs/>
          <w:i/>
          <w:iCs/>
          <w:color w:val="000000"/>
        </w:rPr>
        <w:t>Agave Americana</w:t>
      </w:r>
      <w:r w:rsidRPr="005452A1">
        <w:rPr>
          <w:rStyle w:val="binomial"/>
          <w:rFonts w:asciiTheme="majorBidi" w:hAnsiTheme="majorBidi" w:cstheme="majorBidi"/>
          <w:color w:val="000000"/>
        </w:rPr>
        <w:t xml:space="preserve">. The experimental designed wasRandomized Complete Block Design(R,C.B.D) in three replicates. Their Means were compared by using least significant differences(LSD) at 0.05 level. The Results showed that there was significant effect of spraying  “Izomen” at the concentration ofl 0.7 </w:t>
      </w:r>
      <w:r w:rsidRPr="005452A1">
        <w:rPr>
          <w:rFonts w:asciiTheme="majorBidi" w:hAnsiTheme="majorBidi" w:cstheme="majorBidi"/>
        </w:rPr>
        <w:t>ml. L</w:t>
      </w:r>
      <w:r w:rsidRPr="005452A1">
        <w:rPr>
          <w:rFonts w:asciiTheme="majorBidi" w:hAnsiTheme="majorBidi" w:cstheme="majorBidi"/>
          <w:vertAlign w:val="superscript"/>
        </w:rPr>
        <w:t>-1</w:t>
      </w:r>
      <w:r w:rsidRPr="005452A1">
        <w:rPr>
          <w:rFonts w:asciiTheme="majorBidi" w:hAnsiTheme="majorBidi" w:cstheme="majorBidi"/>
        </w:rPr>
        <w:t>on all the studied parameters. Leaf numbers was increased which reached 19.50 leaf.Plant</w:t>
      </w:r>
      <w:r w:rsidRPr="005452A1">
        <w:rPr>
          <w:rFonts w:asciiTheme="majorBidi" w:hAnsiTheme="majorBidi" w:cstheme="majorBidi"/>
          <w:vertAlign w:val="superscript"/>
        </w:rPr>
        <w:t>-1</w:t>
      </w:r>
      <w:r w:rsidRPr="005452A1">
        <w:rPr>
          <w:rFonts w:asciiTheme="majorBidi" w:hAnsiTheme="majorBidi" w:cstheme="majorBidi"/>
        </w:rPr>
        <w:t xml:space="preserve">compared with the control treatment. Meanwhile plant height reached </w:t>
      </w:r>
      <w:smartTag w:uri="urn:schemas-microsoft-com:office:smarttags" w:element="metricconverter">
        <w:smartTagPr>
          <w:attr w:name="ProductID" w:val="23.21 cm"/>
        </w:smartTagPr>
        <w:r w:rsidRPr="005452A1">
          <w:rPr>
            <w:rFonts w:asciiTheme="majorBidi" w:hAnsiTheme="majorBidi" w:cstheme="majorBidi"/>
          </w:rPr>
          <w:t>23.21 cm</w:t>
        </w:r>
      </w:smartTag>
      <w:r w:rsidRPr="005452A1">
        <w:rPr>
          <w:rFonts w:asciiTheme="majorBidi" w:hAnsiTheme="majorBidi" w:cstheme="majorBidi"/>
        </w:rPr>
        <w:t xml:space="preserve"> compared with control treatment. The effect was applicable on leaf width and thickness and offshoots number. Spraying Laq Humus with the concentration of 1.5 ml. L</w:t>
      </w:r>
      <w:r w:rsidRPr="005452A1">
        <w:rPr>
          <w:rFonts w:asciiTheme="majorBidi" w:hAnsiTheme="majorBidi" w:cstheme="majorBidi"/>
          <w:vertAlign w:val="superscript"/>
        </w:rPr>
        <w:t>-1</w:t>
      </w:r>
      <w:r w:rsidRPr="005452A1">
        <w:rPr>
          <w:rFonts w:asciiTheme="majorBidi" w:hAnsiTheme="majorBidi" w:cstheme="majorBidi"/>
        </w:rPr>
        <w:t xml:space="preserve">gave the highest means on studied growth parameters; leaf numbers was increased as well as the height which reached  18.75 and </w:t>
      </w:r>
      <w:smartTag w:uri="urn:schemas-microsoft-com:office:smarttags" w:element="metricconverter">
        <w:smartTagPr>
          <w:attr w:name="ProductID" w:val="18.5 cm"/>
        </w:smartTagPr>
        <w:r w:rsidRPr="005452A1">
          <w:rPr>
            <w:rFonts w:asciiTheme="majorBidi" w:hAnsiTheme="majorBidi" w:cstheme="majorBidi"/>
          </w:rPr>
          <w:t>18.5 cm</w:t>
        </w:r>
      </w:smartTag>
      <w:r w:rsidRPr="005452A1">
        <w:rPr>
          <w:rFonts w:asciiTheme="majorBidi" w:hAnsiTheme="majorBidi" w:cstheme="majorBidi"/>
        </w:rPr>
        <w:t xml:space="preserve"> in comparison with the control </w:t>
      </w:r>
      <w:r w:rsidRPr="005452A1">
        <w:rPr>
          <w:rFonts w:asciiTheme="majorBidi" w:hAnsiTheme="majorBidi" w:cstheme="majorBidi"/>
        </w:rPr>
        <w:lastRenderedPageBreak/>
        <w:t>treatment (spraying with distilled water), 0ffshoots number reached 4.67 compared with the control. There was also significant improvementin fresh dry weight, leaf chlorophyll content and carbohydrate. The interaction between the two factor;Izomen at concentration level 0.7 ml. L</w:t>
      </w:r>
      <w:r w:rsidRPr="005452A1">
        <w:rPr>
          <w:rFonts w:asciiTheme="majorBidi" w:hAnsiTheme="majorBidi" w:cstheme="majorBidi"/>
          <w:vertAlign w:val="superscript"/>
        </w:rPr>
        <w:t>-1</w:t>
      </w:r>
      <w:r w:rsidRPr="005452A1">
        <w:rPr>
          <w:rFonts w:asciiTheme="majorBidi" w:hAnsiTheme="majorBidi" w:cstheme="majorBidi"/>
        </w:rPr>
        <w:t>with the Laq Humus at concentration 1.5 ml. L</w:t>
      </w:r>
      <w:r w:rsidRPr="005452A1">
        <w:rPr>
          <w:rFonts w:asciiTheme="majorBidi" w:hAnsiTheme="majorBidi" w:cstheme="majorBidi"/>
          <w:vertAlign w:val="superscript"/>
        </w:rPr>
        <w:t>-1</w:t>
      </w:r>
      <w:r w:rsidRPr="005452A1">
        <w:rPr>
          <w:rFonts w:asciiTheme="majorBidi" w:hAnsiTheme="majorBidi" w:cstheme="majorBidi"/>
        </w:rPr>
        <w:t>demonstrated highest means on all studied aforementioned characteristics compared with the control treatment which showed the least means.</w:t>
      </w:r>
      <w:bookmarkStart w:id="0" w:name="_GoBack"/>
      <w:bookmarkEnd w:id="0"/>
    </w:p>
    <w:p w:rsidR="005452A1" w:rsidRPr="005452A1" w:rsidRDefault="005452A1"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b/>
          <w:bCs/>
          <w:sz w:val="28"/>
          <w:szCs w:val="28"/>
          <w:rtl/>
        </w:rPr>
      </w:pPr>
      <w:r w:rsidRPr="005452A1">
        <w:rPr>
          <w:rFonts w:asciiTheme="majorBidi" w:hAnsiTheme="majorBidi" w:cstheme="majorBidi"/>
          <w:b/>
          <w:bCs/>
          <w:sz w:val="28"/>
          <w:szCs w:val="28"/>
          <w:rtl/>
        </w:rPr>
        <w:t xml:space="preserve">المقدمة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         الاجاف الامريكي </w:t>
      </w:r>
      <w:r w:rsidRPr="005452A1">
        <w:rPr>
          <w:rFonts w:asciiTheme="majorBidi" w:hAnsiTheme="majorBidi" w:cstheme="majorBidi"/>
          <w:i/>
          <w:iCs/>
        </w:rPr>
        <w:t>Agave americana</w:t>
      </w:r>
      <w:r w:rsidRPr="005452A1">
        <w:rPr>
          <w:rFonts w:asciiTheme="majorBidi" w:hAnsiTheme="majorBidi" w:cstheme="majorBidi"/>
          <w:rtl/>
        </w:rPr>
        <w:t xml:space="preserve">  نبات عصاري له ساق لكنها  واضحة ينتمي الى العائلة </w:t>
      </w:r>
      <w:r w:rsidRPr="005452A1">
        <w:rPr>
          <w:rFonts w:asciiTheme="majorBidi" w:hAnsiTheme="majorBidi" w:cstheme="majorBidi"/>
        </w:rPr>
        <w:t>Amaryllideae</w:t>
      </w:r>
      <w:r w:rsidRPr="005452A1">
        <w:rPr>
          <w:rFonts w:asciiTheme="majorBidi" w:hAnsiTheme="majorBidi" w:cstheme="majorBidi"/>
          <w:rtl/>
        </w:rPr>
        <w:t xml:space="preserve"> موطنه الاصلي امريكا الاستوائية والمكسيك تحتوي اوراق النبات على الياف بيضاء رفيعة وقوية تستعمل في صناعة البسة الطيارين كما يستعمل النبات في تنسيق الحدائق العامة والخاصة سيما في الحدائق الطبيعية مع الصخور في الاماكن المشمسة (البطل،2005) ان وفرة العناصر الغذائية تعد من الامور المهمة جدا اذ يحتاجها النبات في نموه وتطوره لدخولها مباشرة في تكوين العديد من المركباته المهمة فضلا عن مشاركتها في العمليات الايضية (</w:t>
      </w:r>
      <w:r w:rsidRPr="005452A1">
        <w:rPr>
          <w:rFonts w:asciiTheme="majorBidi" w:hAnsiTheme="majorBidi" w:cstheme="majorBidi"/>
        </w:rPr>
        <w:t>Taiz</w:t>
      </w:r>
      <w:r w:rsidRPr="005452A1">
        <w:rPr>
          <w:rFonts w:asciiTheme="majorBidi" w:hAnsiTheme="majorBidi" w:cstheme="majorBidi"/>
          <w:rtl/>
        </w:rPr>
        <w:t>و</w:t>
      </w:r>
      <w:r w:rsidRPr="005452A1">
        <w:rPr>
          <w:rFonts w:asciiTheme="majorBidi" w:hAnsiTheme="majorBidi" w:cstheme="majorBidi"/>
        </w:rPr>
        <w:t>Zeiger</w:t>
      </w:r>
      <w:r w:rsidRPr="005452A1">
        <w:rPr>
          <w:rFonts w:asciiTheme="majorBidi" w:hAnsiTheme="majorBidi" w:cstheme="majorBidi"/>
          <w:rtl/>
        </w:rPr>
        <w:t xml:space="preserve">،1998) وقد اشار </w:t>
      </w:r>
      <w:r w:rsidRPr="005452A1">
        <w:rPr>
          <w:rFonts w:asciiTheme="majorBidi" w:hAnsiTheme="majorBidi" w:cstheme="majorBidi"/>
        </w:rPr>
        <w:t>Eibner</w:t>
      </w:r>
      <w:r w:rsidRPr="005452A1">
        <w:rPr>
          <w:rFonts w:asciiTheme="majorBidi" w:hAnsiTheme="majorBidi" w:cstheme="majorBidi"/>
          <w:rtl/>
        </w:rPr>
        <w:t xml:space="preserve">(1986) الى ان التغذية الورقية هي افضل تقنية تسميد بسبب الاستفادة، العالية من المغذيات وقلة التلوث البيئي مقارنة مع الاضافات السمادية الارضية للنبات وبين </w:t>
      </w:r>
      <w:r w:rsidRPr="005452A1">
        <w:rPr>
          <w:rFonts w:asciiTheme="majorBidi" w:hAnsiTheme="majorBidi" w:cstheme="majorBidi"/>
        </w:rPr>
        <w:t>Alexander</w:t>
      </w:r>
      <w:r w:rsidRPr="005452A1">
        <w:rPr>
          <w:rFonts w:asciiTheme="majorBidi" w:hAnsiTheme="majorBidi" w:cstheme="majorBidi"/>
          <w:rtl/>
        </w:rPr>
        <w:t xml:space="preserve"> و </w:t>
      </w:r>
      <w:r w:rsidRPr="005452A1">
        <w:rPr>
          <w:rFonts w:asciiTheme="majorBidi" w:hAnsiTheme="majorBidi" w:cstheme="majorBidi"/>
        </w:rPr>
        <w:t>Schroeder</w:t>
      </w:r>
      <w:r w:rsidRPr="005452A1">
        <w:rPr>
          <w:rFonts w:asciiTheme="majorBidi" w:hAnsiTheme="majorBidi" w:cstheme="majorBidi"/>
          <w:rtl/>
        </w:rPr>
        <w:t xml:space="preserve">(1987) ان التغذية الورقية تعد الطريقة الاكثر كفاءة واقتصادا مقارنت بطرائق التسميد الاخرى وبين الدليمي (2005) ان رش نبات القرنفل </w:t>
      </w:r>
      <w:r w:rsidRPr="005452A1">
        <w:rPr>
          <w:rFonts w:asciiTheme="majorBidi" w:hAnsiTheme="majorBidi" w:cstheme="majorBidi"/>
          <w:i/>
          <w:iCs/>
        </w:rPr>
        <w:t xml:space="preserve">Dianthus caryophyllus </w:t>
      </w:r>
      <w:r w:rsidRPr="005452A1">
        <w:rPr>
          <w:rFonts w:asciiTheme="majorBidi" w:hAnsiTheme="majorBidi" w:cstheme="majorBidi"/>
        </w:rPr>
        <w:t>L</w:t>
      </w:r>
      <w:r w:rsidRPr="005452A1">
        <w:rPr>
          <w:rFonts w:asciiTheme="majorBidi" w:hAnsiTheme="majorBidi" w:cstheme="majorBidi"/>
          <w:i/>
          <w:iCs/>
        </w:rPr>
        <w:t xml:space="preserve">. </w:t>
      </w:r>
      <w:r w:rsidRPr="005452A1">
        <w:rPr>
          <w:rFonts w:asciiTheme="majorBidi" w:hAnsiTheme="majorBidi" w:cstheme="majorBidi"/>
          <w:rtl/>
        </w:rPr>
        <w:t xml:space="preserve"> بالمحلول المغذي ادت الى زيادة معنوية في صفات النمو الخضري والزهري كعدد الاوراق الكلية وطول الساق الزهرية اذ بلغ 25.57 ورقة.نبات</w:t>
      </w:r>
      <w:r w:rsidRPr="005452A1">
        <w:rPr>
          <w:rFonts w:asciiTheme="majorBidi" w:hAnsiTheme="majorBidi" w:cstheme="majorBidi"/>
          <w:vertAlign w:val="superscript"/>
          <w:rtl/>
        </w:rPr>
        <w:t>-1</w:t>
      </w:r>
      <w:r w:rsidRPr="005452A1">
        <w:rPr>
          <w:rFonts w:asciiTheme="majorBidi" w:hAnsiTheme="majorBidi" w:cstheme="majorBidi"/>
          <w:vertAlign w:val="superscript"/>
        </w:rPr>
        <w:t xml:space="preserve">  </w:t>
      </w:r>
      <w:r w:rsidRPr="005452A1">
        <w:rPr>
          <w:rFonts w:asciiTheme="majorBidi" w:hAnsiTheme="majorBidi" w:cstheme="majorBidi"/>
          <w:rtl/>
        </w:rPr>
        <w:t xml:space="preserve"> و </w:t>
      </w:r>
      <w:smartTag w:uri="urn:schemas-microsoft-com:office:smarttags" w:element="metricconverter">
        <w:smartTagPr>
          <w:attr w:name="ProductID" w:val="54.06 سم"/>
        </w:smartTagPr>
        <w:r w:rsidRPr="005452A1">
          <w:rPr>
            <w:rFonts w:asciiTheme="majorBidi" w:hAnsiTheme="majorBidi" w:cstheme="majorBidi"/>
            <w:rtl/>
          </w:rPr>
          <w:t>54.06 سم</w:t>
        </w:r>
      </w:smartTag>
      <w:r w:rsidRPr="005452A1">
        <w:rPr>
          <w:rFonts w:asciiTheme="majorBidi" w:hAnsiTheme="majorBidi" w:cstheme="majorBidi"/>
          <w:rtl/>
        </w:rPr>
        <w:t xml:space="preserve"> مقارنة بمعاملة المقارنة التي بلغت 21.07 ورقة.نبات</w:t>
      </w:r>
      <w:r w:rsidRPr="005452A1">
        <w:rPr>
          <w:rFonts w:asciiTheme="majorBidi" w:hAnsiTheme="majorBidi" w:cstheme="majorBidi"/>
          <w:vertAlign w:val="superscript"/>
          <w:rtl/>
        </w:rPr>
        <w:t>-1</w:t>
      </w:r>
      <w:r w:rsidRPr="005452A1">
        <w:rPr>
          <w:rFonts w:asciiTheme="majorBidi" w:hAnsiTheme="majorBidi" w:cstheme="majorBidi"/>
          <w:rtl/>
        </w:rPr>
        <w:t xml:space="preserve"> و36.88سم وعلى التوالي . كما وجد الجبوري (2006) ان رش نبات الجعفري بالمحلول المغذي ادت الى تحسين صفات النمو الخضري والزهري اذ ازداد عدد التفرعات الجانبية وارتفاع النبات . ان استعمال الاسمدة الدبالية بدلا عن الاسمدة المعدنية هي احدى الوسائل المتبعة للتقليل من الثلوث الناتج من استعمال الاسمدة المعدنية المصنعة ويعد الدبال </w:t>
      </w:r>
      <w:r w:rsidRPr="005452A1">
        <w:rPr>
          <w:rFonts w:asciiTheme="majorBidi" w:hAnsiTheme="majorBidi" w:cstheme="majorBidi"/>
        </w:rPr>
        <w:t>Humus</w:t>
      </w:r>
      <w:r w:rsidRPr="005452A1">
        <w:rPr>
          <w:rFonts w:asciiTheme="majorBidi" w:hAnsiTheme="majorBidi" w:cstheme="majorBidi"/>
          <w:rtl/>
        </w:rPr>
        <w:t xml:space="preserve"> مصدرا غنيا بالنتروجين والفسفور ويحتوي على احماض الهيومك والفولفليك (</w:t>
      </w:r>
      <w:r w:rsidRPr="005452A1">
        <w:rPr>
          <w:rFonts w:asciiTheme="majorBidi" w:hAnsiTheme="majorBidi" w:cstheme="majorBidi"/>
        </w:rPr>
        <w:t>Verkaik</w:t>
      </w:r>
      <w:r w:rsidRPr="005452A1">
        <w:rPr>
          <w:rFonts w:asciiTheme="majorBidi" w:hAnsiTheme="majorBidi" w:cstheme="majorBidi"/>
          <w:rtl/>
        </w:rPr>
        <w:t xml:space="preserve">،2006) كما ذكر النعيمي (1999) ان الاسمدة الدبالية ذات صفائح تشابه الطين في توزيعها وتنظيمها وتمتلك على سطوحها شحنات سالبة ذات اهمية عالية في عملية التبادل الكاتيوني كما انها تحتوي على العناصر الغذائية واحماض الهيومك والهيومين اما الية دخول وامتصاص الدبال والمغذيات المتوفرة فيه عند رشه على الاوراق فيكون من خلال الثغور ثم المسافات البينية في الجدار الخلوي وصولا الى الغشاء البلازمي وخلايا الميزوفيل (المعموري ،1997) ووجد الدركزلي في تجربة اجريت على نبات اكليل الجبل </w:t>
      </w:r>
      <w:r w:rsidRPr="005452A1">
        <w:rPr>
          <w:rFonts w:asciiTheme="majorBidi" w:hAnsiTheme="majorBidi" w:cstheme="majorBidi"/>
          <w:i/>
          <w:iCs/>
        </w:rPr>
        <w:t>Rosmarinus officinalis</w:t>
      </w:r>
      <w:r w:rsidRPr="005452A1">
        <w:rPr>
          <w:rFonts w:asciiTheme="majorBidi" w:hAnsiTheme="majorBidi" w:cstheme="majorBidi"/>
        </w:rPr>
        <w:t xml:space="preserve"> L.</w:t>
      </w:r>
      <w:r w:rsidRPr="005452A1">
        <w:rPr>
          <w:rFonts w:asciiTheme="majorBidi" w:hAnsiTheme="majorBidi" w:cstheme="majorBidi"/>
          <w:rtl/>
        </w:rPr>
        <w:t xml:space="preserve"> بان اضافة السماد العضوي المتحلل الى التربة بالمعاملة (3 تربة مزيجية + سماد عضوي مخلفات اغنام ) قد اثر معنويا في صفات النمو الخضري للنبات مقارنة بنباتات المقارنة بدون تسميد والتي اعطت اقل القيم ووجد الامين (2010) عند رش نبات الريحان الحلو </w:t>
      </w:r>
      <w:r w:rsidRPr="005452A1">
        <w:rPr>
          <w:rFonts w:asciiTheme="majorBidi" w:hAnsiTheme="majorBidi" w:cstheme="majorBidi"/>
          <w:i/>
          <w:iCs/>
        </w:rPr>
        <w:t>Ocimum basilicum</w:t>
      </w:r>
      <w:r w:rsidRPr="005452A1">
        <w:rPr>
          <w:rFonts w:asciiTheme="majorBidi" w:hAnsiTheme="majorBidi" w:cstheme="majorBidi"/>
        </w:rPr>
        <w:t xml:space="preserve"> L</w:t>
      </w:r>
      <w:r w:rsidRPr="005452A1">
        <w:rPr>
          <w:rFonts w:asciiTheme="majorBidi" w:hAnsiTheme="majorBidi" w:cstheme="majorBidi"/>
          <w:rtl/>
        </w:rPr>
        <w:t xml:space="preserve"> بالسماد العضوي </w:t>
      </w:r>
      <w:r w:rsidRPr="005452A1">
        <w:rPr>
          <w:rFonts w:asciiTheme="majorBidi" w:hAnsiTheme="majorBidi" w:cstheme="majorBidi"/>
        </w:rPr>
        <w:t>Humus</w:t>
      </w:r>
      <w:r w:rsidRPr="005452A1">
        <w:rPr>
          <w:rFonts w:asciiTheme="majorBidi" w:hAnsiTheme="majorBidi" w:cstheme="majorBidi"/>
          <w:rtl/>
        </w:rPr>
        <w:t xml:space="preserve"> هنالك زيادة معنوية في صفات النمو الخضري اذ اعطى التركيز6 مل.لتر</w:t>
      </w:r>
      <w:r w:rsidRPr="005452A1">
        <w:rPr>
          <w:rFonts w:asciiTheme="majorBidi" w:hAnsiTheme="majorBidi" w:cstheme="majorBidi"/>
          <w:vertAlign w:val="superscript"/>
          <w:rtl/>
        </w:rPr>
        <w:t>-1</w:t>
      </w:r>
      <w:r w:rsidRPr="005452A1">
        <w:rPr>
          <w:rFonts w:asciiTheme="majorBidi" w:hAnsiTheme="majorBidi" w:cstheme="majorBidi"/>
          <w:rtl/>
        </w:rPr>
        <w:t xml:space="preserve"> اعلى ارتفاع للنبات وعدد الاوراق بلغ (30.96سم و50.75 ورقة.نبات</w:t>
      </w:r>
      <w:r w:rsidRPr="005452A1">
        <w:rPr>
          <w:rFonts w:asciiTheme="majorBidi" w:hAnsiTheme="majorBidi" w:cstheme="majorBidi"/>
          <w:vertAlign w:val="superscript"/>
          <w:rtl/>
        </w:rPr>
        <w:t>-1</w:t>
      </w:r>
      <w:r w:rsidRPr="005452A1">
        <w:rPr>
          <w:rFonts w:asciiTheme="majorBidi" w:hAnsiTheme="majorBidi" w:cstheme="majorBidi"/>
          <w:rtl/>
        </w:rPr>
        <w:t xml:space="preserve"> مقارنة بمعاملة المقارنة والتي اعطت اقل المعدلات بلغت 23.66سم و24.73 ورقة .نبات</w:t>
      </w:r>
      <w:r w:rsidRPr="005452A1">
        <w:rPr>
          <w:rFonts w:asciiTheme="majorBidi" w:hAnsiTheme="majorBidi" w:cstheme="majorBidi"/>
          <w:vertAlign w:val="superscript"/>
          <w:rtl/>
        </w:rPr>
        <w:t>-1</w:t>
      </w:r>
      <w:r w:rsidRPr="005452A1">
        <w:rPr>
          <w:rFonts w:asciiTheme="majorBidi" w:hAnsiTheme="majorBidi" w:cstheme="majorBidi"/>
          <w:rtl/>
        </w:rPr>
        <w:t xml:space="preserve">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ولقلة الدراسات حول نبات الاجاف الامريكي اجريت هذه التجربة لمعرفة مدى استجابة نبات الاجاف الامريكي لرش الاسمدة العضوية في النمو وأكثار الخلفات</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 </w:t>
      </w:r>
    </w:p>
    <w:p w:rsidR="005452A1" w:rsidRPr="005452A1" w:rsidRDefault="005452A1" w:rsidP="005452A1">
      <w:pPr>
        <w:rPr>
          <w:rFonts w:asciiTheme="majorBidi" w:hAnsiTheme="majorBidi" w:cstheme="majorBidi"/>
          <w:b/>
          <w:bCs/>
          <w:sz w:val="28"/>
          <w:szCs w:val="28"/>
          <w:rtl/>
        </w:rPr>
      </w:pPr>
      <w:r w:rsidRPr="005452A1">
        <w:rPr>
          <w:rFonts w:asciiTheme="majorBidi" w:hAnsiTheme="majorBidi" w:cstheme="majorBidi"/>
          <w:b/>
          <w:bCs/>
          <w:sz w:val="28"/>
          <w:szCs w:val="28"/>
          <w:rtl/>
        </w:rPr>
        <w:t xml:space="preserve">المواد وطرائق العمل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     نفذت التجربة اثناء الموسم الزراعي 2010-2011 في الظلة الخشبية كلية الزراعة – جامعة الكوفة لدراسة تاثير رش السماد العضوي </w:t>
      </w:r>
      <w:r w:rsidRPr="005452A1">
        <w:rPr>
          <w:rFonts w:asciiTheme="majorBidi" w:hAnsiTheme="majorBidi" w:cstheme="majorBidi"/>
        </w:rPr>
        <w:t>Izomen</w:t>
      </w:r>
      <w:r w:rsidRPr="005452A1">
        <w:rPr>
          <w:rFonts w:asciiTheme="majorBidi" w:hAnsiTheme="majorBidi" w:cstheme="majorBidi"/>
          <w:rtl/>
        </w:rPr>
        <w:t xml:space="preserve"> و</w:t>
      </w:r>
      <w:r w:rsidRPr="005452A1">
        <w:rPr>
          <w:rFonts w:asciiTheme="majorBidi" w:hAnsiTheme="majorBidi" w:cstheme="majorBidi"/>
        </w:rPr>
        <w:t>Laq Humus</w:t>
      </w:r>
      <w:r w:rsidRPr="005452A1">
        <w:rPr>
          <w:rFonts w:asciiTheme="majorBidi" w:hAnsiTheme="majorBidi" w:cstheme="majorBidi"/>
          <w:rtl/>
        </w:rPr>
        <w:t>في نمو وتحفيز تكوين الخلفات في نبات الاجاف الامريكي</w:t>
      </w:r>
      <w:r w:rsidRPr="005452A1">
        <w:rPr>
          <w:rFonts w:asciiTheme="majorBidi" w:hAnsiTheme="majorBidi" w:cstheme="majorBidi"/>
        </w:rPr>
        <w:t xml:space="preserve"> </w:t>
      </w:r>
      <w:r w:rsidRPr="005452A1">
        <w:rPr>
          <w:rFonts w:asciiTheme="majorBidi" w:hAnsiTheme="majorBidi" w:cstheme="majorBidi"/>
          <w:rtl/>
        </w:rPr>
        <w:t xml:space="preserve"> اذ تم تحضير 27 شتلة بعمر سنة واحدة ومتجانسة الحجم ،قدر الامكان وتمت زراعتها في اصص ذات قطر </w:t>
      </w:r>
      <w:smartTag w:uri="urn:schemas-microsoft-com:office:smarttags" w:element="metricconverter">
        <w:smartTagPr>
          <w:attr w:name="ProductID" w:val="30 سم"/>
        </w:smartTagPr>
        <w:r w:rsidRPr="005452A1">
          <w:rPr>
            <w:rFonts w:asciiTheme="majorBidi" w:hAnsiTheme="majorBidi" w:cstheme="majorBidi"/>
            <w:rtl/>
          </w:rPr>
          <w:t>30 سم</w:t>
        </w:r>
      </w:smartTag>
      <w:r w:rsidRPr="005452A1">
        <w:rPr>
          <w:rFonts w:asciiTheme="majorBidi" w:hAnsiTheme="majorBidi" w:cstheme="majorBidi"/>
          <w:rtl/>
        </w:rPr>
        <w:t xml:space="preserve"> ورتفاع </w:t>
      </w:r>
      <w:smartTag w:uri="urn:schemas-microsoft-com:office:smarttags" w:element="metricconverter">
        <w:smartTagPr>
          <w:attr w:name="ProductID" w:val="40 سم"/>
        </w:smartTagPr>
        <w:r w:rsidRPr="005452A1">
          <w:rPr>
            <w:rFonts w:asciiTheme="majorBidi" w:hAnsiTheme="majorBidi" w:cstheme="majorBidi"/>
            <w:rtl/>
          </w:rPr>
          <w:t>40 سم</w:t>
        </w:r>
      </w:smartTag>
      <w:r w:rsidRPr="005452A1">
        <w:rPr>
          <w:rFonts w:asciiTheme="majorBidi" w:hAnsiTheme="majorBidi" w:cstheme="majorBidi"/>
          <w:rtl/>
        </w:rPr>
        <w:t xml:space="preserve"> وفيها تربة غرينية مزيجية (جدول1)  ب25 كغم بواقع شتلة واحدة لكل اصيص</w:t>
      </w:r>
    </w:p>
    <w:p w:rsidR="005452A1" w:rsidRDefault="005452A1" w:rsidP="005452A1">
      <w:pPr>
        <w:jc w:val="lowKashida"/>
        <w:rPr>
          <w:rFonts w:asciiTheme="majorBidi" w:hAnsiTheme="majorBidi" w:cstheme="majorBidi" w:hint="cs"/>
          <w:rtl/>
        </w:rPr>
      </w:pPr>
      <w:r w:rsidRPr="005452A1">
        <w:rPr>
          <w:rFonts w:asciiTheme="majorBidi" w:hAnsiTheme="majorBidi" w:cstheme="majorBidi"/>
          <w:rtl/>
        </w:rPr>
        <w:t xml:space="preserve"> نفذت تجربة عاملية بتصميم القطاعات العشوائية الكاملة </w:t>
      </w:r>
      <w:r w:rsidRPr="005452A1">
        <w:rPr>
          <w:rFonts w:asciiTheme="majorBidi" w:hAnsiTheme="majorBidi" w:cstheme="majorBidi"/>
          <w:lang w:bidi="ar-IQ"/>
        </w:rPr>
        <w:t>Randomized Complete Block Desig</w:t>
      </w:r>
      <w:r w:rsidRPr="005452A1">
        <w:rPr>
          <w:rFonts w:asciiTheme="majorBidi" w:hAnsiTheme="majorBidi" w:cstheme="majorBidi"/>
          <w:rtl/>
          <w:lang w:bidi="ar-IQ"/>
        </w:rPr>
        <w:t xml:space="preserve"> </w:t>
      </w:r>
      <w:r w:rsidRPr="005452A1">
        <w:rPr>
          <w:rFonts w:asciiTheme="majorBidi" w:hAnsiTheme="majorBidi" w:cstheme="majorBidi"/>
        </w:rPr>
        <w:t>R.C.B.D)</w:t>
      </w:r>
      <w:r w:rsidRPr="005452A1">
        <w:rPr>
          <w:rFonts w:asciiTheme="majorBidi" w:hAnsiTheme="majorBidi" w:cstheme="majorBidi"/>
          <w:rtl/>
        </w:rPr>
        <w:t xml:space="preserve">) بعاملين الاول ثلاثة تراكيز من السماد العضوي </w:t>
      </w:r>
      <w:r w:rsidRPr="005452A1">
        <w:rPr>
          <w:rFonts w:asciiTheme="majorBidi" w:hAnsiTheme="majorBidi" w:cstheme="majorBidi"/>
        </w:rPr>
        <w:t>Izomen</w:t>
      </w:r>
      <w:r w:rsidRPr="005452A1">
        <w:rPr>
          <w:rFonts w:asciiTheme="majorBidi" w:hAnsiTheme="majorBidi" w:cstheme="majorBidi"/>
          <w:rtl/>
        </w:rPr>
        <w:t xml:space="preserve"> هي (0،0.7 ،1.5)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والثاني ثلاثة تراكيز من السماد العضوي </w:t>
      </w:r>
      <w:r w:rsidRPr="005452A1">
        <w:rPr>
          <w:rFonts w:asciiTheme="majorBidi" w:hAnsiTheme="majorBidi" w:cstheme="majorBidi"/>
        </w:rPr>
        <w:t>Laq Humus</w:t>
      </w:r>
      <w:r w:rsidRPr="005452A1">
        <w:rPr>
          <w:rFonts w:asciiTheme="majorBidi" w:hAnsiTheme="majorBidi" w:cstheme="majorBidi"/>
          <w:rtl/>
        </w:rPr>
        <w:t xml:space="preserve"> هي (0، 0.7،1.5)مل.لتر</w:t>
      </w:r>
      <w:r w:rsidRPr="005452A1">
        <w:rPr>
          <w:rFonts w:asciiTheme="majorBidi" w:hAnsiTheme="majorBidi" w:cstheme="majorBidi"/>
          <w:vertAlign w:val="superscript"/>
          <w:rtl/>
        </w:rPr>
        <w:t>-1</w:t>
      </w:r>
      <w:r w:rsidRPr="005452A1">
        <w:rPr>
          <w:rFonts w:asciiTheme="majorBidi" w:hAnsiTheme="majorBidi" w:cstheme="majorBidi"/>
          <w:rtl/>
        </w:rPr>
        <w:t xml:space="preserve"> وقورنت المتوسطات حسب اختبار اقل فرق معنوي </w:t>
      </w:r>
      <w:r w:rsidRPr="005452A1">
        <w:rPr>
          <w:rFonts w:asciiTheme="majorBidi" w:hAnsiTheme="majorBidi" w:cstheme="majorBidi"/>
        </w:rPr>
        <w:t>Lest Significant Design</w:t>
      </w:r>
      <w:r w:rsidRPr="005452A1">
        <w:rPr>
          <w:rFonts w:asciiTheme="majorBidi" w:hAnsiTheme="majorBidi" w:cstheme="majorBidi"/>
          <w:rtl/>
        </w:rPr>
        <w:t xml:space="preserve"> (</w:t>
      </w:r>
      <w:r w:rsidRPr="005452A1">
        <w:rPr>
          <w:rFonts w:asciiTheme="majorBidi" w:hAnsiTheme="majorBidi" w:cstheme="majorBidi"/>
        </w:rPr>
        <w:t>L.S.D</w:t>
      </w:r>
      <w:r w:rsidRPr="005452A1">
        <w:rPr>
          <w:rFonts w:asciiTheme="majorBidi" w:hAnsiTheme="majorBidi" w:cstheme="majorBidi"/>
          <w:rtl/>
        </w:rPr>
        <w:t>) وعلى مستوى احتمال 5%(الراوي وخلف الله ،2000) تم رش التراكيز المختلفة من السماد العضوي أربعة مرات بين رشه واخرى 20 يوم وتم الرش في الصباح الباكر وحتى البلل التام للاوراق كلما احتاج النبات لذلك ورشت معاملة المقارنة بالماء المقطر فقط . واجريت كافة عمليات الخدمة من ري وتعشيب ولكل معاملة</w:t>
      </w:r>
    </w:p>
    <w:p w:rsidR="00BC0B94" w:rsidRPr="005452A1" w:rsidRDefault="00BC0B94"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rPr>
      </w:pPr>
    </w:p>
    <w:p w:rsidR="005452A1" w:rsidRPr="005452A1" w:rsidRDefault="005452A1" w:rsidP="005452A1">
      <w:pPr>
        <w:tabs>
          <w:tab w:val="left" w:pos="1020"/>
        </w:tabs>
        <w:jc w:val="center"/>
        <w:rPr>
          <w:rFonts w:asciiTheme="majorBidi" w:hAnsiTheme="majorBidi" w:cstheme="majorBidi"/>
          <w:b/>
          <w:bCs/>
          <w:rtl/>
        </w:rPr>
      </w:pPr>
      <w:r w:rsidRPr="005452A1">
        <w:rPr>
          <w:rFonts w:asciiTheme="majorBidi" w:hAnsiTheme="majorBidi" w:cstheme="majorBidi"/>
          <w:b/>
          <w:bCs/>
          <w:rtl/>
        </w:rPr>
        <w:lastRenderedPageBreak/>
        <w:t>جدول(1) يبين تحليل التربة المستخدمه في الاصص</w:t>
      </w:r>
    </w:p>
    <w:tbl>
      <w:tblPr>
        <w:bidiVisual/>
        <w:tblW w:w="8047"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
        <w:gridCol w:w="978"/>
        <w:gridCol w:w="823"/>
        <w:gridCol w:w="566"/>
        <w:gridCol w:w="843"/>
        <w:gridCol w:w="920"/>
        <w:gridCol w:w="701"/>
        <w:gridCol w:w="574"/>
        <w:gridCol w:w="744"/>
        <w:gridCol w:w="1040"/>
      </w:tblGrid>
      <w:tr w:rsidR="005452A1" w:rsidRPr="005452A1" w:rsidTr="005452A1">
        <w:trPr>
          <w:trHeight w:val="808"/>
        </w:trPr>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2A1" w:rsidRPr="005452A1" w:rsidRDefault="005452A1" w:rsidP="00DE2A22">
            <w:pPr>
              <w:rPr>
                <w:rFonts w:asciiTheme="majorBidi" w:hAnsiTheme="majorBidi" w:cstheme="majorBidi"/>
                <w:b/>
                <w:bCs/>
              </w:rPr>
            </w:pPr>
            <w:r w:rsidRPr="005452A1">
              <w:rPr>
                <w:rFonts w:asciiTheme="majorBidi" w:hAnsiTheme="majorBidi" w:cstheme="majorBidi"/>
                <w:b/>
                <w:bCs/>
                <w:rtl/>
              </w:rPr>
              <w:t>نسجة التربة</w:t>
            </w:r>
          </w:p>
        </w:tc>
        <w:tc>
          <w:tcPr>
            <w:tcW w:w="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2A1" w:rsidRPr="005452A1" w:rsidRDefault="005452A1" w:rsidP="00DE2A22">
            <w:pPr>
              <w:rPr>
                <w:rFonts w:asciiTheme="majorBidi" w:hAnsiTheme="majorBidi" w:cstheme="majorBidi"/>
                <w:b/>
                <w:bCs/>
              </w:rPr>
            </w:pPr>
            <w:r w:rsidRPr="005452A1">
              <w:rPr>
                <w:rFonts w:asciiTheme="majorBidi" w:hAnsiTheme="majorBidi" w:cstheme="majorBidi"/>
                <w:b/>
                <w:bCs/>
                <w:rtl/>
              </w:rPr>
              <w:t>المادة العضوية</w:t>
            </w:r>
          </w:p>
        </w:tc>
        <w:tc>
          <w:tcPr>
            <w:tcW w:w="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2A1" w:rsidRPr="005452A1" w:rsidRDefault="005452A1" w:rsidP="00DE2A22">
            <w:pPr>
              <w:rPr>
                <w:rFonts w:asciiTheme="majorBidi" w:hAnsiTheme="majorBidi" w:cstheme="majorBidi"/>
                <w:b/>
                <w:bCs/>
                <w:rtl/>
              </w:rPr>
            </w:pPr>
            <w:r w:rsidRPr="005452A1">
              <w:rPr>
                <w:rFonts w:asciiTheme="majorBidi" w:hAnsiTheme="majorBidi" w:cstheme="majorBidi"/>
                <w:b/>
                <w:bCs/>
              </w:rPr>
              <w:t>EC</w:t>
            </w:r>
          </w:p>
          <w:p w:rsidR="005452A1" w:rsidRPr="005452A1" w:rsidRDefault="005452A1" w:rsidP="00DE2A22">
            <w:pPr>
              <w:rPr>
                <w:rFonts w:asciiTheme="majorBidi" w:hAnsiTheme="majorBidi" w:cstheme="majorBidi"/>
                <w:b/>
                <w:bCs/>
              </w:rPr>
            </w:pPr>
            <w:r w:rsidRPr="005452A1">
              <w:rPr>
                <w:rFonts w:asciiTheme="majorBidi" w:hAnsiTheme="majorBidi" w:cstheme="majorBidi"/>
                <w:b/>
                <w:bCs/>
              </w:rPr>
              <w:t>Ds/m</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2A1" w:rsidRPr="005452A1" w:rsidRDefault="005452A1" w:rsidP="00DE2A22">
            <w:pPr>
              <w:rPr>
                <w:rFonts w:asciiTheme="majorBidi" w:hAnsiTheme="majorBidi" w:cstheme="majorBidi"/>
                <w:b/>
                <w:bCs/>
              </w:rPr>
            </w:pPr>
            <w:r w:rsidRPr="005452A1">
              <w:rPr>
                <w:rFonts w:asciiTheme="majorBidi" w:hAnsiTheme="majorBidi" w:cstheme="majorBidi"/>
                <w:b/>
                <w:bCs/>
              </w:rPr>
              <w:t>pH</w:t>
            </w:r>
          </w:p>
        </w:tc>
        <w:tc>
          <w:tcPr>
            <w:tcW w:w="482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2A1" w:rsidRPr="005452A1" w:rsidRDefault="005452A1" w:rsidP="00DE2A22">
            <w:pPr>
              <w:rPr>
                <w:rFonts w:asciiTheme="majorBidi" w:hAnsiTheme="majorBidi" w:cstheme="majorBidi"/>
                <w:b/>
                <w:bCs/>
              </w:rPr>
            </w:pPr>
            <w:r w:rsidRPr="005452A1">
              <w:rPr>
                <w:rFonts w:asciiTheme="majorBidi" w:hAnsiTheme="majorBidi" w:cstheme="majorBidi"/>
                <w:b/>
                <w:bCs/>
                <w:rtl/>
              </w:rPr>
              <w:t xml:space="preserve">       الايونات الذائبة (ملي مكافئ.لتر-1)</w:t>
            </w:r>
          </w:p>
        </w:tc>
      </w:tr>
      <w:tr w:rsidR="005452A1" w:rsidRPr="005452A1" w:rsidTr="00DE2A22">
        <w:trPr>
          <w:trHeight w:val="1166"/>
        </w:trPr>
        <w:tc>
          <w:tcPr>
            <w:tcW w:w="859"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p>
        </w:tc>
        <w:tc>
          <w:tcPr>
            <w:tcW w:w="974"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r w:rsidRPr="005452A1">
              <w:rPr>
                <w:rFonts w:asciiTheme="majorBidi" w:hAnsiTheme="majorBidi" w:cstheme="majorBidi"/>
                <w:rtl/>
              </w:rPr>
              <w:t>غم.كغم-1</w:t>
            </w:r>
          </w:p>
        </w:tc>
        <w:tc>
          <w:tcPr>
            <w:tcW w:w="823"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p>
        </w:tc>
        <w:tc>
          <w:tcPr>
            <w:tcW w:w="566"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p>
        </w:tc>
        <w:tc>
          <w:tcPr>
            <w:tcW w:w="843"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r w:rsidRPr="005452A1">
              <w:rPr>
                <w:rFonts w:asciiTheme="majorBidi" w:hAnsiTheme="majorBidi" w:cstheme="majorBidi"/>
              </w:rPr>
              <w:t>Ca++</w:t>
            </w:r>
          </w:p>
        </w:tc>
        <w:tc>
          <w:tcPr>
            <w:tcW w:w="921"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r w:rsidRPr="005452A1">
              <w:rPr>
                <w:rFonts w:asciiTheme="majorBidi" w:hAnsiTheme="majorBidi" w:cstheme="majorBidi"/>
              </w:rPr>
              <w:t>Mg++</w:t>
            </w:r>
          </w:p>
        </w:tc>
        <w:tc>
          <w:tcPr>
            <w:tcW w:w="701"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r w:rsidRPr="005452A1">
              <w:rPr>
                <w:rFonts w:asciiTheme="majorBidi" w:hAnsiTheme="majorBidi" w:cstheme="majorBidi"/>
              </w:rPr>
              <w:t>Na+</w:t>
            </w:r>
          </w:p>
        </w:tc>
        <w:tc>
          <w:tcPr>
            <w:tcW w:w="574"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r w:rsidRPr="005452A1">
              <w:rPr>
                <w:rFonts w:asciiTheme="majorBidi" w:hAnsiTheme="majorBidi" w:cstheme="majorBidi"/>
              </w:rPr>
              <w:t>Cl-</w:t>
            </w:r>
          </w:p>
        </w:tc>
        <w:tc>
          <w:tcPr>
            <w:tcW w:w="745"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tl/>
              </w:rPr>
            </w:pPr>
            <w:r w:rsidRPr="005452A1">
              <w:rPr>
                <w:rFonts w:asciiTheme="majorBidi" w:hAnsiTheme="majorBidi" w:cstheme="majorBidi"/>
              </w:rPr>
              <w:t>SO</w:t>
            </w:r>
            <w:r w:rsidRPr="005452A1">
              <w:rPr>
                <w:rFonts w:asciiTheme="majorBidi" w:hAnsiTheme="majorBidi" w:cstheme="majorBidi"/>
                <w:vertAlign w:val="subscript"/>
              </w:rPr>
              <w:t>4</w:t>
            </w:r>
          </w:p>
        </w:tc>
        <w:tc>
          <w:tcPr>
            <w:tcW w:w="1041"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r w:rsidRPr="005452A1">
              <w:rPr>
                <w:rFonts w:asciiTheme="majorBidi" w:hAnsiTheme="majorBidi" w:cstheme="majorBidi"/>
              </w:rPr>
              <w:t>HCO</w:t>
            </w:r>
            <w:r w:rsidRPr="005452A1">
              <w:rPr>
                <w:rFonts w:asciiTheme="majorBidi" w:hAnsiTheme="majorBidi" w:cstheme="majorBidi"/>
                <w:vertAlign w:val="subscript"/>
              </w:rPr>
              <w:t>3</w:t>
            </w:r>
          </w:p>
        </w:tc>
      </w:tr>
      <w:tr w:rsidR="005452A1" w:rsidRPr="005452A1" w:rsidTr="00DE2A22">
        <w:trPr>
          <w:trHeight w:val="1408"/>
        </w:trPr>
        <w:tc>
          <w:tcPr>
            <w:tcW w:w="854"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r w:rsidRPr="005452A1">
              <w:rPr>
                <w:rFonts w:asciiTheme="majorBidi" w:hAnsiTheme="majorBidi" w:cstheme="majorBidi"/>
                <w:rtl/>
              </w:rPr>
              <w:t>غرينية مزيجية</w:t>
            </w:r>
          </w:p>
        </w:tc>
        <w:tc>
          <w:tcPr>
            <w:tcW w:w="979"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rPr>
                <w:rFonts w:asciiTheme="majorBidi" w:hAnsiTheme="majorBidi" w:cstheme="majorBidi"/>
              </w:rPr>
            </w:pPr>
            <w:r w:rsidRPr="005452A1">
              <w:rPr>
                <w:rFonts w:asciiTheme="majorBidi" w:hAnsiTheme="majorBidi" w:cstheme="majorBidi"/>
                <w:rtl/>
              </w:rPr>
              <w:t>ــــــــــ</w:t>
            </w:r>
          </w:p>
        </w:tc>
        <w:tc>
          <w:tcPr>
            <w:tcW w:w="823"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jc w:val="center"/>
              <w:rPr>
                <w:rFonts w:asciiTheme="majorBidi" w:hAnsiTheme="majorBidi" w:cstheme="majorBidi"/>
              </w:rPr>
            </w:pPr>
            <w:r w:rsidRPr="005452A1">
              <w:rPr>
                <w:rFonts w:asciiTheme="majorBidi" w:hAnsiTheme="majorBidi" w:cstheme="majorBidi"/>
                <w:rtl/>
              </w:rPr>
              <w:t>1.4</w:t>
            </w:r>
          </w:p>
        </w:tc>
        <w:tc>
          <w:tcPr>
            <w:tcW w:w="566"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jc w:val="center"/>
              <w:rPr>
                <w:rFonts w:asciiTheme="majorBidi" w:hAnsiTheme="majorBidi" w:cstheme="majorBidi"/>
              </w:rPr>
            </w:pPr>
            <w:r w:rsidRPr="005452A1">
              <w:rPr>
                <w:rFonts w:asciiTheme="majorBidi" w:hAnsiTheme="majorBidi" w:cstheme="majorBidi"/>
                <w:rtl/>
              </w:rPr>
              <w:t>7.3</w:t>
            </w:r>
          </w:p>
        </w:tc>
        <w:tc>
          <w:tcPr>
            <w:tcW w:w="843"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jc w:val="center"/>
              <w:rPr>
                <w:rFonts w:asciiTheme="majorBidi" w:hAnsiTheme="majorBidi" w:cstheme="majorBidi"/>
              </w:rPr>
            </w:pPr>
            <w:r w:rsidRPr="005452A1">
              <w:rPr>
                <w:rFonts w:asciiTheme="majorBidi" w:hAnsiTheme="majorBidi" w:cstheme="majorBidi"/>
                <w:rtl/>
              </w:rPr>
              <w:t>5</w:t>
            </w:r>
          </w:p>
        </w:tc>
        <w:tc>
          <w:tcPr>
            <w:tcW w:w="921"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jc w:val="center"/>
              <w:rPr>
                <w:rFonts w:asciiTheme="majorBidi" w:hAnsiTheme="majorBidi" w:cstheme="majorBidi"/>
              </w:rPr>
            </w:pPr>
            <w:r w:rsidRPr="005452A1">
              <w:rPr>
                <w:rFonts w:asciiTheme="majorBidi" w:hAnsiTheme="majorBidi" w:cstheme="majorBidi"/>
                <w:rtl/>
              </w:rPr>
              <w:t>3</w:t>
            </w:r>
          </w:p>
        </w:tc>
        <w:tc>
          <w:tcPr>
            <w:tcW w:w="701"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jc w:val="center"/>
              <w:rPr>
                <w:rFonts w:asciiTheme="majorBidi" w:hAnsiTheme="majorBidi" w:cstheme="majorBidi"/>
              </w:rPr>
            </w:pPr>
            <w:r w:rsidRPr="005452A1">
              <w:rPr>
                <w:rFonts w:asciiTheme="majorBidi" w:hAnsiTheme="majorBidi" w:cstheme="majorBidi"/>
                <w:rtl/>
              </w:rPr>
              <w:t>2</w:t>
            </w:r>
          </w:p>
        </w:tc>
        <w:tc>
          <w:tcPr>
            <w:tcW w:w="574"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jc w:val="center"/>
              <w:rPr>
                <w:rFonts w:asciiTheme="majorBidi" w:hAnsiTheme="majorBidi" w:cstheme="majorBidi"/>
              </w:rPr>
            </w:pPr>
            <w:r w:rsidRPr="005452A1">
              <w:rPr>
                <w:rFonts w:asciiTheme="majorBidi" w:hAnsiTheme="majorBidi" w:cstheme="majorBidi"/>
                <w:rtl/>
              </w:rPr>
              <w:t>6</w:t>
            </w:r>
          </w:p>
        </w:tc>
        <w:tc>
          <w:tcPr>
            <w:tcW w:w="745"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jc w:val="center"/>
              <w:rPr>
                <w:rFonts w:asciiTheme="majorBidi" w:hAnsiTheme="majorBidi" w:cstheme="majorBidi"/>
              </w:rPr>
            </w:pPr>
            <w:r w:rsidRPr="005452A1">
              <w:rPr>
                <w:rFonts w:asciiTheme="majorBidi" w:hAnsiTheme="majorBidi" w:cstheme="majorBidi"/>
                <w:rtl/>
              </w:rPr>
              <w:t>3.5</w:t>
            </w:r>
          </w:p>
        </w:tc>
        <w:tc>
          <w:tcPr>
            <w:tcW w:w="1041" w:type="dxa"/>
            <w:tcBorders>
              <w:top w:val="single" w:sz="4" w:space="0" w:color="auto"/>
              <w:left w:val="single" w:sz="4" w:space="0" w:color="auto"/>
              <w:bottom w:val="single" w:sz="4" w:space="0" w:color="auto"/>
              <w:right w:val="single" w:sz="4" w:space="0" w:color="auto"/>
            </w:tcBorders>
          </w:tcPr>
          <w:p w:rsidR="005452A1" w:rsidRPr="005452A1" w:rsidRDefault="005452A1" w:rsidP="00DE2A22">
            <w:pPr>
              <w:jc w:val="center"/>
              <w:rPr>
                <w:rFonts w:asciiTheme="majorBidi" w:hAnsiTheme="majorBidi" w:cstheme="majorBidi"/>
              </w:rPr>
            </w:pPr>
            <w:r w:rsidRPr="005452A1">
              <w:rPr>
                <w:rFonts w:asciiTheme="majorBidi" w:hAnsiTheme="majorBidi" w:cstheme="majorBidi"/>
                <w:rtl/>
              </w:rPr>
              <w:t>2</w:t>
            </w:r>
          </w:p>
        </w:tc>
      </w:tr>
    </w:tbl>
    <w:p w:rsidR="005452A1" w:rsidRPr="005452A1" w:rsidRDefault="005452A1" w:rsidP="005452A1">
      <w:pPr>
        <w:jc w:val="lowKashida"/>
        <w:rPr>
          <w:rFonts w:asciiTheme="majorBidi" w:hAnsiTheme="majorBidi" w:cstheme="majorBidi"/>
          <w:rtl/>
        </w:rPr>
      </w:pPr>
    </w:p>
    <w:p w:rsidR="005452A1" w:rsidRPr="005452A1" w:rsidRDefault="005452A1" w:rsidP="005452A1">
      <w:pPr>
        <w:tabs>
          <w:tab w:val="left" w:pos="1020"/>
        </w:tabs>
        <w:rPr>
          <w:rFonts w:asciiTheme="majorBidi" w:hAnsiTheme="majorBidi" w:cstheme="majorBidi"/>
          <w:rtl/>
          <w:lang w:bidi="ar-IQ"/>
        </w:rPr>
      </w:pPr>
      <w:r w:rsidRPr="005452A1">
        <w:rPr>
          <w:rFonts w:asciiTheme="majorBidi" w:hAnsiTheme="majorBidi" w:cstheme="majorBidi"/>
          <w:rtl/>
          <w:lang w:bidi="ar-IQ"/>
        </w:rPr>
        <w:t>مخطط التجربة</w:t>
      </w:r>
    </w:p>
    <w:p w:rsidR="005452A1" w:rsidRPr="005452A1" w:rsidRDefault="005452A1" w:rsidP="005452A1">
      <w:pPr>
        <w:spacing w:line="360" w:lineRule="auto"/>
        <w:rPr>
          <w:rFonts w:asciiTheme="majorBidi" w:hAnsiTheme="majorBidi" w:cstheme="majorBidi"/>
          <w:rtl/>
        </w:rPr>
      </w:pPr>
      <w:r w:rsidRPr="005452A1">
        <w:rPr>
          <w:rFonts w:asciiTheme="majorBidi" w:hAnsiTheme="majorBidi" w:cstheme="majorBidi"/>
          <w:rtl/>
          <w:lang w:bidi="ar-IQ"/>
        </w:rPr>
        <w:t xml:space="preserve">المعاملة الأولى </w:t>
      </w:r>
      <w:r w:rsidRPr="005452A1">
        <w:rPr>
          <w:rFonts w:asciiTheme="majorBidi" w:hAnsiTheme="majorBidi" w:cstheme="majorBidi"/>
          <w:lang w:bidi="ar-IQ"/>
        </w:rPr>
        <w:t>A1B1</w:t>
      </w:r>
      <w:r w:rsidRPr="005452A1">
        <w:rPr>
          <w:rFonts w:asciiTheme="majorBidi" w:hAnsiTheme="majorBidi" w:cstheme="majorBidi"/>
          <w:rtl/>
          <w:lang w:bidi="ar-IQ"/>
        </w:rPr>
        <w:t>=(</w:t>
      </w:r>
      <w:r w:rsidRPr="005452A1">
        <w:rPr>
          <w:rFonts w:asciiTheme="majorBidi" w:hAnsiTheme="majorBidi" w:cstheme="majorBidi"/>
          <w:rtl/>
        </w:rPr>
        <w:t>0</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+ 0</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w:t>
      </w:r>
    </w:p>
    <w:p w:rsidR="005452A1" w:rsidRPr="005452A1" w:rsidRDefault="005452A1" w:rsidP="005452A1">
      <w:pPr>
        <w:spacing w:line="360" w:lineRule="auto"/>
        <w:rPr>
          <w:rFonts w:asciiTheme="majorBidi" w:hAnsiTheme="majorBidi" w:cstheme="majorBidi"/>
          <w:rtl/>
          <w:lang w:bidi="ar-IQ"/>
        </w:rPr>
      </w:pPr>
      <w:r w:rsidRPr="005452A1">
        <w:rPr>
          <w:rFonts w:asciiTheme="majorBidi" w:hAnsiTheme="majorBidi" w:cstheme="majorBidi"/>
          <w:rtl/>
          <w:lang w:bidi="ar-IQ"/>
        </w:rPr>
        <w:t xml:space="preserve">المعاملة الثانية </w:t>
      </w:r>
      <w:bookmarkStart w:id="1" w:name="OLE_LINK3"/>
      <w:bookmarkStart w:id="2" w:name="OLE_LINK4"/>
      <w:r w:rsidRPr="005452A1">
        <w:rPr>
          <w:rFonts w:asciiTheme="majorBidi" w:hAnsiTheme="majorBidi" w:cstheme="majorBidi"/>
          <w:lang w:bidi="ar-IQ"/>
        </w:rPr>
        <w:t>A1B2</w:t>
      </w:r>
      <w:r w:rsidRPr="005452A1">
        <w:rPr>
          <w:rFonts w:asciiTheme="majorBidi" w:hAnsiTheme="majorBidi" w:cstheme="majorBidi"/>
          <w:rtl/>
          <w:lang w:bidi="ar-IQ"/>
        </w:rPr>
        <w:t>=</w:t>
      </w:r>
      <w:bookmarkEnd w:id="1"/>
      <w:bookmarkEnd w:id="2"/>
      <w:r w:rsidRPr="005452A1">
        <w:rPr>
          <w:rFonts w:asciiTheme="majorBidi" w:hAnsiTheme="majorBidi" w:cstheme="majorBidi"/>
          <w:rtl/>
          <w:lang w:bidi="ar-IQ"/>
        </w:rPr>
        <w:t>(</w:t>
      </w:r>
      <w:r w:rsidRPr="005452A1">
        <w:rPr>
          <w:rFonts w:asciiTheme="majorBidi" w:hAnsiTheme="majorBidi" w:cstheme="majorBidi"/>
          <w:rtl/>
        </w:rPr>
        <w:t>0</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+ 0.7</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lang w:bidi="ar-IQ"/>
        </w:rPr>
        <w:t>)</w:t>
      </w:r>
    </w:p>
    <w:p w:rsidR="005452A1" w:rsidRPr="005452A1" w:rsidRDefault="005452A1" w:rsidP="005452A1">
      <w:pPr>
        <w:spacing w:line="360" w:lineRule="auto"/>
        <w:rPr>
          <w:rFonts w:asciiTheme="majorBidi" w:hAnsiTheme="majorBidi" w:cstheme="majorBidi"/>
          <w:rtl/>
        </w:rPr>
      </w:pPr>
      <w:r w:rsidRPr="005452A1">
        <w:rPr>
          <w:rFonts w:asciiTheme="majorBidi" w:hAnsiTheme="majorBidi" w:cstheme="majorBidi"/>
          <w:rtl/>
          <w:lang w:bidi="ar-IQ"/>
        </w:rPr>
        <w:t>المعاملة الثالثة</w:t>
      </w:r>
      <w:r w:rsidRPr="005452A1">
        <w:rPr>
          <w:rFonts w:asciiTheme="majorBidi" w:hAnsiTheme="majorBidi" w:cstheme="majorBidi"/>
          <w:lang w:bidi="ar-IQ"/>
        </w:rPr>
        <w:t>A1B3</w:t>
      </w:r>
      <w:r w:rsidRPr="005452A1">
        <w:rPr>
          <w:rFonts w:asciiTheme="majorBidi" w:hAnsiTheme="majorBidi" w:cstheme="majorBidi"/>
          <w:rtl/>
          <w:lang w:bidi="ar-IQ"/>
        </w:rPr>
        <w:t>=(</w:t>
      </w:r>
      <w:r w:rsidRPr="005452A1">
        <w:rPr>
          <w:rFonts w:asciiTheme="majorBidi" w:hAnsiTheme="majorBidi" w:cstheme="majorBidi"/>
          <w:rtl/>
        </w:rPr>
        <w:t>0</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+ 1.5</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w:t>
      </w:r>
    </w:p>
    <w:p w:rsidR="005452A1" w:rsidRPr="005452A1" w:rsidRDefault="005452A1" w:rsidP="005452A1">
      <w:pPr>
        <w:spacing w:line="360" w:lineRule="auto"/>
        <w:rPr>
          <w:rFonts w:asciiTheme="majorBidi" w:hAnsiTheme="majorBidi" w:cstheme="majorBidi"/>
          <w:rtl/>
          <w:lang w:bidi="ar-IQ"/>
        </w:rPr>
      </w:pPr>
      <w:r w:rsidRPr="005452A1">
        <w:rPr>
          <w:rFonts w:asciiTheme="majorBidi" w:hAnsiTheme="majorBidi" w:cstheme="majorBidi"/>
          <w:rtl/>
          <w:lang w:bidi="ar-IQ"/>
        </w:rPr>
        <w:t>ا</w:t>
      </w:r>
      <w:bookmarkStart w:id="3" w:name="OLE_LINK1"/>
      <w:bookmarkStart w:id="4" w:name="OLE_LINK2"/>
      <w:r w:rsidRPr="005452A1">
        <w:rPr>
          <w:rFonts w:asciiTheme="majorBidi" w:hAnsiTheme="majorBidi" w:cstheme="majorBidi"/>
          <w:rtl/>
          <w:lang w:bidi="ar-IQ"/>
        </w:rPr>
        <w:t>لمعاملة</w:t>
      </w:r>
      <w:bookmarkEnd w:id="3"/>
      <w:bookmarkEnd w:id="4"/>
      <w:r w:rsidRPr="005452A1">
        <w:rPr>
          <w:rFonts w:asciiTheme="majorBidi" w:hAnsiTheme="majorBidi" w:cstheme="majorBidi"/>
          <w:rtl/>
          <w:lang w:bidi="ar-IQ"/>
        </w:rPr>
        <w:t xml:space="preserve"> الرابعة </w:t>
      </w:r>
      <w:r w:rsidRPr="005452A1">
        <w:rPr>
          <w:rFonts w:asciiTheme="majorBidi" w:hAnsiTheme="majorBidi" w:cstheme="majorBidi"/>
          <w:lang w:bidi="ar-IQ"/>
        </w:rPr>
        <w:t>A2B1</w:t>
      </w:r>
      <w:r w:rsidRPr="005452A1">
        <w:rPr>
          <w:rFonts w:asciiTheme="majorBidi" w:hAnsiTheme="majorBidi" w:cstheme="majorBidi"/>
          <w:rtl/>
          <w:lang w:bidi="ar-IQ"/>
        </w:rPr>
        <w:t>=(</w:t>
      </w:r>
      <w:r w:rsidRPr="005452A1">
        <w:rPr>
          <w:rFonts w:asciiTheme="majorBidi" w:hAnsiTheme="majorBidi" w:cstheme="majorBidi"/>
          <w:rtl/>
        </w:rPr>
        <w:t>0.7</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+ 0</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lang w:bidi="ar-IQ"/>
        </w:rPr>
        <w:t>)</w:t>
      </w:r>
    </w:p>
    <w:p w:rsidR="005452A1" w:rsidRPr="005452A1" w:rsidRDefault="005452A1" w:rsidP="005452A1">
      <w:pPr>
        <w:spacing w:line="360" w:lineRule="auto"/>
        <w:rPr>
          <w:rFonts w:asciiTheme="majorBidi" w:hAnsiTheme="majorBidi" w:cstheme="majorBidi"/>
          <w:rtl/>
        </w:rPr>
      </w:pPr>
      <w:r w:rsidRPr="005452A1">
        <w:rPr>
          <w:rFonts w:asciiTheme="majorBidi" w:hAnsiTheme="majorBidi" w:cstheme="majorBidi"/>
          <w:rtl/>
          <w:lang w:bidi="ar-IQ"/>
        </w:rPr>
        <w:t xml:space="preserve">المعاملة الخامسة </w:t>
      </w:r>
      <w:r w:rsidRPr="005452A1">
        <w:rPr>
          <w:rFonts w:asciiTheme="majorBidi" w:hAnsiTheme="majorBidi" w:cstheme="majorBidi"/>
          <w:lang w:bidi="ar-IQ"/>
        </w:rPr>
        <w:t>A2B2</w:t>
      </w:r>
      <w:r w:rsidRPr="005452A1">
        <w:rPr>
          <w:rFonts w:asciiTheme="majorBidi" w:hAnsiTheme="majorBidi" w:cstheme="majorBidi"/>
          <w:rtl/>
          <w:lang w:bidi="ar-IQ"/>
        </w:rPr>
        <w:t>=(.7</w:t>
      </w:r>
      <w:r w:rsidRPr="005452A1">
        <w:rPr>
          <w:rFonts w:asciiTheme="majorBidi" w:hAnsiTheme="majorBidi" w:cstheme="majorBidi"/>
          <w:rtl/>
        </w:rPr>
        <w:t>0</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+ 0.7</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p>
    <w:p w:rsidR="005452A1" w:rsidRPr="005452A1" w:rsidRDefault="005452A1" w:rsidP="005452A1">
      <w:pPr>
        <w:spacing w:line="360" w:lineRule="auto"/>
        <w:rPr>
          <w:rFonts w:asciiTheme="majorBidi" w:hAnsiTheme="majorBidi" w:cstheme="majorBidi"/>
          <w:rtl/>
          <w:lang w:bidi="ar-IQ"/>
        </w:rPr>
      </w:pPr>
      <w:r w:rsidRPr="005452A1">
        <w:rPr>
          <w:rFonts w:asciiTheme="majorBidi" w:hAnsiTheme="majorBidi" w:cstheme="majorBidi"/>
          <w:rtl/>
          <w:lang w:bidi="ar-IQ"/>
        </w:rPr>
        <w:t>المعاملة السادسة</w:t>
      </w:r>
      <w:r w:rsidRPr="005452A1">
        <w:rPr>
          <w:rFonts w:asciiTheme="majorBidi" w:hAnsiTheme="majorBidi" w:cstheme="majorBidi"/>
          <w:lang w:bidi="ar-IQ"/>
        </w:rPr>
        <w:t>A2B3</w:t>
      </w:r>
      <w:r w:rsidRPr="005452A1">
        <w:rPr>
          <w:rFonts w:asciiTheme="majorBidi" w:hAnsiTheme="majorBidi" w:cstheme="majorBidi"/>
          <w:rtl/>
          <w:lang w:bidi="ar-IQ"/>
        </w:rPr>
        <w:t>=(</w:t>
      </w:r>
      <w:r w:rsidRPr="005452A1">
        <w:rPr>
          <w:rFonts w:asciiTheme="majorBidi" w:hAnsiTheme="majorBidi" w:cstheme="majorBidi"/>
          <w:rtl/>
        </w:rPr>
        <w:t>0.7</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+ 1.5</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lang w:bidi="ar-IQ"/>
        </w:rPr>
        <w:t>)</w:t>
      </w:r>
    </w:p>
    <w:p w:rsidR="005452A1" w:rsidRPr="005452A1" w:rsidRDefault="005452A1" w:rsidP="005452A1">
      <w:pPr>
        <w:spacing w:line="360" w:lineRule="auto"/>
        <w:rPr>
          <w:rFonts w:asciiTheme="majorBidi" w:hAnsiTheme="majorBidi" w:cstheme="majorBidi"/>
          <w:rtl/>
          <w:lang w:bidi="ar-IQ"/>
        </w:rPr>
      </w:pPr>
      <w:r w:rsidRPr="005452A1">
        <w:rPr>
          <w:rFonts w:asciiTheme="majorBidi" w:hAnsiTheme="majorBidi" w:cstheme="majorBidi"/>
          <w:rtl/>
          <w:lang w:bidi="ar-IQ"/>
        </w:rPr>
        <w:t>المعاملة السابعة</w:t>
      </w:r>
      <w:r w:rsidRPr="005452A1">
        <w:rPr>
          <w:rFonts w:asciiTheme="majorBidi" w:hAnsiTheme="majorBidi" w:cstheme="majorBidi"/>
          <w:lang w:bidi="ar-IQ"/>
        </w:rPr>
        <w:t>A3B1</w:t>
      </w:r>
      <w:r w:rsidRPr="005452A1">
        <w:rPr>
          <w:rFonts w:asciiTheme="majorBidi" w:hAnsiTheme="majorBidi" w:cstheme="majorBidi"/>
          <w:rtl/>
          <w:lang w:bidi="ar-IQ"/>
        </w:rPr>
        <w:t>= (</w:t>
      </w:r>
      <w:r w:rsidRPr="005452A1">
        <w:rPr>
          <w:rFonts w:asciiTheme="majorBidi" w:hAnsiTheme="majorBidi" w:cstheme="majorBidi"/>
          <w:rtl/>
        </w:rPr>
        <w:t>1.5</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+ 0</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lang w:bidi="ar-IQ"/>
        </w:rPr>
        <w:t>)</w:t>
      </w:r>
    </w:p>
    <w:p w:rsidR="005452A1" w:rsidRPr="005452A1" w:rsidRDefault="005452A1" w:rsidP="005452A1">
      <w:pPr>
        <w:spacing w:line="360" w:lineRule="auto"/>
        <w:rPr>
          <w:rFonts w:asciiTheme="majorBidi" w:hAnsiTheme="majorBidi" w:cstheme="majorBidi"/>
          <w:rtl/>
          <w:lang w:bidi="ar-IQ"/>
        </w:rPr>
      </w:pPr>
      <w:r w:rsidRPr="005452A1">
        <w:rPr>
          <w:rFonts w:asciiTheme="majorBidi" w:hAnsiTheme="majorBidi" w:cstheme="majorBidi"/>
          <w:rtl/>
          <w:lang w:bidi="ar-IQ"/>
        </w:rPr>
        <w:t>المعاملة الثامنة</w:t>
      </w:r>
      <w:r w:rsidRPr="005452A1">
        <w:rPr>
          <w:rFonts w:asciiTheme="majorBidi" w:hAnsiTheme="majorBidi" w:cstheme="majorBidi"/>
          <w:lang w:bidi="ar-IQ"/>
        </w:rPr>
        <w:t>A3B2</w:t>
      </w:r>
      <w:r w:rsidRPr="005452A1">
        <w:rPr>
          <w:rFonts w:asciiTheme="majorBidi" w:hAnsiTheme="majorBidi" w:cstheme="majorBidi"/>
          <w:rtl/>
          <w:lang w:bidi="ar-IQ"/>
        </w:rPr>
        <w:t>=(</w:t>
      </w:r>
      <w:r w:rsidRPr="005452A1">
        <w:rPr>
          <w:rFonts w:asciiTheme="majorBidi" w:hAnsiTheme="majorBidi" w:cstheme="majorBidi"/>
          <w:rtl/>
        </w:rPr>
        <w:t>1.5</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+ 0.7</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lang w:bidi="ar-IQ"/>
        </w:rPr>
        <w:t>)</w:t>
      </w:r>
    </w:p>
    <w:p w:rsidR="005452A1" w:rsidRPr="005452A1" w:rsidRDefault="005452A1" w:rsidP="005452A1">
      <w:pPr>
        <w:spacing w:line="360" w:lineRule="auto"/>
        <w:jc w:val="both"/>
        <w:rPr>
          <w:rFonts w:asciiTheme="majorBidi" w:hAnsiTheme="majorBidi" w:cstheme="majorBidi"/>
          <w:rtl/>
          <w:lang w:bidi="ar-IQ"/>
        </w:rPr>
      </w:pPr>
      <w:r w:rsidRPr="005452A1">
        <w:rPr>
          <w:rFonts w:asciiTheme="majorBidi" w:hAnsiTheme="majorBidi" w:cstheme="majorBidi"/>
          <w:rtl/>
          <w:lang w:bidi="ar-IQ"/>
        </w:rPr>
        <w:t>المعاملة التاسعة</w:t>
      </w:r>
      <w:r w:rsidRPr="005452A1">
        <w:rPr>
          <w:rFonts w:asciiTheme="majorBidi" w:hAnsiTheme="majorBidi" w:cstheme="majorBidi"/>
          <w:lang w:bidi="ar-IQ"/>
        </w:rPr>
        <w:t xml:space="preserve"> =A3B3</w:t>
      </w:r>
      <w:r w:rsidRPr="005452A1">
        <w:rPr>
          <w:rFonts w:asciiTheme="majorBidi" w:hAnsiTheme="majorBidi" w:cstheme="majorBidi"/>
          <w:rtl/>
          <w:lang w:bidi="ar-IQ"/>
        </w:rPr>
        <w:t xml:space="preserve"> </w:t>
      </w:r>
      <w:r w:rsidRPr="005452A1">
        <w:rPr>
          <w:rFonts w:asciiTheme="majorBidi" w:hAnsiTheme="majorBidi" w:cstheme="majorBidi"/>
          <w:rtl/>
        </w:rPr>
        <w:t>(1.5</w:t>
      </w:r>
      <w:r w:rsidRPr="005452A1">
        <w:rPr>
          <w:rFonts w:asciiTheme="majorBidi" w:hAnsiTheme="majorBidi" w:cstheme="majorBidi"/>
        </w:rPr>
        <w:t>Izomen</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rPr>
        <w:t xml:space="preserve"> + 1.5</w:t>
      </w:r>
      <w:r w:rsidRPr="005452A1">
        <w:rPr>
          <w:rFonts w:asciiTheme="majorBidi" w:hAnsiTheme="majorBidi" w:cstheme="majorBidi"/>
        </w:rPr>
        <w:t>Laq Humus</w:t>
      </w:r>
      <w:r w:rsidRPr="005452A1">
        <w:rPr>
          <w:rFonts w:asciiTheme="majorBidi" w:hAnsiTheme="majorBidi" w:cstheme="majorBidi"/>
          <w:rtl/>
        </w:rPr>
        <w:t>مل.لتر</w:t>
      </w:r>
      <w:r w:rsidRPr="005452A1">
        <w:rPr>
          <w:rFonts w:asciiTheme="majorBidi" w:hAnsiTheme="majorBidi" w:cstheme="majorBidi"/>
          <w:vertAlign w:val="superscript"/>
          <w:rtl/>
        </w:rPr>
        <w:t>-1</w:t>
      </w:r>
      <w:r w:rsidRPr="005452A1">
        <w:rPr>
          <w:rFonts w:asciiTheme="majorBidi" w:hAnsiTheme="majorBidi" w:cstheme="majorBidi"/>
          <w:rtl/>
          <w:lang w:bidi="ar-IQ"/>
        </w:rPr>
        <w:t>)</w:t>
      </w:r>
    </w:p>
    <w:p w:rsidR="005452A1" w:rsidRPr="005452A1" w:rsidRDefault="005452A1" w:rsidP="005452A1">
      <w:pPr>
        <w:rPr>
          <w:rFonts w:asciiTheme="majorBidi" w:hAnsiTheme="majorBidi" w:cstheme="majorBidi"/>
          <w:rtl/>
        </w:rPr>
      </w:pPr>
    </w:p>
    <w:p w:rsidR="005452A1" w:rsidRPr="005452A1" w:rsidRDefault="005452A1" w:rsidP="005452A1">
      <w:pPr>
        <w:rPr>
          <w:rFonts w:asciiTheme="majorBidi" w:hAnsiTheme="majorBidi" w:cstheme="majorBidi"/>
          <w:rtl/>
        </w:rPr>
      </w:pPr>
      <w:r w:rsidRPr="005452A1">
        <w:rPr>
          <w:rFonts w:asciiTheme="majorBidi" w:hAnsiTheme="majorBidi" w:cstheme="majorBidi"/>
          <w:rtl/>
        </w:rPr>
        <w:t>ودرست  مؤشرات النموالاتية لنباتات كل وحدة تجريبية كالاتي</w:t>
      </w:r>
    </w:p>
    <w:p w:rsidR="005452A1" w:rsidRPr="005452A1" w:rsidRDefault="005452A1" w:rsidP="005452A1">
      <w:pPr>
        <w:rPr>
          <w:rFonts w:asciiTheme="majorBidi" w:hAnsiTheme="majorBidi" w:cstheme="majorBidi"/>
          <w:rtl/>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1- عدد الاوراق تم حساب عدد الاوراق الكلية لكل نبات.</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2- ارتفاع النبات (سم) قيس باستعمال المسطرة بدء من سطح تربة الاصيص حتى اعلى قمة في النبات</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3- عرض الورقة (سم) تم قياس عرض الورقة بواسطة( الورنيا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4- سمك الورقة(سم) تم قياس سمك الورقة بواسطة (الورنيا)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5- عدد الخلفات تم حساب عدد الخلفات لكل نبات في كل معاملة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6- الوزن الجاف للمجموع الخضري (غم) عند نهاية التجربة تم قطع النبات من مستوى سطح التربة ولكل معاملة ثم جفف بالفرن الكهربائي على درجة حرارة 75 مْ لمدة 48 ساعة ولحين ثبوت الوزن ثم وزن لحساب الوزن الجاف بواسطة ميزان حساس نوع (200- </w:t>
      </w:r>
      <w:r w:rsidRPr="005452A1">
        <w:rPr>
          <w:rFonts w:asciiTheme="majorBidi" w:hAnsiTheme="majorBidi" w:cstheme="majorBidi"/>
        </w:rPr>
        <w:t xml:space="preserve"> HR</w:t>
      </w:r>
      <w:r w:rsidRPr="005452A1">
        <w:rPr>
          <w:rFonts w:asciiTheme="majorBidi" w:hAnsiTheme="majorBidi" w:cstheme="majorBidi"/>
          <w:rtl/>
        </w:rPr>
        <w:t>ياباني المشأ )</w:t>
      </w:r>
    </w:p>
    <w:p w:rsidR="005452A1" w:rsidRPr="005452A1" w:rsidRDefault="005452A1" w:rsidP="005452A1">
      <w:pPr>
        <w:tabs>
          <w:tab w:val="left" w:pos="5055"/>
        </w:tabs>
        <w:jc w:val="lowKashida"/>
        <w:rPr>
          <w:rFonts w:asciiTheme="majorBidi" w:hAnsiTheme="majorBidi" w:cstheme="majorBidi"/>
          <w:rtl/>
          <w:lang w:bidi="ar-IQ"/>
        </w:rPr>
      </w:pPr>
      <w:r w:rsidRPr="005452A1">
        <w:rPr>
          <w:rFonts w:asciiTheme="majorBidi" w:hAnsiTheme="majorBidi" w:cstheme="majorBidi"/>
          <w:rtl/>
        </w:rPr>
        <w:t xml:space="preserve">7- </w:t>
      </w:r>
      <w:r w:rsidRPr="005452A1">
        <w:rPr>
          <w:rFonts w:asciiTheme="majorBidi" w:hAnsiTheme="majorBidi" w:cstheme="majorBidi"/>
          <w:rtl/>
          <w:lang w:bidi="ar-IQ"/>
        </w:rPr>
        <w:t>تقدير محتوى الاوراق من الكلوروفيل الكلي (ملغم .100غم وزن طري</w:t>
      </w:r>
      <w:r w:rsidRPr="005452A1">
        <w:rPr>
          <w:rFonts w:asciiTheme="majorBidi" w:hAnsiTheme="majorBidi" w:cstheme="majorBidi"/>
          <w:vertAlign w:val="superscript"/>
          <w:rtl/>
          <w:lang w:bidi="ar-IQ"/>
        </w:rPr>
        <w:t>-1</w:t>
      </w:r>
      <w:r w:rsidRPr="005452A1">
        <w:rPr>
          <w:rFonts w:asciiTheme="majorBidi" w:hAnsiTheme="majorBidi" w:cstheme="majorBidi"/>
          <w:rtl/>
          <w:lang w:bidi="ar-IQ"/>
        </w:rPr>
        <w:t>)</w:t>
      </w:r>
    </w:p>
    <w:p w:rsidR="005452A1" w:rsidRPr="005452A1" w:rsidRDefault="005452A1" w:rsidP="005452A1">
      <w:pPr>
        <w:jc w:val="lowKashida"/>
        <w:rPr>
          <w:rFonts w:asciiTheme="majorBidi" w:hAnsiTheme="majorBidi" w:cstheme="majorBidi"/>
          <w:rtl/>
          <w:lang w:bidi="ar-IQ"/>
        </w:rPr>
      </w:pPr>
      <w:r w:rsidRPr="005452A1">
        <w:rPr>
          <w:rFonts w:asciiTheme="majorBidi" w:hAnsiTheme="majorBidi" w:cstheme="majorBidi"/>
          <w:rtl/>
          <w:lang w:bidi="ar-IQ"/>
        </w:rPr>
        <w:t xml:space="preserve">تم تقدير صبغة الكلوروفيل الكلي في الأوراق الخضر وذلك بأخذ عينة من الاوراق لكل معاملة (الصحاف ,1989) ثم أخذ 5غم وأضيف لها 50 مل من الاسيتون تركيز 85% ثم تم سحق النسيج بهاون خزفي عزل محلول الصبغات الورقي بأستعمال ورق ترشيح أستعمل جهاز </w:t>
      </w:r>
      <w:bookmarkStart w:id="5" w:name="OLE_LINK30"/>
      <w:bookmarkStart w:id="6" w:name="OLE_LINK31"/>
      <w:bookmarkStart w:id="7" w:name="OLE_LINK36"/>
      <w:r w:rsidRPr="005452A1">
        <w:rPr>
          <w:rFonts w:asciiTheme="majorBidi" w:hAnsiTheme="majorBidi" w:cstheme="majorBidi"/>
          <w:lang w:bidi="ar-IQ"/>
        </w:rPr>
        <w:t>UV-visible Spectrophotometer</w:t>
      </w:r>
      <w:bookmarkEnd w:id="5"/>
      <w:bookmarkEnd w:id="6"/>
      <w:bookmarkEnd w:id="7"/>
      <w:r w:rsidRPr="005452A1">
        <w:rPr>
          <w:rFonts w:asciiTheme="majorBidi" w:hAnsiTheme="majorBidi" w:cstheme="majorBidi"/>
          <w:rtl/>
          <w:lang w:bidi="ar-IQ"/>
        </w:rPr>
        <w:t xml:space="preserve">(المجهز من قبل شركة </w:t>
      </w:r>
      <w:r w:rsidRPr="005452A1">
        <w:rPr>
          <w:rFonts w:asciiTheme="majorBidi" w:hAnsiTheme="majorBidi" w:cstheme="majorBidi"/>
          <w:lang w:bidi="ar-IQ"/>
        </w:rPr>
        <w:t>Shimadzu</w:t>
      </w:r>
      <w:r w:rsidRPr="005452A1">
        <w:rPr>
          <w:rFonts w:asciiTheme="majorBidi" w:hAnsiTheme="majorBidi" w:cstheme="majorBidi"/>
          <w:rtl/>
          <w:lang w:bidi="ar-IQ"/>
        </w:rPr>
        <w:t xml:space="preserve"> اليابانية) </w:t>
      </w:r>
      <w:bookmarkStart w:id="8" w:name="OLE_LINK32"/>
      <w:bookmarkStart w:id="9" w:name="OLE_LINK33"/>
      <w:r w:rsidRPr="005452A1">
        <w:rPr>
          <w:rFonts w:asciiTheme="majorBidi" w:hAnsiTheme="majorBidi" w:cstheme="majorBidi"/>
          <w:rtl/>
          <w:lang w:bidi="ar-IQ"/>
        </w:rPr>
        <w:t>في مختبر الدراسات العليا – كلية الزراعة – جامعة الكوفة</w:t>
      </w:r>
      <w:bookmarkEnd w:id="8"/>
      <w:bookmarkEnd w:id="9"/>
      <w:r w:rsidRPr="005452A1">
        <w:rPr>
          <w:rFonts w:asciiTheme="majorBidi" w:hAnsiTheme="majorBidi" w:cstheme="majorBidi"/>
          <w:rtl/>
          <w:lang w:bidi="ar-IQ"/>
        </w:rPr>
        <w:t xml:space="preserve">  لقياس الامتصاص الضوئي للصبغات وعلى طولين موجين هما 645و663 نانوميتر حسب المعادلة التالية </w:t>
      </w:r>
      <w:r w:rsidRPr="005452A1">
        <w:rPr>
          <w:rFonts w:asciiTheme="majorBidi" w:hAnsiTheme="majorBidi" w:cstheme="majorBidi"/>
          <w:lang w:bidi="ar-IQ"/>
        </w:rPr>
        <w:t xml:space="preserve">Total chlorophyll =20.2×D(645) +8.02 × D(663) (v / w× 1000) × 100   </w:t>
      </w:r>
      <w:r w:rsidRPr="005452A1">
        <w:rPr>
          <w:rFonts w:asciiTheme="majorBidi" w:hAnsiTheme="majorBidi" w:cstheme="majorBidi"/>
          <w:rtl/>
          <w:lang w:bidi="ar-IQ"/>
        </w:rPr>
        <w:t>(</w:t>
      </w:r>
      <w:r w:rsidRPr="005452A1">
        <w:rPr>
          <w:rFonts w:asciiTheme="majorBidi" w:hAnsiTheme="majorBidi" w:cstheme="majorBidi"/>
          <w:lang w:bidi="ar-IQ"/>
        </w:rPr>
        <w:t>Goodwin</w:t>
      </w:r>
      <w:r w:rsidRPr="005452A1">
        <w:rPr>
          <w:rFonts w:asciiTheme="majorBidi" w:hAnsiTheme="majorBidi" w:cstheme="majorBidi"/>
          <w:rtl/>
          <w:lang w:bidi="ar-IQ"/>
        </w:rPr>
        <w:t xml:space="preserve"> ، 1976)</w:t>
      </w:r>
      <w:r w:rsidRPr="005452A1">
        <w:rPr>
          <w:rFonts w:asciiTheme="majorBidi" w:hAnsiTheme="majorBidi" w:cstheme="majorBidi"/>
          <w:lang w:bidi="ar-IQ"/>
        </w:rPr>
        <w:t xml:space="preserve"> </w:t>
      </w:r>
    </w:p>
    <w:p w:rsidR="005452A1" w:rsidRPr="005452A1" w:rsidRDefault="005452A1" w:rsidP="005452A1">
      <w:pPr>
        <w:ind w:right="-540"/>
        <w:jc w:val="lowKashida"/>
        <w:rPr>
          <w:rFonts w:asciiTheme="majorBidi" w:hAnsiTheme="majorBidi" w:cstheme="majorBidi"/>
          <w:rtl/>
        </w:rPr>
      </w:pPr>
      <w:r w:rsidRPr="005452A1">
        <w:rPr>
          <w:rFonts w:asciiTheme="majorBidi" w:hAnsiTheme="majorBidi" w:cstheme="majorBidi"/>
          <w:rtl/>
          <w:lang w:bidi="ar-IQ"/>
        </w:rPr>
        <w:t xml:space="preserve"> </w:t>
      </w:r>
      <w:r w:rsidRPr="005452A1">
        <w:rPr>
          <w:rFonts w:asciiTheme="majorBidi" w:hAnsiTheme="majorBidi" w:cstheme="majorBidi"/>
          <w:b/>
          <w:bCs/>
          <w:rtl/>
        </w:rPr>
        <w:t xml:space="preserve"> </w:t>
      </w:r>
      <w:r w:rsidRPr="005452A1">
        <w:rPr>
          <w:rFonts w:asciiTheme="majorBidi" w:hAnsiTheme="majorBidi" w:cstheme="majorBidi"/>
          <w:rtl/>
        </w:rPr>
        <w:t xml:space="preserve">8-تقدير محتوى الاوراق من الكاربوهيدرات </w:t>
      </w:r>
    </w:p>
    <w:p w:rsidR="005452A1" w:rsidRPr="005452A1" w:rsidRDefault="005452A1" w:rsidP="005452A1">
      <w:pPr>
        <w:jc w:val="lowKashida"/>
        <w:rPr>
          <w:rFonts w:asciiTheme="majorBidi" w:hAnsiTheme="majorBidi" w:cstheme="majorBidi"/>
          <w:lang w:bidi="ar-IQ"/>
        </w:rPr>
      </w:pPr>
      <w:r w:rsidRPr="005452A1">
        <w:rPr>
          <w:rFonts w:asciiTheme="majorBidi" w:hAnsiTheme="majorBidi" w:cstheme="majorBidi"/>
          <w:rtl/>
          <w:lang w:bidi="ar-IQ"/>
        </w:rPr>
        <w:t xml:space="preserve"> تم تقدير محتوى الاوراق من الكاربوهيدرات وذلك بأخذ 1ملغم وزن جاف من الورق الرابعة لكل معاملة وأضيف له 1مل من فينول تركيزه 5% و5 مل من حامض الكبريتيك بتركيز 80%  ثم ترك المحلول لمدة 10 دقائق </w:t>
      </w:r>
      <w:r w:rsidRPr="005452A1">
        <w:rPr>
          <w:rFonts w:asciiTheme="majorBidi" w:hAnsiTheme="majorBidi" w:cstheme="majorBidi"/>
          <w:rtl/>
          <w:lang w:bidi="ar-IQ"/>
        </w:rPr>
        <w:lastRenderedPageBreak/>
        <w:t>لتنخفض درجة حرارتة (ظهور اللون البرتقالي دلالة على أيجابية التفاعل ) ثم بعدها قياس الامتصاص الضوئي بالطول الموجي 490 نانوميتر   في مختبر الدراسات العليا – كلية الزراعة – جامعة الكوفة</w:t>
      </w:r>
      <w:r w:rsidRPr="005452A1">
        <w:rPr>
          <w:rFonts w:asciiTheme="majorBidi" w:hAnsiTheme="majorBidi" w:cstheme="majorBidi"/>
          <w:lang w:bidi="ar-IQ"/>
        </w:rPr>
        <w:t xml:space="preserve"> UV-visible Spectrophotometer</w:t>
      </w:r>
      <w:r w:rsidRPr="005452A1">
        <w:rPr>
          <w:rFonts w:asciiTheme="majorBidi" w:hAnsiTheme="majorBidi" w:cstheme="majorBidi"/>
          <w:rtl/>
          <w:lang w:bidi="ar-IQ"/>
        </w:rPr>
        <w:t xml:space="preserve"> </w:t>
      </w:r>
      <w:r w:rsidRPr="005452A1">
        <w:rPr>
          <w:rFonts w:asciiTheme="majorBidi" w:eastAsia="NSimSun" w:hAnsiTheme="majorBidi" w:cstheme="majorBidi"/>
          <w:lang w:bidi="ar-IQ"/>
        </w:rPr>
        <w:t xml:space="preserve">  Duboies)</w:t>
      </w:r>
      <w:r w:rsidRPr="005452A1">
        <w:rPr>
          <w:rFonts w:asciiTheme="majorBidi" w:eastAsia="NSimSun" w:hAnsiTheme="majorBidi" w:cstheme="majorBidi"/>
          <w:rtl/>
        </w:rPr>
        <w:t>واخرون</w:t>
      </w:r>
      <w:r w:rsidRPr="005452A1">
        <w:rPr>
          <w:rFonts w:asciiTheme="majorBidi" w:eastAsia="NSimSun" w:hAnsiTheme="majorBidi" w:cstheme="majorBidi"/>
          <w:rtl/>
          <w:lang w:bidi="ar-IQ"/>
        </w:rPr>
        <w:t xml:space="preserve"> </w:t>
      </w:r>
      <w:r w:rsidRPr="005452A1">
        <w:rPr>
          <w:rFonts w:asciiTheme="majorBidi" w:hAnsiTheme="majorBidi" w:cstheme="majorBidi"/>
          <w:rtl/>
          <w:lang w:bidi="ar-IQ"/>
        </w:rPr>
        <w:t>،</w:t>
      </w:r>
      <w:r w:rsidRPr="005452A1">
        <w:rPr>
          <w:rFonts w:asciiTheme="majorBidi" w:eastAsia="NSimSun" w:hAnsiTheme="majorBidi" w:cstheme="majorBidi"/>
          <w:lang w:bidi="ar-IQ"/>
        </w:rPr>
        <w:t>(1956</w:t>
      </w:r>
    </w:p>
    <w:p w:rsidR="005452A1" w:rsidRPr="005452A1" w:rsidRDefault="005452A1" w:rsidP="005452A1">
      <w:pPr>
        <w:rPr>
          <w:rFonts w:asciiTheme="majorBidi" w:hAnsiTheme="majorBidi" w:cstheme="majorBidi"/>
          <w:rtl/>
        </w:rPr>
      </w:pPr>
    </w:p>
    <w:p w:rsidR="005452A1" w:rsidRPr="005452A1" w:rsidRDefault="005452A1" w:rsidP="005452A1">
      <w:pPr>
        <w:rPr>
          <w:rFonts w:asciiTheme="majorBidi" w:hAnsiTheme="majorBidi" w:cstheme="majorBidi"/>
          <w:b/>
          <w:bCs/>
          <w:rtl/>
        </w:rPr>
      </w:pPr>
      <w:r w:rsidRPr="005452A1">
        <w:rPr>
          <w:rFonts w:asciiTheme="majorBidi" w:hAnsiTheme="majorBidi" w:cstheme="majorBidi"/>
          <w:rtl/>
        </w:rPr>
        <w:t xml:space="preserve"> </w:t>
      </w:r>
      <w:r w:rsidRPr="005452A1">
        <w:rPr>
          <w:rFonts w:asciiTheme="majorBidi" w:hAnsiTheme="majorBidi" w:cstheme="majorBidi"/>
          <w:b/>
          <w:bCs/>
          <w:sz w:val="28"/>
          <w:szCs w:val="28"/>
          <w:rtl/>
        </w:rPr>
        <w:t>النتائج والمناقشة</w:t>
      </w:r>
    </w:p>
    <w:p w:rsidR="005452A1" w:rsidRPr="005452A1" w:rsidRDefault="005452A1" w:rsidP="005452A1">
      <w:pPr>
        <w:rPr>
          <w:rFonts w:asciiTheme="majorBidi" w:hAnsiTheme="majorBidi" w:cstheme="majorBidi"/>
          <w:rtl/>
        </w:rPr>
      </w:pPr>
      <w:r w:rsidRPr="005452A1">
        <w:rPr>
          <w:rFonts w:asciiTheme="majorBidi" w:hAnsiTheme="majorBidi" w:cstheme="majorBidi"/>
          <w:b/>
          <w:bCs/>
          <w:rtl/>
        </w:rPr>
        <w:t xml:space="preserve"> </w:t>
      </w:r>
      <w:r w:rsidRPr="005452A1">
        <w:rPr>
          <w:rFonts w:asciiTheme="majorBidi" w:hAnsiTheme="majorBidi" w:cstheme="majorBidi"/>
          <w:rtl/>
        </w:rPr>
        <w:t xml:space="preserve">      اولا: صفات النمو الخضري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         يتبين من النتائج جدول (2) ان الرش السماد العضوي </w:t>
      </w:r>
      <w:r w:rsidRPr="005452A1">
        <w:rPr>
          <w:rFonts w:asciiTheme="majorBidi" w:hAnsiTheme="majorBidi" w:cstheme="majorBidi"/>
        </w:rPr>
        <w:t>Izomen</w:t>
      </w:r>
      <w:r w:rsidRPr="005452A1">
        <w:rPr>
          <w:rFonts w:asciiTheme="majorBidi" w:hAnsiTheme="majorBidi" w:cstheme="majorBidi"/>
          <w:rtl/>
        </w:rPr>
        <w:t xml:space="preserve"> تأثيرا معنويا في صفات النمو الخضري ويلاحظ التاثير الايجابي للسماد في جميع الصفات وقد تفوق الرش بالتركيز 0.7 مل.لتر</w:t>
      </w:r>
      <w:r w:rsidRPr="005452A1">
        <w:rPr>
          <w:rFonts w:asciiTheme="majorBidi" w:hAnsiTheme="majorBidi" w:cstheme="majorBidi"/>
          <w:vertAlign w:val="superscript"/>
          <w:rtl/>
        </w:rPr>
        <w:t xml:space="preserve">-1 </w:t>
      </w:r>
      <w:r w:rsidRPr="005452A1">
        <w:rPr>
          <w:rFonts w:asciiTheme="majorBidi" w:hAnsiTheme="majorBidi" w:cstheme="majorBidi"/>
          <w:rtl/>
        </w:rPr>
        <w:t>على باقي التراكيز</w:t>
      </w:r>
      <w:r w:rsidRPr="005452A1">
        <w:rPr>
          <w:rFonts w:asciiTheme="majorBidi" w:hAnsiTheme="majorBidi" w:cstheme="majorBidi"/>
          <w:vertAlign w:val="superscript"/>
          <w:rtl/>
        </w:rPr>
        <w:t xml:space="preserve"> </w:t>
      </w:r>
      <w:r w:rsidRPr="005452A1">
        <w:rPr>
          <w:rFonts w:asciiTheme="majorBidi" w:hAnsiTheme="majorBidi" w:cstheme="majorBidi"/>
          <w:rtl/>
        </w:rPr>
        <w:t xml:space="preserve"> في اعطاء اكبر معدل لعدد الاوراق وارتفاع النبات وعرض وسمك الورقة والتي بلغت 19.83 ورقة نبات</w:t>
      </w:r>
      <w:r w:rsidRPr="005452A1">
        <w:rPr>
          <w:rFonts w:asciiTheme="majorBidi" w:hAnsiTheme="majorBidi" w:cstheme="majorBidi"/>
          <w:vertAlign w:val="superscript"/>
          <w:rtl/>
        </w:rPr>
        <w:t>-1</w:t>
      </w:r>
      <w:r w:rsidRPr="005452A1">
        <w:rPr>
          <w:rFonts w:asciiTheme="majorBidi" w:hAnsiTheme="majorBidi" w:cstheme="majorBidi"/>
          <w:rtl/>
        </w:rPr>
        <w:t xml:space="preserve"> و23.25سم و2.70سم و0.82 سم وعلى التوالي بالمقارنة مع اقل معدلات التي نتجت عن معاملة المقارنة والتي رشت بالماء المقطر فقط بلغت 15.50 ورقة.نبات</w:t>
      </w:r>
      <w:r w:rsidRPr="005452A1">
        <w:rPr>
          <w:rFonts w:asciiTheme="majorBidi" w:hAnsiTheme="majorBidi" w:cstheme="majorBidi"/>
          <w:vertAlign w:val="superscript"/>
          <w:rtl/>
        </w:rPr>
        <w:t>-1</w:t>
      </w:r>
      <w:r w:rsidRPr="005452A1">
        <w:rPr>
          <w:rFonts w:asciiTheme="majorBidi" w:hAnsiTheme="majorBidi" w:cstheme="majorBidi"/>
          <w:rtl/>
        </w:rPr>
        <w:t xml:space="preserve"> و17.00سم و2.16سم و0.46سم وعلى التوالي. وقد يعزى السبب الى محتوى السماد العضوي </w:t>
      </w:r>
      <w:r w:rsidRPr="005452A1">
        <w:rPr>
          <w:rFonts w:asciiTheme="majorBidi" w:hAnsiTheme="majorBidi" w:cstheme="majorBidi"/>
        </w:rPr>
        <w:t>Izomen</w:t>
      </w:r>
      <w:r w:rsidRPr="005452A1">
        <w:rPr>
          <w:rFonts w:asciiTheme="majorBidi" w:hAnsiTheme="majorBidi" w:cstheme="majorBidi"/>
          <w:rtl/>
        </w:rPr>
        <w:t xml:space="preserve"> على العناصر الغذائية المهمة للنبات ومنها عنصر النتروجين الذي له دور مهم في زيادة محتوى الاحماض النووية وتصنيع البروتينات الضرورية المحفزة لزيادة انقسام الخلايا وزيادة تكوين مبادىء الاوراق </w:t>
      </w:r>
      <w:r w:rsidRPr="005452A1">
        <w:rPr>
          <w:rFonts w:asciiTheme="majorBidi" w:hAnsiTheme="majorBidi" w:cstheme="majorBidi"/>
        </w:rPr>
        <w:t>Leaf primordial</w:t>
      </w:r>
      <w:r w:rsidRPr="005452A1">
        <w:rPr>
          <w:rFonts w:asciiTheme="majorBidi" w:hAnsiTheme="majorBidi" w:cstheme="majorBidi"/>
          <w:rtl/>
        </w:rPr>
        <w:t xml:space="preserve"> </w:t>
      </w:r>
      <w:r w:rsidRPr="005452A1">
        <w:rPr>
          <w:rFonts w:asciiTheme="majorBidi" w:hAnsiTheme="majorBidi" w:cstheme="majorBidi"/>
        </w:rPr>
        <w:t xml:space="preserve">Coarteny.) </w:t>
      </w:r>
      <w:r w:rsidRPr="005452A1">
        <w:rPr>
          <w:rFonts w:asciiTheme="majorBidi" w:hAnsiTheme="majorBidi" w:cstheme="majorBidi"/>
          <w:rtl/>
        </w:rPr>
        <w:t>واخرون،</w:t>
      </w:r>
      <w:r w:rsidRPr="005452A1">
        <w:rPr>
          <w:rFonts w:asciiTheme="majorBidi" w:hAnsiTheme="majorBidi" w:cstheme="majorBidi"/>
        </w:rPr>
        <w:t xml:space="preserve"> </w:t>
      </w:r>
      <w:r w:rsidRPr="005452A1">
        <w:rPr>
          <w:rFonts w:asciiTheme="majorBidi" w:hAnsiTheme="majorBidi" w:cstheme="majorBidi"/>
          <w:rtl/>
        </w:rPr>
        <w:t xml:space="preserve">1967) وكذلك له دور في عمليات البناء الضوئي والعمليات الايضية الاخرى وهذا ما اشار اليه (النعيمي،1987) من ان النتروجين يحفز نمو النبات لانتاج السايتوكينينات ذات الاثر الواضح في تحفيز النموات الجديدة وبالتالي زيادة حجم المجموع الخضري (العاني ،1987 ومحمد واليونس ،1991) وكذلك لعنصر الفسفور دور مهم في عدد من العمليات الحيوية التي تجري داخل النبات وكذلك دخوله في تركيب الاحماض النووية والامينية والتي تعمل جميعها بالنهاية على زيادة حجم النمو الخضري للنبات(النعيمي،1987)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كما بين الجدول نفسه ان لتراكيز رش السماد العضوي </w:t>
      </w:r>
      <w:r w:rsidRPr="005452A1">
        <w:rPr>
          <w:rFonts w:asciiTheme="majorBidi" w:hAnsiTheme="majorBidi" w:cstheme="majorBidi"/>
        </w:rPr>
        <w:t>Liq Humus</w:t>
      </w:r>
      <w:r w:rsidRPr="005452A1">
        <w:rPr>
          <w:rFonts w:asciiTheme="majorBidi" w:hAnsiTheme="majorBidi" w:cstheme="majorBidi"/>
          <w:rtl/>
        </w:rPr>
        <w:t xml:space="preserve"> تأثيرا معنويا في صفات النمو الخضري واعطت النباتات التي رشت بتركيز 1.5 مل.لتر</w:t>
      </w:r>
      <w:r w:rsidRPr="005452A1">
        <w:rPr>
          <w:rFonts w:asciiTheme="majorBidi" w:hAnsiTheme="majorBidi" w:cstheme="majorBidi"/>
          <w:vertAlign w:val="superscript"/>
          <w:rtl/>
        </w:rPr>
        <w:t>-1</w:t>
      </w:r>
      <w:r w:rsidRPr="005452A1">
        <w:rPr>
          <w:rFonts w:asciiTheme="majorBidi" w:hAnsiTheme="majorBidi" w:cstheme="majorBidi"/>
          <w:rtl/>
        </w:rPr>
        <w:t xml:space="preserve"> اعلى المعدلات في عدد الاوراق وارتفاع النبات وعرض وسمك الورقة والتي بلغت 18.75 ورقة.نبات-1 و18.50سم و2.75سم و0.72 سم وعلى التوالي بالمقارنة مع اقل المعدلات التي نتجت عن معاملة المقارنة والتي بلغت 16.08 ورقة.نبات-1 و20.33 سم و2.37 سم و0.58سم وعلى التوالي وقد يعود السبب الى دور الاحماض العضوية( الهيوميك والفولفيك ) الموجودة في تركيب هذا السماد والتي تعمل على زيادة السعة التبادلية الكاتيونية</w:t>
      </w:r>
      <w:r w:rsidRPr="005452A1">
        <w:rPr>
          <w:rFonts w:asciiTheme="majorBidi" w:hAnsiTheme="majorBidi" w:cstheme="majorBidi"/>
        </w:rPr>
        <w:t xml:space="preserve"> exchange capacity</w:t>
      </w:r>
      <w:r w:rsidRPr="005452A1">
        <w:rPr>
          <w:rFonts w:asciiTheme="majorBidi" w:hAnsiTheme="majorBidi" w:cstheme="majorBidi"/>
          <w:rtl/>
        </w:rPr>
        <w:t xml:space="preserve"> ولها القدرة على تكوين مركبات مخلبية طبيعية وبالتالي زيادة نفاذية الاغشية الخلوية وتسهيل عملية انتقال المغذيات وخاصة </w:t>
      </w:r>
    </w:p>
    <w:p w:rsidR="005452A1" w:rsidRPr="005452A1" w:rsidRDefault="005452A1" w:rsidP="005452A1">
      <w:pPr>
        <w:rPr>
          <w:rFonts w:asciiTheme="majorBidi" w:hAnsiTheme="majorBidi" w:cstheme="majorBidi"/>
          <w:rtl/>
        </w:rPr>
      </w:pPr>
      <w:r w:rsidRPr="005452A1">
        <w:rPr>
          <w:rFonts w:asciiTheme="majorBidi" w:hAnsiTheme="majorBidi" w:cstheme="majorBidi"/>
          <w:rtl/>
        </w:rPr>
        <w:t xml:space="preserve">عنصري البوتاسيوم والحديد الموجودة ضمن توليفة السماد العضوي السائل اذ ان للبوتاسيوم دور مهم كونه منشط لتمثيل البروتينات والانزيمات التي تصاحب تمثيل الكاربوهيدرات فضلا عن كونه منظم ازموزي يشترك في عمليتي فتح وغلق الثغور ومايتبع ذلك من تاثير في زيادة امتصاص الماء والمغذيات (ديفلين ويذام ،1993) كذلك عنصر الحديد من العناصر الغذائية المهمة حييث يدخل في عملية البناء الضوئي وبناء الا حماض النووية </w:t>
      </w:r>
      <w:r w:rsidRPr="005452A1">
        <w:rPr>
          <w:rFonts w:asciiTheme="majorBidi" w:hAnsiTheme="majorBidi" w:cstheme="majorBidi"/>
        </w:rPr>
        <w:t>DNA</w:t>
      </w:r>
      <w:r w:rsidRPr="005452A1">
        <w:rPr>
          <w:rFonts w:asciiTheme="majorBidi" w:hAnsiTheme="majorBidi" w:cstheme="majorBidi"/>
          <w:rtl/>
        </w:rPr>
        <w:t xml:space="preserve"> و</w:t>
      </w:r>
      <w:r w:rsidRPr="005452A1">
        <w:rPr>
          <w:rFonts w:asciiTheme="majorBidi" w:hAnsiTheme="majorBidi" w:cstheme="majorBidi"/>
        </w:rPr>
        <w:t>RNA</w:t>
      </w:r>
      <w:r w:rsidRPr="005452A1">
        <w:rPr>
          <w:rFonts w:asciiTheme="majorBidi" w:hAnsiTheme="majorBidi" w:cstheme="majorBidi"/>
          <w:rtl/>
        </w:rPr>
        <w:t>الضرورية لانقسام الخلايا وبالتالي زيادة حجم المجموع الخضري (الصحاف،1989)</w:t>
      </w: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hint="cs"/>
          <w:rtl/>
        </w:rPr>
      </w:pPr>
    </w:p>
    <w:p w:rsidR="00BC0B94" w:rsidRDefault="00BC0B94" w:rsidP="005452A1">
      <w:pPr>
        <w:rPr>
          <w:rFonts w:asciiTheme="majorBidi" w:hAnsiTheme="majorBidi" w:cstheme="majorBidi" w:hint="cs"/>
          <w:rtl/>
        </w:rPr>
      </w:pPr>
    </w:p>
    <w:p w:rsidR="00BC0B94" w:rsidRDefault="00BC0B94" w:rsidP="005452A1">
      <w:pPr>
        <w:rPr>
          <w:rFonts w:asciiTheme="majorBidi" w:hAnsiTheme="majorBidi" w:cstheme="majorBidi" w:hint="cs"/>
          <w:rtl/>
        </w:rPr>
      </w:pPr>
    </w:p>
    <w:p w:rsidR="00BC0B94" w:rsidRDefault="00BC0B94" w:rsidP="005452A1">
      <w:pPr>
        <w:rPr>
          <w:rFonts w:asciiTheme="majorBidi" w:hAnsiTheme="majorBidi" w:cstheme="majorBidi" w:hint="cs"/>
          <w:rtl/>
        </w:rPr>
      </w:pPr>
    </w:p>
    <w:p w:rsidR="00BC0B94" w:rsidRDefault="00BC0B94" w:rsidP="005452A1">
      <w:pPr>
        <w:rPr>
          <w:rFonts w:asciiTheme="majorBidi" w:hAnsiTheme="majorBidi" w:cstheme="majorBidi" w:hint="cs"/>
          <w:rtl/>
        </w:rPr>
      </w:pPr>
    </w:p>
    <w:p w:rsidR="00BC0B94" w:rsidRDefault="00BC0B94" w:rsidP="005452A1">
      <w:pPr>
        <w:rPr>
          <w:rFonts w:asciiTheme="majorBidi" w:hAnsiTheme="majorBidi" w:cstheme="majorBidi"/>
          <w:rtl/>
        </w:rPr>
      </w:pPr>
    </w:p>
    <w:p w:rsidR="005452A1" w:rsidRPr="005452A1" w:rsidRDefault="005452A1" w:rsidP="005452A1">
      <w:pPr>
        <w:rPr>
          <w:rFonts w:asciiTheme="majorBidi" w:hAnsiTheme="majorBidi" w:cstheme="majorBidi"/>
          <w:rtl/>
        </w:rPr>
      </w:pPr>
    </w:p>
    <w:p w:rsidR="005452A1" w:rsidRPr="005452A1" w:rsidRDefault="005452A1" w:rsidP="00BC0B94">
      <w:pPr>
        <w:jc w:val="center"/>
        <w:rPr>
          <w:rFonts w:asciiTheme="majorBidi" w:hAnsiTheme="majorBidi" w:cstheme="majorBidi"/>
          <w:sz w:val="20"/>
          <w:szCs w:val="20"/>
          <w:rtl/>
        </w:rPr>
      </w:pPr>
      <w:r w:rsidRPr="005452A1">
        <w:rPr>
          <w:rFonts w:asciiTheme="majorBidi" w:hAnsiTheme="majorBidi" w:cstheme="majorBidi"/>
          <w:sz w:val="20"/>
          <w:szCs w:val="20"/>
          <w:rtl/>
        </w:rPr>
        <w:lastRenderedPageBreak/>
        <w:t xml:space="preserve">جدول(2) يبين تأثير رش السماد العضوي </w:t>
      </w:r>
      <w:r w:rsidRPr="005452A1">
        <w:rPr>
          <w:rFonts w:asciiTheme="majorBidi" w:hAnsiTheme="majorBidi" w:cstheme="majorBidi"/>
          <w:sz w:val="20"/>
          <w:szCs w:val="20"/>
        </w:rPr>
        <w:t>Izomen</w:t>
      </w:r>
      <w:r w:rsidRPr="005452A1">
        <w:rPr>
          <w:rFonts w:asciiTheme="majorBidi" w:hAnsiTheme="majorBidi" w:cstheme="majorBidi"/>
          <w:sz w:val="20"/>
          <w:szCs w:val="20"/>
          <w:rtl/>
        </w:rPr>
        <w:t xml:space="preserve"> و</w:t>
      </w:r>
      <w:r w:rsidRPr="005452A1">
        <w:rPr>
          <w:rFonts w:asciiTheme="majorBidi" w:hAnsiTheme="majorBidi" w:cstheme="majorBidi"/>
          <w:sz w:val="20"/>
          <w:szCs w:val="20"/>
        </w:rPr>
        <w:t xml:space="preserve">Laq Humus </w:t>
      </w:r>
      <w:r w:rsidRPr="005452A1">
        <w:rPr>
          <w:rFonts w:asciiTheme="majorBidi" w:hAnsiTheme="majorBidi" w:cstheme="majorBidi"/>
          <w:sz w:val="20"/>
          <w:szCs w:val="20"/>
          <w:rtl/>
        </w:rPr>
        <w:t>وتداخلاتهما في صفات النمو الخضري</w:t>
      </w: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tbl>
      <w:tblPr>
        <w:tblpPr w:leftFromText="180" w:rightFromText="180" w:vertAnchor="page" w:horzAnchor="margin" w:tblpY="2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45"/>
        <w:gridCol w:w="1214"/>
        <w:gridCol w:w="1328"/>
        <w:gridCol w:w="845"/>
        <w:gridCol w:w="610"/>
        <w:gridCol w:w="1706"/>
      </w:tblGrid>
      <w:tr w:rsidR="005452A1" w:rsidRPr="005452A1" w:rsidTr="005452A1">
        <w:trPr>
          <w:trHeight w:val="486"/>
        </w:trPr>
        <w:tc>
          <w:tcPr>
            <w:tcW w:w="1117" w:type="dxa"/>
            <w:vAlign w:val="center"/>
          </w:tcPr>
          <w:p w:rsidR="005452A1" w:rsidRPr="005452A1" w:rsidRDefault="005452A1" w:rsidP="005452A1">
            <w:pPr>
              <w:spacing w:line="360" w:lineRule="auto"/>
              <w:jc w:val="center"/>
              <w:rPr>
                <w:rFonts w:asciiTheme="majorBidi" w:hAnsiTheme="majorBidi" w:cstheme="majorBidi"/>
                <w:b/>
                <w:bCs/>
                <w:rtl/>
              </w:rPr>
            </w:pPr>
            <w:r w:rsidRPr="005452A1">
              <w:rPr>
                <w:rFonts w:asciiTheme="majorBidi" w:hAnsiTheme="majorBidi" w:cstheme="majorBidi"/>
                <w:b/>
                <w:bCs/>
                <w:rtl/>
              </w:rPr>
              <w:t xml:space="preserve">سمك الورقة </w:t>
            </w:r>
            <w:r w:rsidRPr="005452A1">
              <w:rPr>
                <w:rFonts w:asciiTheme="majorBidi" w:hAnsiTheme="majorBidi" w:cstheme="majorBidi"/>
                <w:rtl/>
              </w:rPr>
              <w:t xml:space="preserve"> (سم</w:t>
            </w:r>
            <w:r w:rsidRPr="005452A1">
              <w:rPr>
                <w:rFonts w:asciiTheme="majorBidi" w:hAnsiTheme="majorBidi" w:cstheme="majorBidi"/>
                <w:b/>
                <w:bCs/>
                <w:rtl/>
              </w:rPr>
              <w:t>)</w:t>
            </w:r>
          </w:p>
        </w:tc>
        <w:tc>
          <w:tcPr>
            <w:tcW w:w="1245" w:type="dxa"/>
            <w:vAlign w:val="center"/>
          </w:tcPr>
          <w:p w:rsidR="005452A1" w:rsidRPr="005452A1" w:rsidRDefault="005452A1" w:rsidP="005452A1">
            <w:pPr>
              <w:spacing w:line="360" w:lineRule="auto"/>
              <w:jc w:val="center"/>
              <w:rPr>
                <w:rFonts w:asciiTheme="majorBidi" w:hAnsiTheme="majorBidi" w:cstheme="majorBidi"/>
                <w:b/>
                <w:bCs/>
              </w:rPr>
            </w:pPr>
            <w:r w:rsidRPr="005452A1">
              <w:rPr>
                <w:rFonts w:asciiTheme="majorBidi" w:hAnsiTheme="majorBidi" w:cstheme="majorBidi"/>
                <w:b/>
                <w:bCs/>
                <w:rtl/>
              </w:rPr>
              <w:t xml:space="preserve">عرض الورقة( </w:t>
            </w:r>
            <w:r w:rsidRPr="005452A1">
              <w:rPr>
                <w:rFonts w:asciiTheme="majorBidi" w:hAnsiTheme="majorBidi" w:cstheme="majorBidi"/>
                <w:rtl/>
              </w:rPr>
              <w:t>سم)</w:t>
            </w:r>
          </w:p>
        </w:tc>
        <w:tc>
          <w:tcPr>
            <w:tcW w:w="1214" w:type="dxa"/>
            <w:vAlign w:val="center"/>
          </w:tcPr>
          <w:p w:rsidR="005452A1" w:rsidRPr="005452A1" w:rsidRDefault="005452A1" w:rsidP="005452A1">
            <w:pPr>
              <w:spacing w:line="360" w:lineRule="auto"/>
              <w:jc w:val="center"/>
              <w:rPr>
                <w:rFonts w:asciiTheme="majorBidi" w:hAnsiTheme="majorBidi" w:cstheme="majorBidi"/>
                <w:b/>
                <w:bCs/>
                <w:rtl/>
              </w:rPr>
            </w:pPr>
            <w:r w:rsidRPr="005452A1">
              <w:rPr>
                <w:rFonts w:asciiTheme="majorBidi" w:hAnsiTheme="majorBidi" w:cstheme="majorBidi"/>
                <w:b/>
                <w:bCs/>
                <w:rtl/>
              </w:rPr>
              <w:t xml:space="preserve">أرتفاع النبات( </w:t>
            </w:r>
            <w:r w:rsidRPr="005452A1">
              <w:rPr>
                <w:rFonts w:asciiTheme="majorBidi" w:hAnsiTheme="majorBidi" w:cstheme="majorBidi"/>
                <w:rtl/>
              </w:rPr>
              <w:t>سم)</w:t>
            </w:r>
          </w:p>
        </w:tc>
        <w:tc>
          <w:tcPr>
            <w:tcW w:w="1328" w:type="dxa"/>
            <w:vAlign w:val="center"/>
          </w:tcPr>
          <w:p w:rsidR="005452A1" w:rsidRPr="005452A1" w:rsidRDefault="005452A1" w:rsidP="005452A1">
            <w:pPr>
              <w:spacing w:line="360" w:lineRule="auto"/>
              <w:jc w:val="right"/>
              <w:rPr>
                <w:rFonts w:asciiTheme="majorBidi" w:hAnsiTheme="majorBidi" w:cstheme="majorBidi"/>
                <w:b/>
                <w:bCs/>
              </w:rPr>
            </w:pPr>
            <w:r w:rsidRPr="005452A1">
              <w:rPr>
                <w:rFonts w:asciiTheme="majorBidi" w:hAnsiTheme="majorBidi" w:cstheme="majorBidi"/>
                <w:b/>
                <w:bCs/>
                <w:rtl/>
              </w:rPr>
              <w:t xml:space="preserve">عدد الاوراق </w:t>
            </w:r>
            <w:r w:rsidRPr="005452A1">
              <w:rPr>
                <w:rFonts w:asciiTheme="majorBidi" w:hAnsiTheme="majorBidi" w:cstheme="majorBidi"/>
                <w:rtl/>
              </w:rPr>
              <w:t>(ورقة.نبات-1</w:t>
            </w:r>
            <w:r w:rsidRPr="005452A1">
              <w:rPr>
                <w:rFonts w:asciiTheme="majorBidi" w:hAnsiTheme="majorBidi" w:cstheme="majorBidi"/>
                <w:b/>
                <w:bCs/>
                <w:rtl/>
              </w:rPr>
              <w:t>)</w:t>
            </w:r>
          </w:p>
        </w:tc>
        <w:tc>
          <w:tcPr>
            <w:tcW w:w="3161" w:type="dxa"/>
            <w:gridSpan w:val="3"/>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المعاملات</w:t>
            </w:r>
          </w:p>
        </w:tc>
      </w:tr>
      <w:tr w:rsidR="005452A1" w:rsidRPr="005452A1" w:rsidTr="005452A1">
        <w:trPr>
          <w:trHeight w:val="520"/>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0.46</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2.16</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17.00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15.50</w:t>
            </w:r>
          </w:p>
        </w:tc>
        <w:tc>
          <w:tcPr>
            <w:tcW w:w="1455" w:type="dxa"/>
            <w:gridSpan w:val="2"/>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1706" w:type="dxa"/>
            <w:vMerge w:val="restart"/>
          </w:tcPr>
          <w:p w:rsidR="005452A1" w:rsidRPr="005452A1" w:rsidRDefault="005452A1" w:rsidP="005452A1">
            <w:pPr>
              <w:jc w:val="center"/>
              <w:rPr>
                <w:rFonts w:asciiTheme="majorBidi" w:hAnsiTheme="majorBidi" w:cstheme="majorBidi"/>
                <w:b/>
                <w:bCs/>
                <w:lang w:bidi="ar-IQ"/>
              </w:rPr>
            </w:pP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Pr>
              <w:t>IZOMEN</w:t>
            </w: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rPr>
              <w:t>(مل.لتر</w:t>
            </w:r>
            <w:r w:rsidRPr="005452A1">
              <w:rPr>
                <w:rFonts w:asciiTheme="majorBidi" w:hAnsiTheme="majorBidi" w:cstheme="majorBidi"/>
                <w:b/>
                <w:bCs/>
                <w:vertAlign w:val="superscript"/>
                <w:rtl/>
              </w:rPr>
              <w:t>-1</w:t>
            </w:r>
            <w:r w:rsidRPr="005452A1">
              <w:rPr>
                <w:rFonts w:asciiTheme="majorBidi" w:hAnsiTheme="majorBidi" w:cstheme="majorBidi"/>
                <w:b/>
                <w:bCs/>
                <w:rtl/>
              </w:rPr>
              <w:t>)</w:t>
            </w: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0.82</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2.70</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23.25</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19.83</w:t>
            </w:r>
          </w:p>
        </w:tc>
        <w:tc>
          <w:tcPr>
            <w:tcW w:w="1455" w:type="dxa"/>
            <w:gridSpan w:val="2"/>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369"/>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0.70</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2.63</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20.58</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18.33</w:t>
            </w:r>
          </w:p>
        </w:tc>
        <w:tc>
          <w:tcPr>
            <w:tcW w:w="1455" w:type="dxa"/>
            <w:gridSpan w:val="2"/>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322"/>
        </w:trPr>
        <w:tc>
          <w:tcPr>
            <w:tcW w:w="1117"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0.226</w:t>
            </w:r>
          </w:p>
        </w:tc>
        <w:tc>
          <w:tcPr>
            <w:tcW w:w="1245"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0.267</w:t>
            </w:r>
          </w:p>
        </w:tc>
        <w:tc>
          <w:tcPr>
            <w:tcW w:w="1214"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2.159</w:t>
            </w:r>
          </w:p>
        </w:tc>
        <w:tc>
          <w:tcPr>
            <w:tcW w:w="1328"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1.699</w:t>
            </w:r>
          </w:p>
        </w:tc>
        <w:tc>
          <w:tcPr>
            <w:tcW w:w="3161" w:type="dxa"/>
            <w:gridSpan w:val="3"/>
          </w:tcPr>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rPr>
              <w:t>أ.ف.م(0.05)</w:t>
            </w:r>
          </w:p>
          <w:p w:rsidR="005452A1" w:rsidRPr="005452A1" w:rsidRDefault="005452A1" w:rsidP="005452A1">
            <w:pPr>
              <w:jc w:val="center"/>
              <w:rPr>
                <w:rFonts w:asciiTheme="majorBidi" w:hAnsiTheme="majorBidi" w:cstheme="majorBidi"/>
                <w:b/>
                <w:bCs/>
              </w:rPr>
            </w:pPr>
          </w:p>
        </w:tc>
      </w:tr>
      <w:tr w:rsidR="005452A1" w:rsidRPr="005452A1" w:rsidTr="005452A1">
        <w:trPr>
          <w:trHeight w:val="329"/>
        </w:trPr>
        <w:tc>
          <w:tcPr>
            <w:tcW w:w="8065" w:type="dxa"/>
            <w:gridSpan w:val="7"/>
            <w:shd w:val="clear" w:color="auto" w:fill="8C8C8C"/>
          </w:tcPr>
          <w:p w:rsidR="005452A1" w:rsidRPr="005452A1" w:rsidRDefault="005452A1" w:rsidP="005452A1">
            <w:pPr>
              <w:jc w:val="center"/>
              <w:rPr>
                <w:rFonts w:asciiTheme="majorBidi" w:hAnsiTheme="majorBidi" w:cstheme="majorBidi"/>
                <w:b/>
                <w:bCs/>
                <w:rtl/>
              </w:rPr>
            </w:pPr>
          </w:p>
          <w:p w:rsidR="005452A1" w:rsidRPr="005452A1" w:rsidRDefault="005452A1" w:rsidP="005452A1">
            <w:pPr>
              <w:jc w:val="center"/>
              <w:rPr>
                <w:rFonts w:asciiTheme="majorBidi" w:hAnsiTheme="majorBidi" w:cstheme="majorBidi"/>
                <w:b/>
                <w:bCs/>
                <w:rtl/>
              </w:rPr>
            </w:pP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0.58</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2.37</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20.33</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16.08</w:t>
            </w:r>
          </w:p>
        </w:tc>
        <w:tc>
          <w:tcPr>
            <w:tcW w:w="1455" w:type="dxa"/>
            <w:gridSpan w:val="2"/>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1706" w:type="dxa"/>
            <w:vMerge w:val="restart"/>
          </w:tcPr>
          <w:p w:rsidR="005452A1" w:rsidRPr="005452A1" w:rsidRDefault="005452A1" w:rsidP="005452A1">
            <w:pPr>
              <w:tabs>
                <w:tab w:val="left" w:pos="270"/>
                <w:tab w:val="center" w:pos="773"/>
              </w:tabs>
              <w:jc w:val="center"/>
              <w:rPr>
                <w:rFonts w:asciiTheme="majorBidi" w:hAnsiTheme="majorBidi" w:cstheme="majorBidi"/>
                <w:lang w:bidi="ar-IQ"/>
              </w:rPr>
            </w:pPr>
            <w:r w:rsidRPr="005452A1">
              <w:rPr>
                <w:rFonts w:asciiTheme="majorBidi" w:hAnsiTheme="majorBidi" w:cstheme="majorBidi"/>
                <w:lang w:bidi="ar-IQ"/>
              </w:rPr>
              <w:t>LIQ</w:t>
            </w:r>
          </w:p>
          <w:p w:rsidR="005452A1" w:rsidRPr="005452A1" w:rsidRDefault="005452A1" w:rsidP="005452A1">
            <w:pPr>
              <w:tabs>
                <w:tab w:val="left" w:pos="270"/>
                <w:tab w:val="center" w:pos="773"/>
              </w:tabs>
              <w:jc w:val="center"/>
              <w:rPr>
                <w:rFonts w:asciiTheme="majorBidi" w:hAnsiTheme="majorBidi" w:cstheme="majorBidi"/>
                <w:lang w:bidi="ar-IQ"/>
              </w:rPr>
            </w:pPr>
            <w:r w:rsidRPr="005452A1">
              <w:rPr>
                <w:rFonts w:asciiTheme="majorBidi" w:hAnsiTheme="majorBidi" w:cstheme="majorBidi"/>
                <w:lang w:bidi="ar-IQ"/>
              </w:rPr>
              <w:t>HUMUS</w:t>
            </w:r>
          </w:p>
          <w:p w:rsidR="005452A1" w:rsidRPr="005452A1" w:rsidRDefault="005452A1" w:rsidP="005452A1">
            <w:pPr>
              <w:tabs>
                <w:tab w:val="left" w:pos="270"/>
                <w:tab w:val="center" w:pos="773"/>
              </w:tabs>
              <w:jc w:val="right"/>
              <w:rPr>
                <w:rFonts w:asciiTheme="majorBidi" w:hAnsiTheme="majorBidi" w:cstheme="majorBidi"/>
                <w:b/>
                <w:bCs/>
              </w:rPr>
            </w:pPr>
            <w:r w:rsidRPr="005452A1">
              <w:rPr>
                <w:rFonts w:asciiTheme="majorBidi" w:hAnsiTheme="majorBidi" w:cstheme="majorBidi"/>
                <w:b/>
                <w:bCs/>
                <w:rtl/>
              </w:rPr>
              <w:t xml:space="preserve">    ( مل.لتر</w:t>
            </w:r>
            <w:r w:rsidRPr="005452A1">
              <w:rPr>
                <w:rFonts w:asciiTheme="majorBidi" w:hAnsiTheme="majorBidi" w:cstheme="majorBidi"/>
                <w:b/>
                <w:bCs/>
                <w:vertAlign w:val="superscript"/>
                <w:rtl/>
              </w:rPr>
              <w:t>-1</w:t>
            </w:r>
            <w:r w:rsidRPr="005452A1">
              <w:rPr>
                <w:rFonts w:asciiTheme="majorBidi" w:hAnsiTheme="majorBidi" w:cstheme="majorBidi"/>
                <w:lang w:bidi="ar-IQ"/>
              </w:rPr>
              <w:t xml:space="preserve">    (    </w:t>
            </w:r>
          </w:p>
        </w:tc>
      </w:tr>
      <w:tr w:rsidR="005452A1" w:rsidRPr="005452A1" w:rsidTr="005452A1">
        <w:trPr>
          <w:trHeight w:val="520"/>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0.67</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2.37</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22.00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17.83</w:t>
            </w:r>
          </w:p>
        </w:tc>
        <w:tc>
          <w:tcPr>
            <w:tcW w:w="1455" w:type="dxa"/>
            <w:gridSpan w:val="2"/>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0.72</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2.75</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18.50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18.75</w:t>
            </w:r>
          </w:p>
        </w:tc>
        <w:tc>
          <w:tcPr>
            <w:tcW w:w="1455" w:type="dxa"/>
            <w:gridSpan w:val="2"/>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456"/>
        </w:trPr>
        <w:tc>
          <w:tcPr>
            <w:tcW w:w="1117"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0.226</w:t>
            </w:r>
          </w:p>
        </w:tc>
        <w:tc>
          <w:tcPr>
            <w:tcW w:w="1245"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0.267</w:t>
            </w:r>
          </w:p>
        </w:tc>
        <w:tc>
          <w:tcPr>
            <w:tcW w:w="1214"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2.159</w:t>
            </w:r>
          </w:p>
        </w:tc>
        <w:tc>
          <w:tcPr>
            <w:tcW w:w="1328" w:type="dxa"/>
            <w:vAlign w:val="center"/>
          </w:tcPr>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lang w:bidi="ar-IQ"/>
              </w:rPr>
              <w:t>1.699</w:t>
            </w:r>
          </w:p>
        </w:tc>
        <w:tc>
          <w:tcPr>
            <w:tcW w:w="3161" w:type="dxa"/>
            <w:gridSpan w:val="3"/>
          </w:tcPr>
          <w:p w:rsidR="005452A1" w:rsidRPr="005452A1" w:rsidRDefault="005452A1" w:rsidP="005452A1">
            <w:pPr>
              <w:jc w:val="right"/>
              <w:rPr>
                <w:rFonts w:asciiTheme="majorBidi" w:hAnsiTheme="majorBidi" w:cstheme="majorBidi"/>
                <w:b/>
                <w:bCs/>
              </w:rPr>
            </w:pPr>
          </w:p>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أ.ف.م(0.05)</w:t>
            </w:r>
          </w:p>
        </w:tc>
      </w:tr>
      <w:tr w:rsidR="005452A1" w:rsidRPr="005452A1" w:rsidTr="005452A1">
        <w:trPr>
          <w:trHeight w:val="456"/>
        </w:trPr>
        <w:tc>
          <w:tcPr>
            <w:tcW w:w="8065" w:type="dxa"/>
            <w:gridSpan w:val="7"/>
            <w:shd w:val="clear" w:color="auto" w:fill="8C8C8C"/>
          </w:tcPr>
          <w:p w:rsidR="005452A1" w:rsidRPr="005452A1" w:rsidRDefault="005452A1" w:rsidP="005452A1">
            <w:pPr>
              <w:jc w:val="center"/>
              <w:rPr>
                <w:rFonts w:asciiTheme="majorBidi" w:hAnsiTheme="majorBidi" w:cstheme="majorBidi"/>
                <w:b/>
                <w:bCs/>
                <w:rtl/>
              </w:rPr>
            </w:pPr>
          </w:p>
        </w:tc>
      </w:tr>
      <w:tr w:rsidR="005452A1" w:rsidRPr="005452A1" w:rsidTr="005452A1">
        <w:trPr>
          <w:trHeight w:val="520"/>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0.46</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2.16</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17.00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15.50</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610" w:type="dxa"/>
            <w:vMerge w:val="restart"/>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1706" w:type="dxa"/>
            <w:vMerge w:val="restart"/>
          </w:tcPr>
          <w:p w:rsidR="005452A1" w:rsidRPr="005452A1" w:rsidRDefault="005452A1" w:rsidP="005452A1">
            <w:pPr>
              <w:jc w:val="center"/>
              <w:rPr>
                <w:rFonts w:asciiTheme="majorBidi" w:hAnsiTheme="majorBidi" w:cstheme="majorBidi"/>
                <w:b/>
                <w:bCs/>
                <w:rtl/>
                <w:lang w:bidi="ar-IQ"/>
              </w:rPr>
            </w:pPr>
          </w:p>
          <w:p w:rsidR="005452A1" w:rsidRPr="005452A1" w:rsidRDefault="005452A1" w:rsidP="005452A1">
            <w:pPr>
              <w:jc w:val="center"/>
              <w:rPr>
                <w:rFonts w:asciiTheme="majorBidi" w:hAnsiTheme="majorBidi" w:cstheme="majorBidi"/>
                <w:b/>
                <w:bCs/>
                <w:rtl/>
                <w:lang w:bidi="ar-IQ"/>
              </w:rPr>
            </w:pP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Pr>
              <w:t>IZOMEN</w:t>
            </w: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rPr>
              <w:t>(مل.لتر</w:t>
            </w:r>
            <w:r w:rsidRPr="005452A1">
              <w:rPr>
                <w:rFonts w:asciiTheme="majorBidi" w:hAnsiTheme="majorBidi" w:cstheme="majorBidi"/>
                <w:b/>
                <w:bCs/>
                <w:vertAlign w:val="superscript"/>
                <w:rtl/>
              </w:rPr>
              <w:t>-1</w:t>
            </w:r>
            <w:r w:rsidRPr="005452A1">
              <w:rPr>
                <w:rFonts w:asciiTheme="majorBidi" w:hAnsiTheme="majorBidi" w:cstheme="majorBidi"/>
                <w:b/>
                <w:bCs/>
                <w:rtl/>
              </w:rPr>
              <w:t>)</w:t>
            </w:r>
          </w:p>
          <w:p w:rsidR="005452A1" w:rsidRPr="005452A1" w:rsidRDefault="005452A1" w:rsidP="005452A1">
            <w:pPr>
              <w:jc w:val="center"/>
              <w:rPr>
                <w:rFonts w:asciiTheme="majorBidi" w:hAnsiTheme="majorBidi" w:cstheme="majorBidi"/>
                <w:b/>
                <w:bCs/>
                <w:rtl/>
                <w:lang w:bidi="ar-IQ"/>
              </w:rPr>
            </w:pP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rPr>
              <w:t>×</w:t>
            </w:r>
          </w:p>
          <w:p w:rsidR="005452A1" w:rsidRPr="005452A1" w:rsidRDefault="005452A1" w:rsidP="005452A1">
            <w:pPr>
              <w:tabs>
                <w:tab w:val="left" w:pos="270"/>
                <w:tab w:val="center" w:pos="773"/>
              </w:tabs>
              <w:jc w:val="center"/>
              <w:rPr>
                <w:rFonts w:asciiTheme="majorBidi" w:hAnsiTheme="majorBidi" w:cstheme="majorBidi"/>
                <w:lang w:bidi="ar-IQ"/>
              </w:rPr>
            </w:pPr>
            <w:r w:rsidRPr="005452A1">
              <w:rPr>
                <w:rFonts w:asciiTheme="majorBidi" w:hAnsiTheme="majorBidi" w:cstheme="majorBidi"/>
                <w:lang w:bidi="ar-IQ"/>
              </w:rPr>
              <w:t>LIQ</w:t>
            </w:r>
          </w:p>
          <w:p w:rsidR="005452A1" w:rsidRPr="005452A1" w:rsidRDefault="005452A1" w:rsidP="005452A1">
            <w:pPr>
              <w:jc w:val="center"/>
              <w:rPr>
                <w:rFonts w:asciiTheme="majorBidi" w:hAnsiTheme="majorBidi" w:cstheme="majorBidi"/>
                <w:lang w:bidi="ar-IQ"/>
              </w:rPr>
            </w:pPr>
            <w:r w:rsidRPr="005452A1">
              <w:rPr>
                <w:rFonts w:asciiTheme="majorBidi" w:hAnsiTheme="majorBidi" w:cstheme="majorBidi"/>
                <w:lang w:bidi="ar-IQ"/>
              </w:rPr>
              <w:t>HUMUS</w:t>
            </w: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rPr>
              <w:t>(مل.لتر</w:t>
            </w:r>
            <w:r w:rsidRPr="005452A1">
              <w:rPr>
                <w:rFonts w:asciiTheme="majorBidi" w:hAnsiTheme="majorBidi" w:cstheme="majorBidi"/>
                <w:b/>
                <w:bCs/>
                <w:vertAlign w:val="superscript"/>
                <w:rtl/>
              </w:rPr>
              <w:t>-1</w:t>
            </w:r>
            <w:r w:rsidRPr="005452A1">
              <w:rPr>
                <w:rFonts w:asciiTheme="majorBidi" w:hAnsiTheme="majorBidi" w:cstheme="majorBidi"/>
                <w:b/>
                <w:bCs/>
                <w:rtl/>
              </w:rPr>
              <w:t>)</w:t>
            </w: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0.94</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2.75</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23.50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19.00</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610" w:type="dxa"/>
            <w:vMerge/>
          </w:tcPr>
          <w:p w:rsidR="005452A1" w:rsidRPr="005452A1" w:rsidRDefault="005452A1" w:rsidP="005452A1">
            <w:pPr>
              <w:jc w:val="center"/>
              <w:rPr>
                <w:rFonts w:asciiTheme="majorBidi" w:hAnsiTheme="majorBidi" w:cstheme="majorBidi"/>
                <w:b/>
                <w:bCs/>
              </w:rPr>
            </w:pP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0.59</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2.82</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17.50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18.25</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610" w:type="dxa"/>
            <w:vMerge/>
          </w:tcPr>
          <w:p w:rsidR="005452A1" w:rsidRPr="005452A1" w:rsidRDefault="005452A1" w:rsidP="005452A1">
            <w:pPr>
              <w:jc w:val="center"/>
              <w:rPr>
                <w:rFonts w:asciiTheme="majorBidi" w:hAnsiTheme="majorBidi" w:cstheme="majorBidi"/>
                <w:b/>
                <w:bCs/>
              </w:rPr>
            </w:pP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0.46</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2.16</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17.00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15.50</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610" w:type="dxa"/>
            <w:vMerge w:val="restart"/>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0.61</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2.21</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24.50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17.00</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610" w:type="dxa"/>
            <w:vMerge/>
          </w:tcPr>
          <w:p w:rsidR="005452A1" w:rsidRPr="005452A1" w:rsidRDefault="005452A1" w:rsidP="005452A1">
            <w:pPr>
              <w:jc w:val="center"/>
              <w:rPr>
                <w:rFonts w:asciiTheme="majorBidi" w:hAnsiTheme="majorBidi" w:cstheme="majorBidi"/>
                <w:b/>
                <w:bCs/>
              </w:rPr>
            </w:pP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0.53</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2.26</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21.00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18.50</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610" w:type="dxa"/>
            <w:vMerge/>
          </w:tcPr>
          <w:p w:rsidR="005452A1" w:rsidRPr="005452A1" w:rsidRDefault="005452A1" w:rsidP="005452A1">
            <w:pPr>
              <w:jc w:val="center"/>
              <w:rPr>
                <w:rFonts w:asciiTheme="majorBidi" w:hAnsiTheme="majorBidi" w:cstheme="majorBidi"/>
                <w:b/>
                <w:bCs/>
              </w:rPr>
            </w:pP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0.46</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2.16</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17.00</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15.50</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610" w:type="dxa"/>
            <w:vMerge w:val="restart"/>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486"/>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1.01</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3.26</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28.25</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22.00</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610" w:type="dxa"/>
            <w:vMerge/>
          </w:tcPr>
          <w:p w:rsidR="005452A1" w:rsidRPr="005452A1" w:rsidRDefault="005452A1" w:rsidP="005452A1">
            <w:pPr>
              <w:jc w:val="center"/>
              <w:rPr>
                <w:rFonts w:asciiTheme="majorBidi" w:hAnsiTheme="majorBidi" w:cstheme="majorBidi"/>
                <w:b/>
                <w:bCs/>
              </w:rPr>
            </w:pP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rPr>
          <w:trHeight w:val="520"/>
        </w:trPr>
        <w:tc>
          <w:tcPr>
            <w:tcW w:w="1117"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0.56</w:t>
            </w:r>
          </w:p>
        </w:tc>
        <w:tc>
          <w:tcPr>
            <w:tcW w:w="1245" w:type="dxa"/>
            <w:vAlign w:val="center"/>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2.33</w:t>
            </w:r>
          </w:p>
        </w:tc>
        <w:tc>
          <w:tcPr>
            <w:tcW w:w="1214"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19.75</w:t>
            </w:r>
          </w:p>
        </w:tc>
        <w:tc>
          <w:tcPr>
            <w:tcW w:w="1328"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15.75</w:t>
            </w:r>
          </w:p>
        </w:tc>
        <w:tc>
          <w:tcPr>
            <w:tcW w:w="845"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610" w:type="dxa"/>
            <w:vMerge/>
          </w:tcPr>
          <w:p w:rsidR="005452A1" w:rsidRPr="005452A1" w:rsidRDefault="005452A1" w:rsidP="005452A1">
            <w:pPr>
              <w:jc w:val="center"/>
              <w:rPr>
                <w:rFonts w:asciiTheme="majorBidi" w:hAnsiTheme="majorBidi" w:cstheme="majorBidi"/>
                <w:b/>
                <w:bCs/>
              </w:rPr>
            </w:pPr>
          </w:p>
        </w:tc>
        <w:tc>
          <w:tcPr>
            <w:tcW w:w="1706" w:type="dxa"/>
            <w:vMerge/>
          </w:tcPr>
          <w:p w:rsidR="005452A1" w:rsidRPr="005452A1" w:rsidRDefault="005452A1" w:rsidP="005452A1">
            <w:pPr>
              <w:jc w:val="right"/>
              <w:rPr>
                <w:rFonts w:asciiTheme="majorBidi" w:hAnsiTheme="majorBidi" w:cstheme="majorBidi"/>
                <w:b/>
                <w:bCs/>
              </w:rPr>
            </w:pPr>
          </w:p>
        </w:tc>
      </w:tr>
      <w:tr w:rsidR="005452A1" w:rsidRPr="005452A1" w:rsidTr="005452A1">
        <w:tblPrEx>
          <w:tblLook w:val="0000"/>
        </w:tblPrEx>
        <w:trPr>
          <w:trHeight w:val="711"/>
        </w:trPr>
        <w:tc>
          <w:tcPr>
            <w:tcW w:w="1117"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0.584</w:t>
            </w:r>
          </w:p>
        </w:tc>
        <w:tc>
          <w:tcPr>
            <w:tcW w:w="1245"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0.648</w:t>
            </w:r>
          </w:p>
        </w:tc>
        <w:tc>
          <w:tcPr>
            <w:tcW w:w="1214"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5.691</w:t>
            </w:r>
          </w:p>
        </w:tc>
        <w:tc>
          <w:tcPr>
            <w:tcW w:w="1328"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3.651</w:t>
            </w:r>
          </w:p>
        </w:tc>
        <w:tc>
          <w:tcPr>
            <w:tcW w:w="3161" w:type="dxa"/>
            <w:gridSpan w:val="3"/>
          </w:tcPr>
          <w:p w:rsidR="005452A1" w:rsidRPr="005452A1" w:rsidRDefault="005452A1" w:rsidP="005452A1">
            <w:pPr>
              <w:jc w:val="center"/>
              <w:rPr>
                <w:rFonts w:asciiTheme="majorBidi" w:hAnsiTheme="majorBidi" w:cstheme="majorBidi"/>
                <w:b/>
                <w:bCs/>
                <w:lang w:bidi="ar-IQ"/>
              </w:rPr>
            </w:pPr>
            <w:r w:rsidRPr="005452A1">
              <w:rPr>
                <w:rFonts w:asciiTheme="majorBidi" w:hAnsiTheme="majorBidi" w:cstheme="majorBidi"/>
                <w:b/>
                <w:bCs/>
                <w:rtl/>
              </w:rPr>
              <w:t>أ.ف.م(0.05)</w:t>
            </w:r>
          </w:p>
        </w:tc>
      </w:tr>
    </w:tbl>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Pr="005452A1" w:rsidRDefault="005452A1" w:rsidP="005452A1">
      <w:pPr>
        <w:rPr>
          <w:rFonts w:asciiTheme="majorBidi" w:hAnsiTheme="majorBidi" w:cstheme="majorBidi"/>
          <w:rtl/>
        </w:rPr>
      </w:pPr>
    </w:p>
    <w:p w:rsidR="005452A1" w:rsidRPr="005452A1" w:rsidRDefault="005452A1" w:rsidP="005452A1">
      <w:pPr>
        <w:rPr>
          <w:rFonts w:asciiTheme="majorBidi" w:hAnsiTheme="majorBidi" w:cstheme="majorBidi"/>
          <w:rtl/>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و</w:t>
      </w:r>
      <w:r w:rsidRPr="005452A1">
        <w:rPr>
          <w:rFonts w:asciiTheme="majorBidi" w:hAnsiTheme="majorBidi" w:cstheme="majorBidi"/>
          <w:rtl/>
          <w:lang w:bidi="ar-IQ"/>
        </w:rPr>
        <w:t xml:space="preserve">قد يعود السبب أيضا إلى إن الأحماض  العضوية ( الهيوميك والفولفيك ) تحتوي في تركيبها على الأحماض الأمينية وان ورشها على الأوراق قد جهز النبات بالأحماض الأمينية بشكل مباشر </w:t>
      </w:r>
      <w:r w:rsidRPr="005452A1">
        <w:rPr>
          <w:rFonts w:asciiTheme="majorBidi" w:hAnsiTheme="majorBidi" w:cstheme="majorBidi"/>
          <w:rtl/>
        </w:rPr>
        <w:t>وبا</w:t>
      </w:r>
      <w:r w:rsidRPr="005452A1">
        <w:rPr>
          <w:rFonts w:asciiTheme="majorBidi" w:hAnsiTheme="majorBidi" w:cstheme="majorBidi"/>
          <w:rtl/>
          <w:lang w:bidi="ar-IQ"/>
        </w:rPr>
        <w:t xml:space="preserve">لتالي قد تزيد </w:t>
      </w:r>
      <w:r w:rsidRPr="005452A1">
        <w:rPr>
          <w:rFonts w:asciiTheme="majorBidi" w:hAnsiTheme="majorBidi" w:cstheme="majorBidi"/>
          <w:rtl/>
        </w:rPr>
        <w:t xml:space="preserve">من تكوين البروتينات ومن ثم زيادة النمو </w:t>
      </w:r>
      <w:r w:rsidRPr="005452A1">
        <w:rPr>
          <w:rFonts w:asciiTheme="majorBidi" w:hAnsiTheme="majorBidi" w:cstheme="majorBidi"/>
          <w:rtl/>
          <w:lang w:bidi="ar-IQ"/>
        </w:rPr>
        <w:t>(</w:t>
      </w:r>
      <w:r w:rsidRPr="005452A1">
        <w:rPr>
          <w:rFonts w:asciiTheme="majorBidi" w:hAnsiTheme="majorBidi" w:cstheme="majorBidi"/>
          <w:rtl/>
        </w:rPr>
        <w:t xml:space="preserve">الشاطر والبلخي </w:t>
      </w:r>
      <w:r w:rsidRPr="005452A1">
        <w:rPr>
          <w:rFonts w:asciiTheme="majorBidi" w:hAnsiTheme="majorBidi" w:cstheme="majorBidi"/>
          <w:rtl/>
          <w:lang w:bidi="ar-IQ"/>
        </w:rPr>
        <w:t>,</w:t>
      </w:r>
      <w:r w:rsidRPr="005452A1">
        <w:rPr>
          <w:rFonts w:asciiTheme="majorBidi" w:hAnsiTheme="majorBidi" w:cstheme="majorBidi"/>
        </w:rPr>
        <w:t>2010</w:t>
      </w:r>
      <w:r w:rsidRPr="005452A1">
        <w:rPr>
          <w:rFonts w:asciiTheme="majorBidi" w:hAnsiTheme="majorBidi" w:cstheme="majorBidi"/>
          <w:rtl/>
        </w:rPr>
        <w:t xml:space="preserve">) وهذه النتيجة تتفق مع ماتوصل اليه الدركزلي (2005) على نبات اكليل الجبل والامين (2010) على نبات الريحان الحلو </w:t>
      </w:r>
      <w:r w:rsidRPr="005452A1">
        <w:rPr>
          <w:rFonts w:asciiTheme="majorBidi" w:hAnsiTheme="majorBidi" w:cstheme="majorBidi"/>
          <w:i/>
          <w:iCs/>
        </w:rPr>
        <w:t xml:space="preserve">Ocimum basilicum </w:t>
      </w:r>
      <w:r w:rsidRPr="005452A1">
        <w:rPr>
          <w:rFonts w:asciiTheme="majorBidi" w:hAnsiTheme="majorBidi" w:cstheme="majorBidi"/>
        </w:rPr>
        <w:t>L</w:t>
      </w:r>
      <w:r w:rsidRPr="005452A1">
        <w:rPr>
          <w:rFonts w:asciiTheme="majorBidi" w:hAnsiTheme="majorBidi" w:cstheme="majorBidi"/>
          <w:i/>
          <w:iCs/>
        </w:rPr>
        <w:t>.</w:t>
      </w:r>
      <w:r w:rsidRPr="005452A1">
        <w:rPr>
          <w:rFonts w:asciiTheme="majorBidi" w:hAnsiTheme="majorBidi" w:cstheme="majorBidi"/>
        </w:rPr>
        <w:t xml:space="preserve"> </w:t>
      </w:r>
      <w:r w:rsidRPr="005452A1">
        <w:rPr>
          <w:rFonts w:asciiTheme="majorBidi" w:hAnsiTheme="majorBidi" w:cstheme="majorBidi"/>
          <w:rtl/>
        </w:rPr>
        <w:t xml:space="preserve"> عند رش النبات بالسماد العضوي </w:t>
      </w:r>
      <w:r w:rsidRPr="005452A1">
        <w:rPr>
          <w:rFonts w:asciiTheme="majorBidi" w:hAnsiTheme="majorBidi" w:cstheme="majorBidi"/>
        </w:rPr>
        <w:t xml:space="preserve">Humus </w:t>
      </w:r>
      <w:r w:rsidRPr="005452A1">
        <w:rPr>
          <w:rFonts w:asciiTheme="majorBidi" w:hAnsiTheme="majorBidi" w:cstheme="majorBidi"/>
          <w:rtl/>
        </w:rPr>
        <w:t xml:space="preserve"> هنالك زيادة معنوية في صفات النمو الخضري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ويتضح من الجدول ايضا ان لمعاملات التداخل بين مستويات الرش بالسماد العضوي </w:t>
      </w:r>
      <w:r w:rsidRPr="005452A1">
        <w:rPr>
          <w:rFonts w:asciiTheme="majorBidi" w:hAnsiTheme="majorBidi" w:cstheme="majorBidi"/>
        </w:rPr>
        <w:t>Izomen</w:t>
      </w:r>
      <w:r w:rsidRPr="005452A1">
        <w:rPr>
          <w:rFonts w:asciiTheme="majorBidi" w:hAnsiTheme="majorBidi" w:cstheme="majorBidi"/>
          <w:rtl/>
        </w:rPr>
        <w:t xml:space="preserve"> ورش</w:t>
      </w:r>
      <w:r w:rsidRPr="005452A1">
        <w:rPr>
          <w:rFonts w:asciiTheme="majorBidi" w:hAnsiTheme="majorBidi" w:cstheme="majorBidi"/>
        </w:rPr>
        <w:t>Humus</w:t>
      </w:r>
      <w:r w:rsidRPr="005452A1">
        <w:rPr>
          <w:rFonts w:asciiTheme="majorBidi" w:hAnsiTheme="majorBidi" w:cstheme="majorBidi"/>
          <w:rtl/>
        </w:rPr>
        <w:t xml:space="preserve"> </w:t>
      </w:r>
      <w:r w:rsidRPr="005452A1">
        <w:rPr>
          <w:rFonts w:asciiTheme="majorBidi" w:hAnsiTheme="majorBidi" w:cstheme="majorBidi"/>
        </w:rPr>
        <w:t>Liq</w:t>
      </w:r>
      <w:r w:rsidRPr="005452A1">
        <w:rPr>
          <w:rFonts w:asciiTheme="majorBidi" w:hAnsiTheme="majorBidi" w:cstheme="majorBidi"/>
          <w:rtl/>
        </w:rPr>
        <w:t xml:space="preserve"> تاثيرا معنويا في مؤشرات النمو اذ اعطت نباتات معاملة التداخل المرشوشة بمستوى 0.7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من </w:t>
      </w:r>
      <w:r w:rsidRPr="005452A1">
        <w:rPr>
          <w:rFonts w:asciiTheme="majorBidi" w:hAnsiTheme="majorBidi" w:cstheme="majorBidi"/>
        </w:rPr>
        <w:t>Izomen</w:t>
      </w:r>
      <w:r w:rsidRPr="005452A1">
        <w:rPr>
          <w:rFonts w:asciiTheme="majorBidi" w:hAnsiTheme="majorBidi" w:cstheme="majorBidi"/>
          <w:rtl/>
        </w:rPr>
        <w:t xml:space="preserve"> مع الرش بمستوى 1.5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من </w:t>
      </w:r>
      <w:r w:rsidRPr="005452A1">
        <w:rPr>
          <w:rFonts w:asciiTheme="majorBidi" w:hAnsiTheme="majorBidi" w:cstheme="majorBidi"/>
        </w:rPr>
        <w:t>Humus</w:t>
      </w:r>
      <w:r w:rsidRPr="005452A1">
        <w:rPr>
          <w:rFonts w:asciiTheme="majorBidi" w:hAnsiTheme="majorBidi" w:cstheme="majorBidi"/>
          <w:rtl/>
        </w:rPr>
        <w:t xml:space="preserve"> </w:t>
      </w:r>
      <w:r w:rsidRPr="005452A1">
        <w:rPr>
          <w:rFonts w:asciiTheme="majorBidi" w:hAnsiTheme="majorBidi" w:cstheme="majorBidi"/>
        </w:rPr>
        <w:t>Liq</w:t>
      </w:r>
      <w:r w:rsidRPr="005452A1">
        <w:rPr>
          <w:rFonts w:asciiTheme="majorBidi" w:hAnsiTheme="majorBidi" w:cstheme="majorBidi"/>
          <w:rtl/>
        </w:rPr>
        <w:t xml:space="preserve"> اعلى معدل في عدد الاوراق وارتفاع النبات وعرض وسمك الورقة بلغت 22.00 ورقة.نبات</w:t>
      </w:r>
      <w:r w:rsidRPr="005452A1">
        <w:rPr>
          <w:rFonts w:asciiTheme="majorBidi" w:hAnsiTheme="majorBidi" w:cstheme="majorBidi"/>
          <w:vertAlign w:val="superscript"/>
          <w:rtl/>
        </w:rPr>
        <w:t>-1</w:t>
      </w:r>
      <w:r w:rsidRPr="005452A1">
        <w:rPr>
          <w:rFonts w:asciiTheme="majorBidi" w:hAnsiTheme="majorBidi" w:cstheme="majorBidi"/>
          <w:rtl/>
        </w:rPr>
        <w:t xml:space="preserve">  و28.25سم و3.36 سم و1.01 سم وعلى التوالي مقارنة بمعاملة المقارنة الرش بالماء المقطر فقط والتي اعطت اقل معدل بلغ 15.50 ورقة. نبات-1 و17.00 سم و2.16 سم و0.46 سم  وعلى التوالي </w:t>
      </w:r>
    </w:p>
    <w:p w:rsidR="005452A1" w:rsidRPr="005452A1" w:rsidRDefault="005452A1" w:rsidP="005452A1">
      <w:pPr>
        <w:bidi w:val="0"/>
        <w:jc w:val="right"/>
        <w:rPr>
          <w:rFonts w:asciiTheme="majorBidi" w:hAnsiTheme="majorBidi" w:cstheme="majorBidi"/>
        </w:rPr>
      </w:pPr>
      <w:r w:rsidRPr="005452A1">
        <w:rPr>
          <w:rFonts w:asciiTheme="majorBidi" w:hAnsiTheme="majorBidi" w:cstheme="majorBidi"/>
          <w:rtl/>
        </w:rPr>
        <w:t xml:space="preserve">      ثانيا: مؤشرات النمو ومحتوى الاوراق من الكلوروفيل والكاربوهيدرات </w:t>
      </w:r>
      <w:r w:rsidRPr="005452A1">
        <w:rPr>
          <w:rFonts w:asciiTheme="majorBidi" w:hAnsiTheme="majorBidi" w:cstheme="majorBidi"/>
        </w:rPr>
        <w:t xml:space="preserve">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       اظهرت النتائج في جدول(3) ان رش السماد العضوي </w:t>
      </w:r>
      <w:r w:rsidRPr="005452A1">
        <w:rPr>
          <w:rFonts w:asciiTheme="majorBidi" w:hAnsiTheme="majorBidi" w:cstheme="majorBidi"/>
        </w:rPr>
        <w:t>Izomen</w:t>
      </w:r>
      <w:r w:rsidRPr="005452A1">
        <w:rPr>
          <w:rFonts w:asciiTheme="majorBidi" w:hAnsiTheme="majorBidi" w:cstheme="majorBidi"/>
          <w:rtl/>
        </w:rPr>
        <w:t xml:space="preserve"> اثرا معنويا في مؤشرات النموومحتوى الا وراق من الكلوروفيل الكلي والكاربوهيدرات اذ تفوق الرش بتركيز 0.7 مل.لتر</w:t>
      </w:r>
      <w:r w:rsidRPr="005452A1">
        <w:rPr>
          <w:rFonts w:asciiTheme="majorBidi" w:hAnsiTheme="majorBidi" w:cstheme="majorBidi"/>
          <w:vertAlign w:val="superscript"/>
          <w:rtl/>
        </w:rPr>
        <w:t>-1</w:t>
      </w:r>
      <w:r w:rsidRPr="005452A1">
        <w:rPr>
          <w:rFonts w:asciiTheme="majorBidi" w:hAnsiTheme="majorBidi" w:cstheme="majorBidi"/>
          <w:rtl/>
        </w:rPr>
        <w:t xml:space="preserve"> اكبر باقي التراكيز بأعطاء اكبر معدل لعدد الخلفات والوزن الجاف للمجموع الخضري ومحتوى الاوراق من الكلوروفيل الكلي والكاربوهيدرات اذ بلغ 4.75 و39.68 غم و 144.56 ملغم.100 غم  و 4.15 ملغم. غم</w:t>
      </w:r>
      <w:r w:rsidRPr="005452A1">
        <w:rPr>
          <w:rFonts w:asciiTheme="majorBidi" w:hAnsiTheme="majorBidi" w:cstheme="majorBidi"/>
          <w:vertAlign w:val="superscript"/>
          <w:rtl/>
        </w:rPr>
        <w:t>-1</w:t>
      </w:r>
      <w:r w:rsidRPr="005452A1">
        <w:rPr>
          <w:rFonts w:asciiTheme="majorBidi" w:hAnsiTheme="majorBidi" w:cstheme="majorBidi"/>
          <w:rtl/>
        </w:rPr>
        <w:t xml:space="preserve"> مادة جافة . وعلى التوالي مقارنة بمعاملة الرش بالماء المقطر فقط والتي اعطت اقل معدل بلغ 3.25 و </w:t>
      </w:r>
      <w:smartTag w:uri="urn:schemas-microsoft-com:office:smarttags" w:element="metricconverter">
        <w:smartTagPr>
          <w:attr w:name="ProductID" w:val="31.33 غم"/>
        </w:smartTagPr>
        <w:r w:rsidRPr="005452A1">
          <w:rPr>
            <w:rFonts w:asciiTheme="majorBidi" w:hAnsiTheme="majorBidi" w:cstheme="majorBidi"/>
            <w:rtl/>
          </w:rPr>
          <w:t>31.33 غم</w:t>
        </w:r>
      </w:smartTag>
      <w:r w:rsidRPr="005452A1">
        <w:rPr>
          <w:rFonts w:asciiTheme="majorBidi" w:hAnsiTheme="majorBidi" w:cstheme="majorBidi"/>
          <w:rtl/>
        </w:rPr>
        <w:t xml:space="preserve"> و128.40 ملغم.100 غم وزن طري</w:t>
      </w:r>
      <w:r w:rsidRPr="005452A1">
        <w:rPr>
          <w:rFonts w:asciiTheme="majorBidi" w:hAnsiTheme="majorBidi" w:cstheme="majorBidi"/>
          <w:vertAlign w:val="superscript"/>
          <w:rtl/>
        </w:rPr>
        <w:t>-1</w:t>
      </w:r>
      <w:r w:rsidRPr="005452A1">
        <w:rPr>
          <w:rFonts w:asciiTheme="majorBidi" w:hAnsiTheme="majorBidi" w:cstheme="majorBidi"/>
          <w:rtl/>
        </w:rPr>
        <w:t xml:space="preserve"> و2.73 ملغم. غم</w:t>
      </w:r>
      <w:r w:rsidRPr="005452A1">
        <w:rPr>
          <w:rFonts w:asciiTheme="majorBidi" w:hAnsiTheme="majorBidi" w:cstheme="majorBidi"/>
          <w:vertAlign w:val="superscript"/>
          <w:rtl/>
        </w:rPr>
        <w:t>-1</w:t>
      </w:r>
      <w:r w:rsidRPr="005452A1">
        <w:rPr>
          <w:rFonts w:asciiTheme="majorBidi" w:hAnsiTheme="majorBidi" w:cstheme="majorBidi"/>
          <w:rtl/>
        </w:rPr>
        <w:t xml:space="preserve"> مادة جافة وعلى التوالي. ربما يعود السبب الى محتوى السماد العضوي الى العناصر الغذائية المهمة ومنها عنصر النتروجين الذي له دور مهم في نمو النبات اذ يدخل مباشرة في تركيب جزيئة الكلوروفيل مع عنصر المغنيسيوم والاحماض الامينية  والتي تعد وحدات البناء الاساسية للبروتين ولانزيمات لذا فهو يدخل في جميع الخطوات المرتبطة بتفاعلات البروتوبلازم وعمليات التمثيل الضوئي (الريس،1987) وكذلك يعمل عنصر النتروجين على زيادة المساحة الورقية وما يتبع ذلك من زيادة في كفاءة التمثيل الضوئي وتراكم الكاربوهيدرات بدليل ان نقصه يسبب انخفاض الكاربوهيدرات المصنعة ولاسيما النشأ (الصحاف،1989) فضلا عن تاثير عنصر البوتاسيوم في زيادة نشاط انزيم </w:t>
      </w:r>
      <w:r w:rsidRPr="005452A1">
        <w:rPr>
          <w:rFonts w:asciiTheme="majorBidi" w:hAnsiTheme="majorBidi" w:cstheme="majorBidi"/>
        </w:rPr>
        <w:t xml:space="preserve">Starch synthetase </w:t>
      </w:r>
      <w:r w:rsidRPr="005452A1">
        <w:rPr>
          <w:rFonts w:asciiTheme="majorBidi" w:hAnsiTheme="majorBidi" w:cstheme="majorBidi"/>
          <w:rtl/>
        </w:rPr>
        <w:t xml:space="preserve"> (ابو ضاحي واليونس،1988) مما يؤدي بالنهاية الى زيادة محتوى الاوراق من الكاربوهيدرات كما بين الجدول نفسه ان رش السماد العضوي </w:t>
      </w:r>
      <w:r w:rsidRPr="005452A1">
        <w:rPr>
          <w:rFonts w:asciiTheme="majorBidi" w:hAnsiTheme="majorBidi" w:cstheme="majorBidi"/>
        </w:rPr>
        <w:t xml:space="preserve">Lia Humus </w:t>
      </w:r>
      <w:r w:rsidRPr="005452A1">
        <w:rPr>
          <w:rFonts w:asciiTheme="majorBidi" w:hAnsiTheme="majorBidi" w:cstheme="majorBidi"/>
          <w:rtl/>
        </w:rPr>
        <w:t xml:space="preserve"> وبتركيز 1.5 مل.لتر</w:t>
      </w:r>
      <w:r w:rsidRPr="005452A1">
        <w:rPr>
          <w:rFonts w:asciiTheme="majorBidi" w:hAnsiTheme="majorBidi" w:cstheme="majorBidi"/>
          <w:vertAlign w:val="superscript"/>
          <w:rtl/>
        </w:rPr>
        <w:t>-1</w:t>
      </w:r>
      <w:r w:rsidRPr="005452A1">
        <w:rPr>
          <w:rFonts w:asciiTheme="majorBidi" w:hAnsiTheme="majorBidi" w:cstheme="majorBidi"/>
          <w:rtl/>
        </w:rPr>
        <w:t xml:space="preserve"> والذي تفوق على باقي التراكيز ادى الى زيادة معنوية في عدد الخلفات والوزن الجاف للممجموع الخضري ومحتوى الاوراق من الكلوروفيل الكلي والكاربوهيدرات اذ بلغ 4.46 و39.41 غم و142.69 ملغم.100غم و4.27 ملغم.غم</w:t>
      </w:r>
      <w:r w:rsidRPr="005452A1">
        <w:rPr>
          <w:rFonts w:asciiTheme="majorBidi" w:hAnsiTheme="majorBidi" w:cstheme="majorBidi"/>
          <w:vertAlign w:val="superscript"/>
          <w:rtl/>
        </w:rPr>
        <w:t>-1</w:t>
      </w:r>
      <w:r w:rsidRPr="005452A1">
        <w:rPr>
          <w:rFonts w:asciiTheme="majorBidi" w:hAnsiTheme="majorBidi" w:cstheme="majorBidi"/>
          <w:rtl/>
        </w:rPr>
        <w:t xml:space="preserve"> مادة جافة وعلى التوالي مقارنة بمعاملة الرش بالماء المقطر فقط والتي انتجت اقل معدل بلغ 3.25 و33.67 غم و134.05 ملغم.100غم ويعود السبب الى احماض الهيوميك والفولفيك تعمل على زيادة النشاط الحيوي للنبات من خلال تحفيز الانظمة وزيادة تكوين الاحماض النووية </w:t>
      </w:r>
      <w:r w:rsidRPr="005452A1">
        <w:rPr>
          <w:rFonts w:asciiTheme="majorBidi" w:hAnsiTheme="majorBidi" w:cstheme="majorBidi"/>
        </w:rPr>
        <w:t xml:space="preserve">DNA </w:t>
      </w:r>
      <w:r w:rsidRPr="005452A1">
        <w:rPr>
          <w:rFonts w:asciiTheme="majorBidi" w:hAnsiTheme="majorBidi" w:cstheme="majorBidi"/>
          <w:rtl/>
        </w:rPr>
        <w:t xml:space="preserve"> و</w:t>
      </w:r>
      <w:r w:rsidRPr="005452A1">
        <w:rPr>
          <w:rFonts w:asciiTheme="majorBidi" w:hAnsiTheme="majorBidi" w:cstheme="majorBidi"/>
        </w:rPr>
        <w:t xml:space="preserve">RNA </w:t>
      </w:r>
      <w:r w:rsidRPr="005452A1">
        <w:rPr>
          <w:rFonts w:asciiTheme="majorBidi" w:hAnsiTheme="majorBidi" w:cstheme="majorBidi"/>
          <w:rtl/>
        </w:rPr>
        <w:t xml:space="preserve"> و</w:t>
      </w:r>
      <w:r w:rsidRPr="005452A1">
        <w:rPr>
          <w:rFonts w:asciiTheme="majorBidi" w:hAnsiTheme="majorBidi" w:cstheme="majorBidi"/>
        </w:rPr>
        <w:t xml:space="preserve">tRNA </w:t>
      </w:r>
      <w:r w:rsidRPr="005452A1">
        <w:rPr>
          <w:rFonts w:asciiTheme="majorBidi" w:hAnsiTheme="majorBidi" w:cstheme="majorBidi"/>
          <w:rtl/>
        </w:rPr>
        <w:t xml:space="preserve"> والتي تحفز بدورها تكوين السايتوكينينات التي تحفز انقسام الخلايا وبالتالي زيادة حجم المجموع الخضري (</w:t>
      </w:r>
      <w:r w:rsidRPr="005452A1">
        <w:rPr>
          <w:rFonts w:asciiTheme="majorBidi" w:hAnsiTheme="majorBidi" w:cstheme="majorBidi"/>
        </w:rPr>
        <w:t>Senn</w:t>
      </w:r>
      <w:r w:rsidRPr="005452A1">
        <w:rPr>
          <w:rFonts w:asciiTheme="majorBidi" w:hAnsiTheme="majorBidi" w:cstheme="majorBidi"/>
          <w:rtl/>
        </w:rPr>
        <w:t>و</w:t>
      </w:r>
      <w:r w:rsidRPr="005452A1">
        <w:rPr>
          <w:rFonts w:asciiTheme="majorBidi" w:hAnsiTheme="majorBidi" w:cstheme="majorBidi"/>
        </w:rPr>
        <w:t>Kingman</w:t>
      </w:r>
      <w:r w:rsidRPr="005452A1">
        <w:rPr>
          <w:rFonts w:asciiTheme="majorBidi" w:hAnsiTheme="majorBidi" w:cstheme="majorBidi"/>
          <w:rtl/>
        </w:rPr>
        <w:t>،1973 و</w:t>
      </w:r>
      <w:r w:rsidRPr="005452A1">
        <w:rPr>
          <w:rFonts w:asciiTheme="majorBidi" w:hAnsiTheme="majorBidi" w:cstheme="majorBidi"/>
        </w:rPr>
        <w:t xml:space="preserve">Jackson </w:t>
      </w:r>
      <w:r w:rsidRPr="005452A1">
        <w:rPr>
          <w:rFonts w:asciiTheme="majorBidi" w:hAnsiTheme="majorBidi" w:cstheme="majorBidi"/>
          <w:rtl/>
        </w:rPr>
        <w:t>،1993) .</w:t>
      </w:r>
      <w:r w:rsidRPr="005452A1">
        <w:rPr>
          <w:rFonts w:asciiTheme="majorBidi" w:hAnsiTheme="majorBidi" w:cstheme="majorBidi"/>
          <w:rtl/>
          <w:lang w:bidi="ar-IQ"/>
        </w:rPr>
        <w:t xml:space="preserve"> </w:t>
      </w:r>
      <w:r w:rsidRPr="005452A1">
        <w:rPr>
          <w:rFonts w:asciiTheme="majorBidi" w:hAnsiTheme="majorBidi" w:cstheme="majorBidi"/>
          <w:rtl/>
        </w:rPr>
        <w:t>أو</w:t>
      </w:r>
      <w:r w:rsidRPr="005452A1">
        <w:rPr>
          <w:rFonts w:asciiTheme="majorBidi" w:hAnsiTheme="majorBidi" w:cstheme="majorBidi"/>
          <w:rtl/>
          <w:lang w:bidi="ar-IQ"/>
        </w:rPr>
        <w:t xml:space="preserve"> </w:t>
      </w:r>
      <w:r w:rsidRPr="005452A1">
        <w:rPr>
          <w:rFonts w:asciiTheme="majorBidi" w:hAnsiTheme="majorBidi" w:cstheme="majorBidi"/>
          <w:rtl/>
        </w:rPr>
        <w:t xml:space="preserve">قد يرجع السبب إلى إن السماد العضوي السائل غني بعنصري </w:t>
      </w:r>
      <w:r w:rsidRPr="005452A1">
        <w:rPr>
          <w:rFonts w:asciiTheme="majorBidi" w:hAnsiTheme="majorBidi" w:cstheme="majorBidi"/>
          <w:rtl/>
          <w:lang w:bidi="ar-IQ"/>
        </w:rPr>
        <w:t xml:space="preserve">النتروجين والفسفور واللذين يدخلان في تركيب الأحماض النووية </w:t>
      </w:r>
      <w:r w:rsidRPr="005452A1">
        <w:rPr>
          <w:rFonts w:asciiTheme="majorBidi" w:hAnsiTheme="majorBidi" w:cstheme="majorBidi"/>
          <w:lang w:bidi="ar-IQ"/>
        </w:rPr>
        <w:t xml:space="preserve"> DNA</w:t>
      </w:r>
      <w:r w:rsidRPr="005452A1">
        <w:rPr>
          <w:rFonts w:asciiTheme="majorBidi" w:hAnsiTheme="majorBidi" w:cstheme="majorBidi"/>
          <w:rtl/>
          <w:lang w:bidi="ar-IQ"/>
        </w:rPr>
        <w:t xml:space="preserve"> و</w:t>
      </w:r>
      <w:r w:rsidRPr="005452A1">
        <w:rPr>
          <w:rFonts w:asciiTheme="majorBidi" w:hAnsiTheme="majorBidi" w:cstheme="majorBidi"/>
        </w:rPr>
        <w:t>RNA</w:t>
      </w:r>
      <w:r w:rsidRPr="005452A1">
        <w:rPr>
          <w:rFonts w:asciiTheme="majorBidi" w:hAnsiTheme="majorBidi" w:cstheme="majorBidi"/>
          <w:rtl/>
        </w:rPr>
        <w:t xml:space="preserve"> والبروتينات والمرافقات الإنزيمية والتي تسهم في زيادة انقسام الخلايا وبنائها وتنشيط الفعاليات الحيوية للنبات مما يؤدي إلى زيادة النمو الخضري وبالتالي زيادة الوزن الجاف للمجموع الخضري وكذلك يشترك النتروجين الموجود في حامض الهيوميك في تركيب مجاميع </w:t>
      </w:r>
      <w:r w:rsidRPr="005452A1">
        <w:rPr>
          <w:rFonts w:asciiTheme="majorBidi" w:hAnsiTheme="majorBidi" w:cstheme="majorBidi"/>
        </w:rPr>
        <w:t>Porphyrins</w:t>
      </w:r>
      <w:r w:rsidRPr="005452A1">
        <w:rPr>
          <w:rFonts w:asciiTheme="majorBidi" w:hAnsiTheme="majorBidi" w:cstheme="majorBidi"/>
          <w:rtl/>
        </w:rPr>
        <w:t xml:space="preserve"> الأربعة الداخلة في تركيب الكلوروفيل (</w:t>
      </w:r>
      <w:r w:rsidRPr="005452A1">
        <w:rPr>
          <w:rFonts w:asciiTheme="majorBidi" w:hAnsiTheme="majorBidi" w:cstheme="majorBidi"/>
          <w:lang w:bidi="ar-IQ"/>
        </w:rPr>
        <w:t>Milan</w:t>
      </w:r>
      <w:r w:rsidRPr="005452A1">
        <w:rPr>
          <w:rFonts w:asciiTheme="majorBidi" w:hAnsiTheme="majorBidi" w:cstheme="majorBidi"/>
          <w:rtl/>
          <w:lang w:bidi="ar-IQ"/>
        </w:rPr>
        <w:t xml:space="preserve"> وآخرون ، </w:t>
      </w:r>
      <w:r w:rsidRPr="005452A1">
        <w:rPr>
          <w:rFonts w:asciiTheme="majorBidi" w:hAnsiTheme="majorBidi" w:cstheme="majorBidi"/>
          <w:lang w:bidi="ar-IQ"/>
        </w:rPr>
        <w:t>2008</w:t>
      </w:r>
      <w:r w:rsidRPr="005452A1">
        <w:rPr>
          <w:rFonts w:asciiTheme="majorBidi" w:hAnsiTheme="majorBidi" w:cstheme="majorBidi"/>
          <w:rtl/>
        </w:rPr>
        <w:t xml:space="preserve">) </w:t>
      </w:r>
      <w:r w:rsidRPr="005452A1">
        <w:rPr>
          <w:rFonts w:asciiTheme="majorBidi" w:hAnsiTheme="majorBidi" w:cstheme="majorBidi"/>
          <w:color w:val="000000"/>
          <w:rtl/>
        </w:rPr>
        <w:t xml:space="preserve">قد يعزى سبب زيادة المواد الكاربوهيدراتية عند زيادة تراكيز الأسمدة الدبالية السائلة إلى البنية التركيبية لهــذه الأسمدة حيث يعتقد إن حامض الفولفيك يتكون من الكاربوهيدرات والأحماض الأمينية وبهذا تكون هذه المواد جاهزة للامتصاص من خلال إضافتها رشا ًعلى الأوراق مباشرة </w:t>
      </w:r>
      <w:r w:rsidRPr="005452A1">
        <w:rPr>
          <w:rFonts w:asciiTheme="majorBidi" w:hAnsiTheme="majorBidi" w:cstheme="majorBidi"/>
          <w:rtl/>
        </w:rPr>
        <w:t>ً( الشاطر</w:t>
      </w:r>
      <w:r w:rsidRPr="005452A1">
        <w:rPr>
          <w:rFonts w:asciiTheme="majorBidi" w:hAnsiTheme="majorBidi" w:cstheme="majorBidi"/>
          <w:color w:val="000000"/>
          <w:rtl/>
        </w:rPr>
        <w:t xml:space="preserve"> و</w:t>
      </w:r>
      <w:r w:rsidRPr="005452A1">
        <w:rPr>
          <w:rFonts w:asciiTheme="majorBidi" w:hAnsiTheme="majorBidi" w:cstheme="majorBidi"/>
          <w:color w:val="000000"/>
          <w:rtl/>
          <w:lang w:bidi="ar-IQ"/>
        </w:rPr>
        <w:t>البلخي</w:t>
      </w:r>
      <w:r w:rsidRPr="005452A1">
        <w:rPr>
          <w:rFonts w:asciiTheme="majorBidi" w:hAnsiTheme="majorBidi" w:cstheme="majorBidi"/>
          <w:color w:val="000000"/>
          <w:rtl/>
        </w:rPr>
        <w:t xml:space="preserve"> </w:t>
      </w:r>
      <w:r w:rsidRPr="005452A1">
        <w:rPr>
          <w:rFonts w:asciiTheme="majorBidi" w:hAnsiTheme="majorBidi" w:cstheme="majorBidi"/>
          <w:color w:val="000000"/>
        </w:rPr>
        <w:t>2010,</w:t>
      </w:r>
      <w:r w:rsidRPr="005452A1">
        <w:rPr>
          <w:rFonts w:asciiTheme="majorBidi" w:hAnsiTheme="majorBidi" w:cstheme="majorBidi"/>
          <w:color w:val="000000"/>
          <w:rtl/>
        </w:rPr>
        <w:t xml:space="preserve">) </w:t>
      </w:r>
      <w:r w:rsidRPr="005452A1">
        <w:rPr>
          <w:rFonts w:asciiTheme="majorBidi" w:hAnsiTheme="majorBidi" w:cstheme="majorBidi"/>
          <w:color w:val="000000"/>
          <w:rtl/>
          <w:lang w:bidi="ar-IQ"/>
        </w:rPr>
        <w:t xml:space="preserve">, </w:t>
      </w:r>
      <w:r w:rsidRPr="005452A1">
        <w:rPr>
          <w:rFonts w:asciiTheme="majorBidi" w:hAnsiTheme="majorBidi" w:cstheme="majorBidi"/>
          <w:color w:val="000000"/>
          <w:rtl/>
        </w:rPr>
        <w:t xml:space="preserve">وتتفق هذه النتيجة مع ما أشار اليه </w:t>
      </w:r>
      <w:r w:rsidRPr="005452A1">
        <w:rPr>
          <w:rFonts w:asciiTheme="majorBidi" w:hAnsiTheme="majorBidi" w:cstheme="majorBidi"/>
          <w:color w:val="000000"/>
        </w:rPr>
        <w:t>Tisdale</w:t>
      </w:r>
      <w:r w:rsidRPr="005452A1">
        <w:rPr>
          <w:rFonts w:asciiTheme="majorBidi" w:hAnsiTheme="majorBidi" w:cstheme="majorBidi"/>
          <w:color w:val="000000"/>
          <w:rtl/>
        </w:rPr>
        <w:t xml:space="preserve"> وآخرون ( </w:t>
      </w:r>
      <w:r w:rsidRPr="005452A1">
        <w:rPr>
          <w:rFonts w:asciiTheme="majorBidi" w:hAnsiTheme="majorBidi" w:cstheme="majorBidi"/>
          <w:color w:val="000000"/>
        </w:rPr>
        <w:t>1985</w:t>
      </w:r>
      <w:r w:rsidRPr="005452A1">
        <w:rPr>
          <w:rFonts w:asciiTheme="majorBidi" w:hAnsiTheme="majorBidi" w:cstheme="majorBidi"/>
          <w:color w:val="000000"/>
          <w:rtl/>
        </w:rPr>
        <w:t>) إن إضافة الأسمدة الدبالية تزيد من إنتاج الكاربوهيدرات  ك</w:t>
      </w:r>
      <w:r w:rsidRPr="005452A1">
        <w:rPr>
          <w:rFonts w:asciiTheme="majorBidi" w:hAnsiTheme="majorBidi" w:cstheme="majorBidi"/>
          <w:color w:val="000000"/>
          <w:rtl/>
          <w:lang w:bidi="ar-IQ"/>
        </w:rPr>
        <w:t>ذلك</w:t>
      </w:r>
      <w:r w:rsidRPr="005452A1">
        <w:rPr>
          <w:rFonts w:asciiTheme="majorBidi" w:hAnsiTheme="majorBidi" w:cstheme="majorBidi"/>
          <w:color w:val="000000"/>
          <w:rtl/>
        </w:rPr>
        <w:t xml:space="preserve"> أشـار </w:t>
      </w:r>
      <w:r w:rsidRPr="005452A1">
        <w:rPr>
          <w:rFonts w:asciiTheme="majorBidi" w:hAnsiTheme="majorBidi" w:cstheme="majorBidi"/>
          <w:color w:val="000000"/>
        </w:rPr>
        <w:t>EL-Gend</w:t>
      </w:r>
      <w:r w:rsidRPr="005452A1">
        <w:rPr>
          <w:rFonts w:asciiTheme="majorBidi" w:hAnsiTheme="majorBidi" w:cstheme="majorBidi"/>
          <w:color w:val="000000"/>
          <w:rtl/>
        </w:rPr>
        <w:t xml:space="preserve"> وآخرون ( </w:t>
      </w:r>
      <w:r w:rsidRPr="005452A1">
        <w:rPr>
          <w:rFonts w:asciiTheme="majorBidi" w:hAnsiTheme="majorBidi" w:cstheme="majorBidi"/>
          <w:color w:val="000000"/>
        </w:rPr>
        <w:t>2001</w:t>
      </w:r>
      <w:r w:rsidRPr="005452A1">
        <w:rPr>
          <w:rFonts w:asciiTheme="majorBidi" w:hAnsiTheme="majorBidi" w:cstheme="majorBidi"/>
          <w:color w:val="000000"/>
          <w:rtl/>
        </w:rPr>
        <w:t>) إلى إن إضافة الأسمدة العضوية إلى نبات الريحان الحلو أدى إلى زيادة إنتاج الكاربوهيدرات</w:t>
      </w:r>
      <w:r w:rsidRPr="005452A1">
        <w:rPr>
          <w:rFonts w:asciiTheme="majorBidi" w:hAnsiTheme="majorBidi" w:cstheme="majorBidi"/>
          <w:rtl/>
        </w:rPr>
        <w:t xml:space="preserve"> كما يتضح من الجدول نفسه ان التداخلات بين مستويات الرش بالسماد العضوي </w:t>
      </w:r>
      <w:r w:rsidRPr="005452A1">
        <w:rPr>
          <w:rFonts w:asciiTheme="majorBidi" w:hAnsiTheme="majorBidi" w:cstheme="majorBidi"/>
        </w:rPr>
        <w:t xml:space="preserve">Izomen </w:t>
      </w:r>
      <w:r w:rsidRPr="005452A1">
        <w:rPr>
          <w:rFonts w:asciiTheme="majorBidi" w:hAnsiTheme="majorBidi" w:cstheme="majorBidi"/>
          <w:rtl/>
        </w:rPr>
        <w:t xml:space="preserve"> وبتركيز 0.7 مل</w:t>
      </w:r>
      <w:r w:rsidRPr="005452A1">
        <w:rPr>
          <w:rFonts w:asciiTheme="majorBidi" w:hAnsiTheme="majorBidi" w:cstheme="majorBidi"/>
          <w:vertAlign w:val="superscript"/>
          <w:rtl/>
        </w:rPr>
        <w:t>-1</w:t>
      </w:r>
      <w:r w:rsidRPr="005452A1">
        <w:rPr>
          <w:rFonts w:asciiTheme="majorBidi" w:hAnsiTheme="majorBidi" w:cstheme="majorBidi"/>
          <w:rtl/>
        </w:rPr>
        <w:t xml:space="preserve"> مع الرش بالسماد العضوي </w:t>
      </w:r>
      <w:r w:rsidRPr="005452A1">
        <w:rPr>
          <w:rFonts w:asciiTheme="majorBidi" w:hAnsiTheme="majorBidi" w:cstheme="majorBidi"/>
        </w:rPr>
        <w:t>LaqHumus</w:t>
      </w:r>
      <w:r w:rsidRPr="005452A1">
        <w:rPr>
          <w:rFonts w:asciiTheme="majorBidi" w:hAnsiTheme="majorBidi" w:cstheme="majorBidi"/>
          <w:rtl/>
        </w:rPr>
        <w:t xml:space="preserve"> وبتركيز 1.5 مل.لتر</w:t>
      </w:r>
      <w:r w:rsidRPr="005452A1">
        <w:rPr>
          <w:rFonts w:asciiTheme="majorBidi" w:hAnsiTheme="majorBidi" w:cstheme="majorBidi"/>
          <w:vertAlign w:val="superscript"/>
          <w:rtl/>
        </w:rPr>
        <w:t>-1</w:t>
      </w:r>
      <w:r w:rsidRPr="005452A1">
        <w:rPr>
          <w:rFonts w:asciiTheme="majorBidi" w:hAnsiTheme="majorBidi" w:cstheme="majorBidi"/>
          <w:rtl/>
        </w:rPr>
        <w:t>ذات تأثيرمعنوي وانتجت اكبر معدل في صفة عدد الخلفات والوزن الجاف للمجموع الخضري ومحتوى الاوراق من الكلوروفيل الكلي والكاربوهيدرات بلغ 6.75 و45.18 غم و 156.75 ملغم.100غم  و3.45 ملغم.غم</w:t>
      </w:r>
      <w:r w:rsidRPr="005452A1">
        <w:rPr>
          <w:rFonts w:asciiTheme="majorBidi" w:hAnsiTheme="majorBidi" w:cstheme="majorBidi"/>
          <w:vertAlign w:val="superscript"/>
          <w:rtl/>
        </w:rPr>
        <w:t>-1</w:t>
      </w:r>
      <w:r w:rsidRPr="005452A1">
        <w:rPr>
          <w:rFonts w:asciiTheme="majorBidi" w:hAnsiTheme="majorBidi" w:cstheme="majorBidi"/>
          <w:rtl/>
        </w:rPr>
        <w:t xml:space="preserve"> مادة جافة وعلى التوالي مقارنة بمعاملة المقارنة والتي لم ترش بالسماد العضوي  والتي انتجت اقل معدل بلغ 3.25 و31.33 غم و128.40 ملغم.100غم  و2.73 ملغم.غم</w:t>
      </w:r>
      <w:r w:rsidRPr="005452A1">
        <w:rPr>
          <w:rFonts w:asciiTheme="majorBidi" w:hAnsiTheme="majorBidi" w:cstheme="majorBidi"/>
          <w:vertAlign w:val="superscript"/>
          <w:rtl/>
        </w:rPr>
        <w:t>-1</w:t>
      </w:r>
      <w:r w:rsidRPr="005452A1">
        <w:rPr>
          <w:rFonts w:asciiTheme="majorBidi" w:hAnsiTheme="majorBidi" w:cstheme="majorBidi"/>
          <w:rtl/>
        </w:rPr>
        <w:t xml:space="preserve"> مادة جافة وعلى التوالي . </w:t>
      </w:r>
    </w:p>
    <w:p w:rsidR="005452A1" w:rsidRPr="005452A1" w:rsidRDefault="005452A1" w:rsidP="005452A1">
      <w:pPr>
        <w:jc w:val="lowKashida"/>
        <w:rPr>
          <w:rFonts w:asciiTheme="majorBidi" w:hAnsiTheme="majorBidi" w:cstheme="majorBidi"/>
          <w:rtl/>
        </w:rPr>
      </w:pPr>
    </w:p>
    <w:p w:rsidR="005452A1" w:rsidRPr="005452A1" w:rsidRDefault="005452A1" w:rsidP="005452A1">
      <w:pPr>
        <w:rPr>
          <w:rFonts w:asciiTheme="majorBidi" w:hAnsiTheme="majorBidi" w:cstheme="majorBidi"/>
          <w:rtl/>
        </w:rPr>
      </w:pPr>
    </w:p>
    <w:p w:rsidR="005452A1" w:rsidRPr="005452A1" w:rsidRDefault="005452A1" w:rsidP="005452A1">
      <w:pPr>
        <w:jc w:val="center"/>
        <w:rPr>
          <w:rFonts w:asciiTheme="majorBidi" w:hAnsiTheme="majorBidi" w:cstheme="majorBidi"/>
          <w:b/>
          <w:bCs/>
          <w:sz w:val="20"/>
          <w:szCs w:val="20"/>
          <w:rtl/>
        </w:rPr>
      </w:pPr>
      <w:r w:rsidRPr="005452A1">
        <w:rPr>
          <w:rFonts w:asciiTheme="majorBidi" w:hAnsiTheme="majorBidi" w:cstheme="majorBidi"/>
          <w:b/>
          <w:bCs/>
          <w:sz w:val="20"/>
          <w:szCs w:val="20"/>
          <w:rtl/>
        </w:rPr>
        <w:lastRenderedPageBreak/>
        <w:t xml:space="preserve">جدول (3) يبين تاثير رش السماد العضوي </w:t>
      </w:r>
      <w:r w:rsidRPr="005452A1">
        <w:rPr>
          <w:rFonts w:asciiTheme="majorBidi" w:hAnsiTheme="majorBidi" w:cstheme="majorBidi"/>
          <w:b/>
          <w:bCs/>
          <w:sz w:val="20"/>
          <w:szCs w:val="20"/>
        </w:rPr>
        <w:t>Izomen</w:t>
      </w:r>
      <w:r w:rsidRPr="005452A1">
        <w:rPr>
          <w:rFonts w:asciiTheme="majorBidi" w:hAnsiTheme="majorBidi" w:cstheme="majorBidi"/>
          <w:b/>
          <w:bCs/>
          <w:sz w:val="20"/>
          <w:szCs w:val="20"/>
          <w:rtl/>
        </w:rPr>
        <w:t>و</w:t>
      </w:r>
      <w:r w:rsidRPr="005452A1">
        <w:rPr>
          <w:rFonts w:asciiTheme="majorBidi" w:hAnsiTheme="majorBidi" w:cstheme="majorBidi"/>
          <w:b/>
          <w:bCs/>
          <w:sz w:val="20"/>
          <w:szCs w:val="20"/>
        </w:rPr>
        <w:t xml:space="preserve"> LaqHumus</w:t>
      </w:r>
      <w:r w:rsidRPr="005452A1">
        <w:rPr>
          <w:rFonts w:asciiTheme="majorBidi" w:hAnsiTheme="majorBidi" w:cstheme="majorBidi"/>
          <w:b/>
          <w:bCs/>
          <w:sz w:val="20"/>
          <w:szCs w:val="20"/>
          <w:rtl/>
        </w:rPr>
        <w:t xml:space="preserve"> وتداخلاتها في صفات النمو ومحتوى الاوراق من       الكلوروفيل     والكاربوهيدرات</w:t>
      </w:r>
    </w:p>
    <w:p w:rsidR="005452A1" w:rsidRDefault="005452A1" w:rsidP="005452A1">
      <w:pPr>
        <w:rPr>
          <w:rFonts w:asciiTheme="majorBidi" w:hAnsiTheme="majorBidi" w:cstheme="majorBidi"/>
          <w:rtl/>
        </w:rPr>
      </w:pPr>
    </w:p>
    <w:tbl>
      <w:tblPr>
        <w:tblpPr w:leftFromText="180" w:rightFromText="180" w:vertAnchor="page" w:horzAnchor="margin" w:tblpXSpec="center" w:tblpY="2251"/>
        <w:tblW w:w="8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0"/>
        <w:gridCol w:w="1407"/>
        <w:gridCol w:w="1556"/>
        <w:gridCol w:w="1049"/>
        <w:gridCol w:w="38"/>
        <w:gridCol w:w="607"/>
        <w:gridCol w:w="709"/>
        <w:gridCol w:w="1568"/>
      </w:tblGrid>
      <w:tr w:rsidR="005452A1" w:rsidRPr="005452A1" w:rsidTr="005452A1">
        <w:trPr>
          <w:trHeight w:val="338"/>
        </w:trPr>
        <w:tc>
          <w:tcPr>
            <w:tcW w:w="1110" w:type="dxa"/>
            <w:vAlign w:val="center"/>
          </w:tcPr>
          <w:p w:rsidR="005452A1" w:rsidRPr="005452A1" w:rsidRDefault="005452A1" w:rsidP="005452A1">
            <w:pPr>
              <w:jc w:val="center"/>
              <w:rPr>
                <w:rFonts w:asciiTheme="majorBidi" w:hAnsiTheme="majorBidi" w:cstheme="majorBidi"/>
                <w:rtl/>
                <w:lang w:bidi="ar-IQ"/>
              </w:rPr>
            </w:pPr>
            <w:r w:rsidRPr="005452A1">
              <w:rPr>
                <w:rFonts w:asciiTheme="majorBidi" w:hAnsiTheme="majorBidi" w:cstheme="majorBidi"/>
                <w:rtl/>
                <w:lang w:bidi="ar-IQ"/>
              </w:rPr>
              <w:t>الكاربوهيدرات</w:t>
            </w:r>
          </w:p>
          <w:p w:rsidR="005452A1" w:rsidRPr="005452A1" w:rsidRDefault="005452A1" w:rsidP="005452A1">
            <w:pPr>
              <w:jc w:val="center"/>
              <w:rPr>
                <w:rFonts w:asciiTheme="majorBidi" w:hAnsiTheme="majorBidi" w:cstheme="majorBidi"/>
                <w:rtl/>
                <w:lang w:bidi="ar-IQ"/>
              </w:rPr>
            </w:pPr>
            <w:r w:rsidRPr="005452A1">
              <w:rPr>
                <w:rFonts w:asciiTheme="majorBidi" w:hAnsiTheme="majorBidi" w:cstheme="majorBidi"/>
                <w:rtl/>
                <w:lang w:bidi="ar-IQ"/>
              </w:rPr>
              <w:t>ملغم.غم-1 مادة جافة</w:t>
            </w:r>
          </w:p>
        </w:tc>
        <w:tc>
          <w:tcPr>
            <w:tcW w:w="1407" w:type="dxa"/>
            <w:vAlign w:val="center"/>
          </w:tcPr>
          <w:p w:rsidR="005452A1" w:rsidRPr="005452A1" w:rsidRDefault="005452A1" w:rsidP="005452A1">
            <w:pPr>
              <w:jc w:val="center"/>
              <w:rPr>
                <w:rFonts w:asciiTheme="majorBidi" w:hAnsiTheme="majorBidi" w:cstheme="majorBidi"/>
                <w:rtl/>
              </w:rPr>
            </w:pPr>
            <w:r w:rsidRPr="005452A1">
              <w:rPr>
                <w:rFonts w:asciiTheme="majorBidi" w:hAnsiTheme="majorBidi" w:cstheme="majorBidi"/>
                <w:rtl/>
              </w:rPr>
              <w:t xml:space="preserve">محتوى الاوراق من </w:t>
            </w:r>
          </w:p>
          <w:p w:rsidR="005452A1" w:rsidRPr="005452A1" w:rsidRDefault="005452A1" w:rsidP="005452A1">
            <w:pPr>
              <w:jc w:val="center"/>
              <w:rPr>
                <w:rFonts w:asciiTheme="majorBidi" w:hAnsiTheme="majorBidi" w:cstheme="majorBidi"/>
                <w:rtl/>
              </w:rPr>
            </w:pPr>
            <w:r w:rsidRPr="005452A1">
              <w:rPr>
                <w:rFonts w:asciiTheme="majorBidi" w:hAnsiTheme="majorBidi" w:cstheme="majorBidi"/>
                <w:rtl/>
                <w:lang w:bidi="ar-IQ"/>
              </w:rPr>
              <w:t>الكلوروفيل الكلي ملغم.100غم وزن طري-</w:t>
            </w:r>
            <w:r w:rsidRPr="005452A1">
              <w:rPr>
                <w:rFonts w:asciiTheme="majorBidi" w:hAnsiTheme="majorBidi" w:cstheme="majorBidi"/>
                <w:vertAlign w:val="superscript"/>
                <w:rtl/>
                <w:lang w:bidi="ar-IQ"/>
              </w:rPr>
              <w:t>1</w:t>
            </w:r>
            <w:r w:rsidRPr="005452A1">
              <w:rPr>
                <w:rFonts w:asciiTheme="majorBidi" w:hAnsiTheme="majorBidi" w:cstheme="majorBidi"/>
              </w:rPr>
              <w:t xml:space="preserve"> </w:t>
            </w:r>
          </w:p>
        </w:tc>
        <w:tc>
          <w:tcPr>
            <w:tcW w:w="1556" w:type="dxa"/>
            <w:vAlign w:val="center"/>
          </w:tcPr>
          <w:p w:rsidR="005452A1" w:rsidRPr="005452A1" w:rsidRDefault="005452A1" w:rsidP="005452A1">
            <w:pPr>
              <w:jc w:val="center"/>
              <w:rPr>
                <w:rFonts w:asciiTheme="majorBidi" w:hAnsiTheme="majorBidi" w:cstheme="majorBidi"/>
                <w:rtl/>
                <w:lang w:bidi="ar-IQ"/>
              </w:rPr>
            </w:pPr>
            <w:r w:rsidRPr="005452A1">
              <w:rPr>
                <w:rFonts w:asciiTheme="majorBidi" w:hAnsiTheme="majorBidi" w:cstheme="majorBidi"/>
                <w:rtl/>
                <w:lang w:bidi="ar-IQ"/>
              </w:rPr>
              <w:t>الوزن الجاف للمجموع الخضري (غم)</w:t>
            </w:r>
          </w:p>
        </w:tc>
        <w:tc>
          <w:tcPr>
            <w:tcW w:w="1049" w:type="dxa"/>
            <w:vAlign w:val="center"/>
          </w:tcPr>
          <w:p w:rsidR="005452A1" w:rsidRPr="005452A1" w:rsidRDefault="005452A1" w:rsidP="005452A1">
            <w:pPr>
              <w:jc w:val="center"/>
              <w:rPr>
                <w:rFonts w:asciiTheme="majorBidi" w:hAnsiTheme="majorBidi" w:cstheme="majorBidi"/>
                <w:rtl/>
                <w:lang w:bidi="ar-IQ"/>
              </w:rPr>
            </w:pPr>
            <w:r w:rsidRPr="005452A1">
              <w:rPr>
                <w:rFonts w:asciiTheme="majorBidi" w:hAnsiTheme="majorBidi" w:cstheme="majorBidi"/>
                <w:rtl/>
                <w:lang w:bidi="ar-IQ"/>
              </w:rPr>
              <w:t>عدد الخلفات</w:t>
            </w:r>
          </w:p>
        </w:tc>
        <w:tc>
          <w:tcPr>
            <w:tcW w:w="2922" w:type="dxa"/>
            <w:gridSpan w:val="4"/>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المعاملات</w:t>
            </w:r>
          </w:p>
        </w:tc>
      </w:tr>
      <w:tr w:rsidR="005452A1" w:rsidRPr="005452A1" w:rsidTr="005452A1">
        <w:trPr>
          <w:trHeight w:val="363"/>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2.73</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128.40</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31.33</w:t>
            </w:r>
          </w:p>
        </w:tc>
        <w:tc>
          <w:tcPr>
            <w:tcW w:w="1049"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3.25</w:t>
            </w:r>
          </w:p>
        </w:tc>
        <w:tc>
          <w:tcPr>
            <w:tcW w:w="1354" w:type="dxa"/>
            <w:gridSpan w:val="3"/>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1568" w:type="dxa"/>
            <w:vMerge w:val="restart"/>
          </w:tcPr>
          <w:p w:rsidR="005452A1" w:rsidRPr="005452A1" w:rsidRDefault="005452A1" w:rsidP="005452A1">
            <w:pPr>
              <w:jc w:val="center"/>
              <w:rPr>
                <w:rFonts w:asciiTheme="majorBidi" w:hAnsiTheme="majorBidi" w:cstheme="majorBidi"/>
                <w:lang w:bidi="ar-IQ"/>
              </w:rPr>
            </w:pP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Pr>
              <w:t>IZOMEN</w:t>
            </w:r>
          </w:p>
          <w:p w:rsidR="005452A1" w:rsidRPr="005452A1" w:rsidRDefault="005452A1" w:rsidP="005452A1">
            <w:pPr>
              <w:jc w:val="center"/>
              <w:rPr>
                <w:rFonts w:asciiTheme="majorBidi" w:hAnsiTheme="majorBidi" w:cstheme="majorBidi"/>
                <w:rtl/>
              </w:rPr>
            </w:pPr>
            <w:r w:rsidRPr="005452A1">
              <w:rPr>
                <w:rFonts w:asciiTheme="majorBidi" w:hAnsiTheme="majorBidi" w:cstheme="majorBidi"/>
                <w:b/>
                <w:bCs/>
                <w:rtl/>
              </w:rPr>
              <w:t>(مل.لتر</w:t>
            </w:r>
            <w:r w:rsidRPr="005452A1">
              <w:rPr>
                <w:rFonts w:asciiTheme="majorBidi" w:hAnsiTheme="majorBidi" w:cstheme="majorBidi"/>
                <w:b/>
                <w:bCs/>
                <w:vertAlign w:val="superscript"/>
                <w:rtl/>
              </w:rPr>
              <w:t>-1</w:t>
            </w:r>
            <w:r w:rsidRPr="005452A1">
              <w:rPr>
                <w:rFonts w:asciiTheme="majorBidi" w:hAnsiTheme="majorBidi" w:cstheme="majorBidi"/>
                <w:rtl/>
              </w:rPr>
              <w:t>)</w:t>
            </w: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4.15</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144.56</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39.68</w:t>
            </w:r>
          </w:p>
        </w:tc>
        <w:tc>
          <w:tcPr>
            <w:tcW w:w="1049"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4.75</w:t>
            </w:r>
          </w:p>
        </w:tc>
        <w:tc>
          <w:tcPr>
            <w:tcW w:w="1354" w:type="dxa"/>
            <w:gridSpan w:val="3"/>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256"/>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3.99</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140.71</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36.92</w:t>
            </w:r>
          </w:p>
        </w:tc>
        <w:tc>
          <w:tcPr>
            <w:tcW w:w="1049"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3.08</w:t>
            </w:r>
          </w:p>
        </w:tc>
        <w:tc>
          <w:tcPr>
            <w:tcW w:w="1354" w:type="dxa"/>
            <w:gridSpan w:val="3"/>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217"/>
        </w:trPr>
        <w:tc>
          <w:tcPr>
            <w:tcW w:w="1110" w:type="dxa"/>
            <w:tcBorders>
              <w:bottom w:val="single" w:sz="4" w:space="0" w:color="auto"/>
            </w:tcBorders>
            <w:vAlign w:val="center"/>
          </w:tcPr>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lang w:bidi="ar-IQ"/>
              </w:rPr>
              <w:t>0.624</w:t>
            </w:r>
          </w:p>
        </w:tc>
        <w:tc>
          <w:tcPr>
            <w:tcW w:w="1407" w:type="dxa"/>
            <w:tcBorders>
              <w:bottom w:val="single" w:sz="4" w:space="0" w:color="auto"/>
            </w:tcBorders>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6.482</w:t>
            </w:r>
          </w:p>
        </w:tc>
        <w:tc>
          <w:tcPr>
            <w:tcW w:w="1556" w:type="dxa"/>
            <w:tcBorders>
              <w:bottom w:val="single" w:sz="4" w:space="0" w:color="auto"/>
            </w:tcBorders>
            <w:vAlign w:val="center"/>
          </w:tcPr>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lang w:bidi="ar-IQ"/>
              </w:rPr>
              <w:t>2.691</w:t>
            </w:r>
          </w:p>
        </w:tc>
        <w:tc>
          <w:tcPr>
            <w:tcW w:w="1049" w:type="dxa"/>
            <w:tcBorders>
              <w:bottom w:val="single" w:sz="4" w:space="0" w:color="auto"/>
            </w:tcBorders>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0.458</w:t>
            </w:r>
          </w:p>
        </w:tc>
        <w:tc>
          <w:tcPr>
            <w:tcW w:w="2922" w:type="dxa"/>
            <w:gridSpan w:val="4"/>
            <w:tcBorders>
              <w:bottom w:val="single" w:sz="4" w:space="0" w:color="auto"/>
            </w:tcBorders>
          </w:tcPr>
          <w:p w:rsidR="005452A1" w:rsidRPr="005452A1" w:rsidRDefault="005452A1" w:rsidP="005452A1">
            <w:pPr>
              <w:jc w:val="center"/>
              <w:rPr>
                <w:rFonts w:asciiTheme="majorBidi" w:hAnsiTheme="majorBidi" w:cstheme="majorBidi"/>
                <w:rtl/>
              </w:rPr>
            </w:pPr>
          </w:p>
          <w:p w:rsidR="005452A1" w:rsidRPr="005452A1" w:rsidRDefault="005452A1" w:rsidP="005452A1">
            <w:pPr>
              <w:jc w:val="center"/>
              <w:rPr>
                <w:rFonts w:asciiTheme="majorBidi" w:hAnsiTheme="majorBidi" w:cstheme="majorBidi"/>
              </w:rPr>
            </w:pPr>
            <w:r w:rsidRPr="005452A1">
              <w:rPr>
                <w:rFonts w:asciiTheme="majorBidi" w:hAnsiTheme="majorBidi" w:cstheme="majorBidi"/>
                <w:rtl/>
              </w:rPr>
              <w:t>أ.ف.م(0.05)</w:t>
            </w:r>
          </w:p>
        </w:tc>
      </w:tr>
      <w:tr w:rsidR="005452A1" w:rsidRPr="005452A1" w:rsidTr="005452A1">
        <w:trPr>
          <w:trHeight w:val="305"/>
        </w:trPr>
        <w:tc>
          <w:tcPr>
            <w:tcW w:w="1110" w:type="dxa"/>
            <w:shd w:val="clear" w:color="auto" w:fill="8C8C8C"/>
            <w:vAlign w:val="center"/>
          </w:tcPr>
          <w:p w:rsidR="005452A1" w:rsidRPr="005452A1" w:rsidRDefault="005452A1" w:rsidP="005452A1">
            <w:pPr>
              <w:jc w:val="center"/>
              <w:rPr>
                <w:rFonts w:asciiTheme="majorBidi" w:hAnsiTheme="majorBidi" w:cstheme="majorBidi"/>
                <w:rtl/>
                <w:lang w:bidi="ar-IQ"/>
              </w:rPr>
            </w:pPr>
          </w:p>
        </w:tc>
        <w:tc>
          <w:tcPr>
            <w:tcW w:w="1407" w:type="dxa"/>
            <w:shd w:val="clear" w:color="auto" w:fill="8C8C8C"/>
            <w:vAlign w:val="center"/>
          </w:tcPr>
          <w:p w:rsidR="005452A1" w:rsidRPr="005452A1" w:rsidRDefault="005452A1" w:rsidP="005452A1">
            <w:pPr>
              <w:jc w:val="center"/>
              <w:rPr>
                <w:rFonts w:asciiTheme="majorBidi" w:hAnsiTheme="majorBidi" w:cstheme="majorBidi"/>
                <w:rtl/>
                <w:lang w:bidi="ar-IQ"/>
              </w:rPr>
            </w:pPr>
          </w:p>
        </w:tc>
        <w:tc>
          <w:tcPr>
            <w:tcW w:w="1556" w:type="dxa"/>
            <w:shd w:val="clear" w:color="auto" w:fill="8C8C8C"/>
            <w:vAlign w:val="center"/>
          </w:tcPr>
          <w:p w:rsidR="005452A1" w:rsidRPr="005452A1" w:rsidRDefault="005452A1" w:rsidP="005452A1">
            <w:pPr>
              <w:jc w:val="center"/>
              <w:rPr>
                <w:rFonts w:asciiTheme="majorBidi" w:hAnsiTheme="majorBidi" w:cstheme="majorBidi"/>
                <w:rtl/>
                <w:lang w:bidi="ar-IQ"/>
              </w:rPr>
            </w:pPr>
          </w:p>
        </w:tc>
        <w:tc>
          <w:tcPr>
            <w:tcW w:w="1049" w:type="dxa"/>
            <w:shd w:val="clear" w:color="auto" w:fill="8C8C8C"/>
            <w:vAlign w:val="center"/>
          </w:tcPr>
          <w:p w:rsidR="005452A1" w:rsidRPr="005452A1" w:rsidRDefault="005452A1" w:rsidP="005452A1">
            <w:pPr>
              <w:jc w:val="center"/>
              <w:rPr>
                <w:rFonts w:asciiTheme="majorBidi" w:hAnsiTheme="majorBidi" w:cstheme="majorBidi"/>
                <w:rtl/>
                <w:lang w:bidi="ar-IQ"/>
              </w:rPr>
            </w:pPr>
          </w:p>
        </w:tc>
        <w:tc>
          <w:tcPr>
            <w:tcW w:w="2922" w:type="dxa"/>
            <w:gridSpan w:val="4"/>
            <w:shd w:val="clear" w:color="auto" w:fill="8C8C8C"/>
          </w:tcPr>
          <w:p w:rsidR="005452A1" w:rsidRPr="005452A1" w:rsidRDefault="005452A1" w:rsidP="005452A1">
            <w:pPr>
              <w:jc w:val="center"/>
              <w:rPr>
                <w:rFonts w:asciiTheme="majorBidi" w:hAnsiTheme="majorBidi" w:cstheme="majorBidi"/>
                <w:rtl/>
              </w:rPr>
            </w:pPr>
          </w:p>
          <w:p w:rsidR="005452A1" w:rsidRPr="005452A1" w:rsidRDefault="005452A1" w:rsidP="005452A1">
            <w:pPr>
              <w:jc w:val="center"/>
              <w:rPr>
                <w:rFonts w:asciiTheme="majorBidi" w:hAnsiTheme="majorBidi" w:cstheme="majorBidi"/>
                <w:rtl/>
              </w:rPr>
            </w:pP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3.03</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134.05</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33.67</w:t>
            </w:r>
          </w:p>
        </w:tc>
        <w:tc>
          <w:tcPr>
            <w:tcW w:w="1049"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3.25</w:t>
            </w:r>
          </w:p>
        </w:tc>
        <w:tc>
          <w:tcPr>
            <w:tcW w:w="1354" w:type="dxa"/>
            <w:gridSpan w:val="3"/>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1568" w:type="dxa"/>
            <w:vMerge w:val="restart"/>
          </w:tcPr>
          <w:p w:rsidR="005452A1" w:rsidRPr="005452A1" w:rsidRDefault="005452A1" w:rsidP="005452A1">
            <w:pPr>
              <w:jc w:val="center"/>
              <w:rPr>
                <w:rFonts w:asciiTheme="majorBidi" w:hAnsiTheme="majorBidi" w:cstheme="majorBidi"/>
              </w:rPr>
            </w:pPr>
            <w:r w:rsidRPr="005452A1">
              <w:rPr>
                <w:rFonts w:asciiTheme="majorBidi" w:hAnsiTheme="majorBidi" w:cstheme="majorBidi"/>
                <w:lang w:bidi="ar-IQ"/>
              </w:rPr>
              <w:t>LIQ HUMUS</w:t>
            </w:r>
          </w:p>
          <w:p w:rsidR="005452A1" w:rsidRPr="005452A1" w:rsidRDefault="005452A1" w:rsidP="005452A1">
            <w:pPr>
              <w:jc w:val="center"/>
              <w:rPr>
                <w:rFonts w:asciiTheme="majorBidi" w:hAnsiTheme="majorBidi" w:cstheme="majorBidi"/>
              </w:rPr>
            </w:pPr>
            <w:r w:rsidRPr="005452A1">
              <w:rPr>
                <w:rFonts w:asciiTheme="majorBidi" w:hAnsiTheme="majorBidi" w:cstheme="majorBidi"/>
                <w:b/>
                <w:bCs/>
                <w:rtl/>
              </w:rPr>
              <w:t>(مل.لتر</w:t>
            </w:r>
            <w:r w:rsidRPr="005452A1">
              <w:rPr>
                <w:rFonts w:asciiTheme="majorBidi" w:hAnsiTheme="majorBidi" w:cstheme="majorBidi"/>
                <w:b/>
                <w:bCs/>
                <w:vertAlign w:val="superscript"/>
                <w:rtl/>
              </w:rPr>
              <w:t>-1</w:t>
            </w:r>
            <w:r w:rsidRPr="005452A1">
              <w:rPr>
                <w:rFonts w:asciiTheme="majorBidi" w:hAnsiTheme="majorBidi" w:cstheme="majorBidi"/>
                <w:rtl/>
              </w:rPr>
              <w:t>)</w:t>
            </w:r>
          </w:p>
        </w:tc>
      </w:tr>
      <w:tr w:rsidR="005452A1" w:rsidRPr="005452A1" w:rsidTr="005452A1">
        <w:trPr>
          <w:trHeight w:val="363"/>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3.57</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136.93</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34.84</w:t>
            </w:r>
          </w:p>
        </w:tc>
        <w:tc>
          <w:tcPr>
            <w:tcW w:w="1049"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317</w:t>
            </w:r>
          </w:p>
        </w:tc>
        <w:tc>
          <w:tcPr>
            <w:tcW w:w="1354" w:type="dxa"/>
            <w:gridSpan w:val="3"/>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4.27</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142.69</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39.41</w:t>
            </w:r>
          </w:p>
        </w:tc>
        <w:tc>
          <w:tcPr>
            <w:tcW w:w="1049"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4.67</w:t>
            </w:r>
          </w:p>
        </w:tc>
        <w:tc>
          <w:tcPr>
            <w:tcW w:w="1354" w:type="dxa"/>
            <w:gridSpan w:val="3"/>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318"/>
        </w:trPr>
        <w:tc>
          <w:tcPr>
            <w:tcW w:w="1110" w:type="dxa"/>
            <w:vAlign w:val="center"/>
          </w:tcPr>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lang w:bidi="ar-IQ"/>
              </w:rPr>
              <w:t>0.624</w:t>
            </w:r>
          </w:p>
        </w:tc>
        <w:tc>
          <w:tcPr>
            <w:tcW w:w="1407"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6.482</w:t>
            </w:r>
          </w:p>
        </w:tc>
        <w:tc>
          <w:tcPr>
            <w:tcW w:w="1556" w:type="dxa"/>
            <w:vAlign w:val="center"/>
          </w:tcPr>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lang w:bidi="ar-IQ"/>
              </w:rPr>
              <w:t>2.691</w:t>
            </w:r>
          </w:p>
        </w:tc>
        <w:tc>
          <w:tcPr>
            <w:tcW w:w="1049"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0.458</w:t>
            </w:r>
          </w:p>
        </w:tc>
        <w:tc>
          <w:tcPr>
            <w:tcW w:w="2922" w:type="dxa"/>
            <w:gridSpan w:val="4"/>
          </w:tcPr>
          <w:p w:rsidR="005452A1" w:rsidRPr="005452A1" w:rsidRDefault="005452A1" w:rsidP="005452A1">
            <w:pPr>
              <w:jc w:val="right"/>
              <w:rPr>
                <w:rFonts w:asciiTheme="majorBidi" w:hAnsiTheme="majorBidi" w:cstheme="majorBidi"/>
              </w:rPr>
            </w:pPr>
          </w:p>
          <w:p w:rsidR="005452A1" w:rsidRPr="005452A1" w:rsidRDefault="005452A1" w:rsidP="005452A1">
            <w:pPr>
              <w:jc w:val="center"/>
              <w:rPr>
                <w:rFonts w:asciiTheme="majorBidi" w:hAnsiTheme="majorBidi" w:cstheme="majorBidi"/>
              </w:rPr>
            </w:pPr>
            <w:r w:rsidRPr="005452A1">
              <w:rPr>
                <w:rFonts w:asciiTheme="majorBidi" w:hAnsiTheme="majorBidi" w:cstheme="majorBidi"/>
                <w:rtl/>
              </w:rPr>
              <w:t>أ.ف.م(0.05)</w:t>
            </w:r>
          </w:p>
        </w:tc>
      </w:tr>
      <w:tr w:rsidR="005452A1" w:rsidRPr="005452A1" w:rsidTr="005452A1">
        <w:trPr>
          <w:trHeight w:val="318"/>
        </w:trPr>
        <w:tc>
          <w:tcPr>
            <w:tcW w:w="8044" w:type="dxa"/>
            <w:gridSpan w:val="8"/>
            <w:shd w:val="clear" w:color="auto" w:fill="8C8C8C"/>
            <w:vAlign w:val="center"/>
          </w:tcPr>
          <w:p w:rsidR="005452A1" w:rsidRPr="005452A1" w:rsidRDefault="005452A1" w:rsidP="005452A1">
            <w:pPr>
              <w:jc w:val="center"/>
              <w:rPr>
                <w:rFonts w:asciiTheme="majorBidi" w:hAnsiTheme="majorBidi" w:cstheme="majorBidi"/>
                <w:lang w:bidi="ar-IQ"/>
              </w:rPr>
            </w:pPr>
          </w:p>
          <w:p w:rsidR="005452A1" w:rsidRPr="005452A1" w:rsidRDefault="005452A1" w:rsidP="005452A1">
            <w:pPr>
              <w:jc w:val="center"/>
              <w:rPr>
                <w:rFonts w:asciiTheme="majorBidi" w:hAnsiTheme="majorBidi" w:cstheme="majorBidi"/>
                <w:rtl/>
                <w:lang w:bidi="ar-IQ"/>
              </w:rPr>
            </w:pPr>
          </w:p>
        </w:tc>
      </w:tr>
      <w:tr w:rsidR="005452A1" w:rsidRPr="005452A1" w:rsidTr="005452A1">
        <w:trPr>
          <w:trHeight w:val="363"/>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2.73</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128.40</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31.33</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3.25</w:t>
            </w: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709" w:type="dxa"/>
            <w:vMerge w:val="restart"/>
          </w:tcPr>
          <w:p w:rsidR="005452A1" w:rsidRPr="005452A1" w:rsidRDefault="005452A1" w:rsidP="005452A1">
            <w:pPr>
              <w:jc w:val="center"/>
              <w:rPr>
                <w:rFonts w:asciiTheme="majorBidi" w:hAnsiTheme="majorBidi" w:cstheme="majorBidi"/>
              </w:rPr>
            </w:pPr>
            <w:r w:rsidRPr="005452A1">
              <w:rPr>
                <w:rFonts w:asciiTheme="majorBidi" w:hAnsiTheme="majorBidi" w:cstheme="majorBidi"/>
                <w:b/>
                <w:bCs/>
                <w:rtl/>
              </w:rPr>
              <w:t>0</w:t>
            </w:r>
          </w:p>
        </w:tc>
        <w:tc>
          <w:tcPr>
            <w:tcW w:w="1568" w:type="dxa"/>
            <w:vMerge w:val="restart"/>
          </w:tcPr>
          <w:p w:rsidR="005452A1" w:rsidRPr="005452A1" w:rsidRDefault="005452A1" w:rsidP="005452A1">
            <w:pPr>
              <w:jc w:val="center"/>
              <w:rPr>
                <w:rFonts w:asciiTheme="majorBidi" w:hAnsiTheme="majorBidi" w:cstheme="majorBidi"/>
                <w:rtl/>
                <w:lang w:bidi="ar-IQ"/>
              </w:rPr>
            </w:pPr>
          </w:p>
          <w:p w:rsidR="005452A1" w:rsidRPr="005452A1" w:rsidRDefault="005452A1" w:rsidP="005452A1">
            <w:pPr>
              <w:jc w:val="center"/>
              <w:rPr>
                <w:rFonts w:asciiTheme="majorBidi" w:hAnsiTheme="majorBidi" w:cstheme="majorBidi"/>
                <w:rtl/>
                <w:lang w:bidi="ar-IQ"/>
              </w:rPr>
            </w:pPr>
          </w:p>
          <w:p w:rsidR="005452A1" w:rsidRPr="005452A1" w:rsidRDefault="005452A1" w:rsidP="005452A1">
            <w:pPr>
              <w:jc w:val="center"/>
              <w:rPr>
                <w:rFonts w:asciiTheme="majorBidi" w:hAnsiTheme="majorBidi" w:cstheme="majorBidi"/>
                <w:lang w:bidi="ar-IQ"/>
              </w:rPr>
            </w:pP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Pr>
              <w:t>IZOMEN</w:t>
            </w: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rPr>
              <w:t>مل.لتر</w:t>
            </w:r>
            <w:r w:rsidRPr="005452A1">
              <w:rPr>
                <w:rFonts w:asciiTheme="majorBidi" w:hAnsiTheme="majorBidi" w:cstheme="majorBidi"/>
                <w:b/>
                <w:bCs/>
                <w:vertAlign w:val="superscript"/>
                <w:rtl/>
              </w:rPr>
              <w:t>-1</w:t>
            </w:r>
          </w:p>
          <w:p w:rsidR="005452A1" w:rsidRPr="005452A1" w:rsidRDefault="005452A1" w:rsidP="005452A1">
            <w:pPr>
              <w:jc w:val="center"/>
              <w:rPr>
                <w:rFonts w:asciiTheme="majorBidi" w:hAnsiTheme="majorBidi" w:cstheme="majorBidi"/>
                <w:b/>
                <w:bCs/>
                <w:rtl/>
                <w:lang w:bidi="ar-IQ"/>
              </w:rPr>
            </w:pPr>
          </w:p>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rPr>
              <w:t>×</w:t>
            </w:r>
          </w:p>
          <w:p w:rsidR="005452A1" w:rsidRPr="005452A1" w:rsidRDefault="005452A1" w:rsidP="005452A1">
            <w:pPr>
              <w:tabs>
                <w:tab w:val="left" w:pos="270"/>
                <w:tab w:val="center" w:pos="773"/>
              </w:tabs>
              <w:jc w:val="center"/>
              <w:rPr>
                <w:rFonts w:asciiTheme="majorBidi" w:hAnsiTheme="majorBidi" w:cstheme="majorBidi"/>
                <w:rtl/>
                <w:lang w:bidi="ar-IQ"/>
              </w:rPr>
            </w:pPr>
            <w:r w:rsidRPr="005452A1">
              <w:rPr>
                <w:rFonts w:asciiTheme="majorBidi" w:hAnsiTheme="majorBidi" w:cstheme="majorBidi"/>
                <w:lang w:bidi="ar-IQ"/>
              </w:rPr>
              <w:t>LIQ</w:t>
            </w:r>
          </w:p>
          <w:p w:rsidR="005452A1" w:rsidRPr="005452A1" w:rsidRDefault="005452A1" w:rsidP="005452A1">
            <w:pPr>
              <w:jc w:val="center"/>
              <w:rPr>
                <w:rFonts w:asciiTheme="majorBidi" w:hAnsiTheme="majorBidi" w:cstheme="majorBidi"/>
                <w:lang w:bidi="ar-IQ"/>
              </w:rPr>
            </w:pPr>
            <w:r w:rsidRPr="005452A1">
              <w:rPr>
                <w:rFonts w:asciiTheme="majorBidi" w:hAnsiTheme="majorBidi" w:cstheme="majorBidi"/>
                <w:lang w:bidi="ar-IQ"/>
              </w:rPr>
              <w:t>HUMUS</w:t>
            </w:r>
          </w:p>
          <w:p w:rsidR="005452A1" w:rsidRPr="005452A1" w:rsidRDefault="005452A1" w:rsidP="005452A1">
            <w:pPr>
              <w:jc w:val="center"/>
              <w:rPr>
                <w:rFonts w:asciiTheme="majorBidi" w:hAnsiTheme="majorBidi" w:cstheme="majorBidi"/>
                <w:lang w:bidi="ar-IQ"/>
              </w:rPr>
            </w:pPr>
            <w:r w:rsidRPr="005452A1">
              <w:rPr>
                <w:rFonts w:asciiTheme="majorBidi" w:hAnsiTheme="majorBidi" w:cstheme="majorBidi"/>
                <w:b/>
                <w:bCs/>
                <w:rtl/>
              </w:rPr>
              <w:t>مل.لتر</w:t>
            </w:r>
            <w:r w:rsidRPr="005452A1">
              <w:rPr>
                <w:rFonts w:asciiTheme="majorBidi" w:hAnsiTheme="majorBidi" w:cstheme="majorBidi"/>
                <w:b/>
                <w:bCs/>
                <w:vertAlign w:val="superscript"/>
                <w:rtl/>
              </w:rPr>
              <w:t>-</w:t>
            </w:r>
          </w:p>
          <w:p w:rsidR="005452A1" w:rsidRPr="005452A1" w:rsidRDefault="005452A1" w:rsidP="005452A1">
            <w:pPr>
              <w:jc w:val="center"/>
              <w:rPr>
                <w:rFonts w:asciiTheme="majorBidi" w:hAnsiTheme="majorBidi" w:cstheme="majorBidi"/>
                <w:lang w:bidi="ar-IQ"/>
              </w:rPr>
            </w:pPr>
          </w:p>
          <w:p w:rsidR="005452A1" w:rsidRPr="005452A1" w:rsidRDefault="005452A1" w:rsidP="005452A1">
            <w:pPr>
              <w:jc w:val="center"/>
              <w:rPr>
                <w:rFonts w:asciiTheme="majorBidi" w:hAnsiTheme="majorBidi" w:cstheme="majorBidi"/>
                <w:lang w:bidi="ar-IQ"/>
              </w:rPr>
            </w:pPr>
          </w:p>
          <w:p w:rsidR="005452A1" w:rsidRPr="005452A1" w:rsidRDefault="005452A1" w:rsidP="005452A1">
            <w:pPr>
              <w:jc w:val="center"/>
              <w:rPr>
                <w:rFonts w:asciiTheme="majorBidi" w:hAnsiTheme="majorBidi" w:cstheme="majorBidi"/>
                <w:lang w:bidi="ar-IQ"/>
              </w:rPr>
            </w:pPr>
          </w:p>
          <w:p w:rsidR="005452A1" w:rsidRPr="005452A1" w:rsidRDefault="005452A1" w:rsidP="005452A1">
            <w:pPr>
              <w:jc w:val="center"/>
              <w:rPr>
                <w:rFonts w:asciiTheme="majorBidi" w:hAnsiTheme="majorBidi" w:cstheme="majorBidi"/>
                <w:lang w:bidi="ar-IQ"/>
              </w:rPr>
            </w:pP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4.53</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131.93</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37.88</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3.50</w:t>
            </w: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709" w:type="dxa"/>
            <w:vMerge/>
          </w:tcPr>
          <w:p w:rsidR="005452A1" w:rsidRPr="005452A1" w:rsidRDefault="005452A1" w:rsidP="005452A1">
            <w:pPr>
              <w:jc w:val="center"/>
              <w:rPr>
                <w:rFonts w:asciiTheme="majorBidi" w:hAnsiTheme="majorBidi" w:cstheme="majorBidi"/>
              </w:rPr>
            </w:pP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4.53</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143.20</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39.38</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4.00</w:t>
            </w: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709" w:type="dxa"/>
            <w:vMerge/>
          </w:tcPr>
          <w:p w:rsidR="005452A1" w:rsidRPr="005452A1" w:rsidRDefault="005452A1" w:rsidP="005452A1">
            <w:pPr>
              <w:jc w:val="center"/>
              <w:rPr>
                <w:rFonts w:asciiTheme="majorBidi" w:hAnsiTheme="majorBidi" w:cstheme="majorBidi"/>
              </w:rPr>
            </w:pP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2.73</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128.40</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31.33</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3.25</w:t>
            </w: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709" w:type="dxa"/>
            <w:vMerge w:val="restart"/>
          </w:tcPr>
          <w:p w:rsidR="005452A1" w:rsidRPr="005452A1" w:rsidRDefault="005452A1" w:rsidP="005452A1">
            <w:pPr>
              <w:jc w:val="center"/>
              <w:rPr>
                <w:rFonts w:asciiTheme="majorBidi" w:hAnsiTheme="majorBidi" w:cstheme="majorBidi"/>
              </w:rPr>
            </w:pPr>
            <w:r w:rsidRPr="005452A1">
              <w:rPr>
                <w:rFonts w:asciiTheme="majorBidi" w:hAnsiTheme="majorBidi" w:cstheme="majorBidi"/>
                <w:b/>
                <w:bCs/>
                <w:rtl/>
              </w:rPr>
              <w:t>0.7</w:t>
            </w: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3.45</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139.45</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35.33</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4.75</w:t>
            </w:r>
          </w:p>
          <w:p w:rsidR="005452A1" w:rsidRPr="005452A1" w:rsidRDefault="005452A1" w:rsidP="005452A1">
            <w:pPr>
              <w:jc w:val="center"/>
              <w:rPr>
                <w:rFonts w:asciiTheme="majorBidi" w:hAnsiTheme="majorBidi" w:cstheme="majorBidi"/>
              </w:rPr>
            </w:pP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709" w:type="dxa"/>
            <w:vMerge/>
          </w:tcPr>
          <w:p w:rsidR="005452A1" w:rsidRPr="005452A1" w:rsidRDefault="005452A1" w:rsidP="005452A1">
            <w:pPr>
              <w:jc w:val="center"/>
              <w:rPr>
                <w:rFonts w:asciiTheme="majorBidi" w:hAnsiTheme="majorBidi" w:cstheme="majorBidi"/>
              </w:rPr>
            </w:pP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5.55</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146.48</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36.53</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3.75</w:t>
            </w:r>
          </w:p>
          <w:p w:rsidR="005452A1" w:rsidRPr="005452A1" w:rsidRDefault="005452A1" w:rsidP="005452A1">
            <w:pPr>
              <w:jc w:val="center"/>
              <w:rPr>
                <w:rFonts w:asciiTheme="majorBidi" w:hAnsiTheme="majorBidi" w:cstheme="majorBidi"/>
              </w:rPr>
            </w:pP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709" w:type="dxa"/>
            <w:vMerge/>
          </w:tcPr>
          <w:p w:rsidR="005452A1" w:rsidRPr="005452A1" w:rsidRDefault="005452A1" w:rsidP="005452A1">
            <w:pPr>
              <w:jc w:val="center"/>
              <w:rPr>
                <w:rFonts w:asciiTheme="majorBidi" w:hAnsiTheme="majorBidi" w:cstheme="majorBidi"/>
              </w:rPr>
            </w:pP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338"/>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2.73</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128.40</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31.33</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 xml:space="preserve">3.25 </w:t>
            </w:r>
          </w:p>
          <w:p w:rsidR="005452A1" w:rsidRPr="005452A1" w:rsidRDefault="005452A1" w:rsidP="005452A1">
            <w:pPr>
              <w:jc w:val="center"/>
              <w:rPr>
                <w:rFonts w:asciiTheme="majorBidi" w:hAnsiTheme="majorBidi" w:cstheme="majorBidi"/>
              </w:rPr>
            </w:pP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w:t>
            </w:r>
          </w:p>
        </w:tc>
        <w:tc>
          <w:tcPr>
            <w:tcW w:w="709" w:type="dxa"/>
            <w:vMerge w:val="restart"/>
          </w:tcPr>
          <w:p w:rsidR="005452A1" w:rsidRPr="005452A1" w:rsidRDefault="005452A1" w:rsidP="005452A1">
            <w:pPr>
              <w:jc w:val="center"/>
              <w:rPr>
                <w:rFonts w:asciiTheme="majorBidi" w:hAnsiTheme="majorBidi" w:cstheme="majorBidi"/>
                <w:rtl/>
              </w:rPr>
            </w:pPr>
            <w:r w:rsidRPr="005452A1">
              <w:rPr>
                <w:rFonts w:asciiTheme="majorBidi" w:hAnsiTheme="majorBidi" w:cstheme="majorBidi"/>
                <w:b/>
                <w:bCs/>
                <w:rtl/>
              </w:rPr>
              <w:t>1.5</w:t>
            </w: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530"/>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3.45</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156.75</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45.18</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6.75</w:t>
            </w: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0.7</w:t>
            </w:r>
          </w:p>
        </w:tc>
        <w:tc>
          <w:tcPr>
            <w:tcW w:w="709" w:type="dxa"/>
            <w:vMerge/>
          </w:tcPr>
          <w:p w:rsidR="005452A1" w:rsidRPr="005452A1" w:rsidRDefault="005452A1" w:rsidP="005452A1">
            <w:pPr>
              <w:jc w:val="center"/>
              <w:rPr>
                <w:rFonts w:asciiTheme="majorBidi" w:hAnsiTheme="majorBidi" w:cstheme="majorBidi"/>
              </w:rPr>
            </w:pP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rPr>
          <w:trHeight w:val="467"/>
        </w:trPr>
        <w:tc>
          <w:tcPr>
            <w:tcW w:w="1110"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2.93</w:t>
            </w:r>
          </w:p>
        </w:tc>
        <w:tc>
          <w:tcPr>
            <w:tcW w:w="1407"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136.00</w:t>
            </w:r>
          </w:p>
        </w:tc>
        <w:tc>
          <w:tcPr>
            <w:tcW w:w="1556" w:type="dxa"/>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33.50</w:t>
            </w:r>
          </w:p>
        </w:tc>
        <w:tc>
          <w:tcPr>
            <w:tcW w:w="1087" w:type="dxa"/>
            <w:gridSpan w:val="2"/>
            <w:vAlign w:val="bottom"/>
          </w:tcPr>
          <w:p w:rsidR="005452A1" w:rsidRPr="005452A1" w:rsidRDefault="005452A1" w:rsidP="005452A1">
            <w:pPr>
              <w:jc w:val="center"/>
              <w:rPr>
                <w:rFonts w:asciiTheme="majorBidi" w:hAnsiTheme="majorBidi" w:cstheme="majorBidi"/>
              </w:rPr>
            </w:pPr>
            <w:r w:rsidRPr="005452A1">
              <w:rPr>
                <w:rFonts w:asciiTheme="majorBidi" w:hAnsiTheme="majorBidi" w:cstheme="majorBidi"/>
              </w:rPr>
              <w:t>4.75</w:t>
            </w:r>
          </w:p>
        </w:tc>
        <w:tc>
          <w:tcPr>
            <w:tcW w:w="607" w:type="dxa"/>
          </w:tcPr>
          <w:p w:rsidR="005452A1" w:rsidRPr="005452A1" w:rsidRDefault="005452A1" w:rsidP="005452A1">
            <w:pPr>
              <w:jc w:val="center"/>
              <w:rPr>
                <w:rFonts w:asciiTheme="majorBidi" w:hAnsiTheme="majorBidi" w:cstheme="majorBidi"/>
                <w:b/>
                <w:bCs/>
              </w:rPr>
            </w:pPr>
            <w:r w:rsidRPr="005452A1">
              <w:rPr>
                <w:rFonts w:asciiTheme="majorBidi" w:hAnsiTheme="majorBidi" w:cstheme="majorBidi"/>
                <w:b/>
                <w:bCs/>
                <w:rtl/>
              </w:rPr>
              <w:t>1.5</w:t>
            </w:r>
          </w:p>
        </w:tc>
        <w:tc>
          <w:tcPr>
            <w:tcW w:w="709" w:type="dxa"/>
            <w:vMerge/>
          </w:tcPr>
          <w:p w:rsidR="005452A1" w:rsidRPr="005452A1" w:rsidRDefault="005452A1" w:rsidP="005452A1">
            <w:pPr>
              <w:jc w:val="center"/>
              <w:rPr>
                <w:rFonts w:asciiTheme="majorBidi" w:hAnsiTheme="majorBidi" w:cstheme="majorBidi"/>
              </w:rPr>
            </w:pPr>
          </w:p>
        </w:tc>
        <w:tc>
          <w:tcPr>
            <w:tcW w:w="1568" w:type="dxa"/>
            <w:vMerge/>
          </w:tcPr>
          <w:p w:rsidR="005452A1" w:rsidRPr="005452A1" w:rsidRDefault="005452A1" w:rsidP="005452A1">
            <w:pPr>
              <w:jc w:val="right"/>
              <w:rPr>
                <w:rFonts w:asciiTheme="majorBidi" w:hAnsiTheme="majorBidi" w:cstheme="majorBidi"/>
              </w:rPr>
            </w:pPr>
          </w:p>
        </w:tc>
      </w:tr>
      <w:tr w:rsidR="005452A1" w:rsidRPr="005452A1" w:rsidTr="005452A1">
        <w:tblPrEx>
          <w:tblLook w:val="0000"/>
        </w:tblPrEx>
        <w:trPr>
          <w:trHeight w:val="494"/>
        </w:trPr>
        <w:tc>
          <w:tcPr>
            <w:tcW w:w="1110" w:type="dxa"/>
            <w:vAlign w:val="center"/>
          </w:tcPr>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lang w:bidi="ar-IQ"/>
              </w:rPr>
              <w:t>1.003</w:t>
            </w:r>
            <w:r w:rsidRPr="005452A1">
              <w:rPr>
                <w:rFonts w:asciiTheme="majorBidi" w:hAnsiTheme="majorBidi" w:cstheme="majorBidi"/>
                <w:b/>
                <w:bCs/>
                <w:rtl/>
              </w:rPr>
              <w:t xml:space="preserve"> </w:t>
            </w:r>
          </w:p>
        </w:tc>
        <w:tc>
          <w:tcPr>
            <w:tcW w:w="1407" w:type="dxa"/>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8.689</w:t>
            </w:r>
          </w:p>
        </w:tc>
        <w:tc>
          <w:tcPr>
            <w:tcW w:w="1556" w:type="dxa"/>
            <w:vAlign w:val="center"/>
          </w:tcPr>
          <w:p w:rsidR="005452A1" w:rsidRPr="005452A1" w:rsidRDefault="005452A1" w:rsidP="005452A1">
            <w:pPr>
              <w:jc w:val="center"/>
              <w:rPr>
                <w:rFonts w:asciiTheme="majorBidi" w:hAnsiTheme="majorBidi" w:cstheme="majorBidi"/>
                <w:b/>
                <w:bCs/>
                <w:rtl/>
              </w:rPr>
            </w:pPr>
            <w:r w:rsidRPr="005452A1">
              <w:rPr>
                <w:rFonts w:asciiTheme="majorBidi" w:hAnsiTheme="majorBidi" w:cstheme="majorBidi"/>
                <w:b/>
                <w:bCs/>
                <w:rtl/>
                <w:lang w:bidi="ar-IQ"/>
              </w:rPr>
              <w:t>4.915</w:t>
            </w:r>
          </w:p>
        </w:tc>
        <w:tc>
          <w:tcPr>
            <w:tcW w:w="1087" w:type="dxa"/>
            <w:gridSpan w:val="2"/>
            <w:vAlign w:val="center"/>
          </w:tcPr>
          <w:p w:rsidR="005452A1" w:rsidRPr="005452A1" w:rsidRDefault="005452A1" w:rsidP="005452A1">
            <w:pPr>
              <w:jc w:val="center"/>
              <w:rPr>
                <w:rFonts w:asciiTheme="majorBidi" w:hAnsiTheme="majorBidi" w:cstheme="majorBidi"/>
                <w:b/>
                <w:bCs/>
                <w:rtl/>
                <w:lang w:bidi="ar-IQ"/>
              </w:rPr>
            </w:pPr>
            <w:r w:rsidRPr="005452A1">
              <w:rPr>
                <w:rFonts w:asciiTheme="majorBidi" w:hAnsiTheme="majorBidi" w:cstheme="majorBidi"/>
                <w:b/>
                <w:bCs/>
                <w:rtl/>
                <w:lang w:bidi="ar-IQ"/>
              </w:rPr>
              <w:t>0.992</w:t>
            </w:r>
          </w:p>
        </w:tc>
        <w:tc>
          <w:tcPr>
            <w:tcW w:w="2884" w:type="dxa"/>
            <w:gridSpan w:val="3"/>
          </w:tcPr>
          <w:p w:rsidR="005452A1" w:rsidRPr="005452A1" w:rsidRDefault="005452A1" w:rsidP="005452A1">
            <w:pPr>
              <w:jc w:val="center"/>
              <w:rPr>
                <w:rFonts w:asciiTheme="majorBidi" w:hAnsiTheme="majorBidi" w:cstheme="majorBidi"/>
                <w:lang w:bidi="ar-IQ"/>
              </w:rPr>
            </w:pPr>
            <w:r w:rsidRPr="005452A1">
              <w:rPr>
                <w:rFonts w:asciiTheme="majorBidi" w:hAnsiTheme="majorBidi" w:cstheme="majorBidi"/>
                <w:rtl/>
              </w:rPr>
              <w:t>أ.ف.م(0.05)</w:t>
            </w:r>
          </w:p>
        </w:tc>
      </w:tr>
    </w:tbl>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Default="005452A1" w:rsidP="005452A1">
      <w:pPr>
        <w:rPr>
          <w:rFonts w:asciiTheme="majorBidi" w:hAnsiTheme="majorBidi" w:cstheme="majorBidi"/>
          <w:rtl/>
        </w:rPr>
      </w:pPr>
    </w:p>
    <w:p w:rsidR="005452A1" w:rsidRPr="005452A1" w:rsidRDefault="005452A1" w:rsidP="005452A1">
      <w:pPr>
        <w:ind w:left="206"/>
        <w:rPr>
          <w:rFonts w:asciiTheme="majorBidi" w:hAnsiTheme="majorBidi" w:cstheme="majorBidi"/>
          <w:b/>
          <w:bCs/>
          <w:sz w:val="28"/>
          <w:szCs w:val="28"/>
        </w:rPr>
      </w:pPr>
      <w:r w:rsidRPr="005452A1">
        <w:rPr>
          <w:rFonts w:asciiTheme="majorBidi" w:hAnsiTheme="majorBidi" w:cstheme="majorBidi"/>
          <w:b/>
          <w:bCs/>
          <w:sz w:val="28"/>
          <w:szCs w:val="28"/>
          <w:rtl/>
        </w:rPr>
        <w:lastRenderedPageBreak/>
        <w:t>المصادر</w:t>
      </w:r>
    </w:p>
    <w:p w:rsidR="005452A1" w:rsidRPr="005452A1" w:rsidRDefault="005452A1" w:rsidP="005452A1">
      <w:pPr>
        <w:rPr>
          <w:rFonts w:asciiTheme="majorBidi" w:hAnsiTheme="majorBidi" w:cstheme="majorBidi"/>
          <w:rtl/>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أبو </w:t>
      </w:r>
      <w:r w:rsidRPr="005452A1">
        <w:rPr>
          <w:rFonts w:asciiTheme="majorBidi" w:hAnsiTheme="majorBidi" w:cstheme="majorBidi"/>
          <w:rtl/>
          <w:lang w:bidi="ar-IQ"/>
        </w:rPr>
        <w:t>ضاح</w:t>
      </w:r>
      <w:r w:rsidRPr="005452A1">
        <w:rPr>
          <w:rFonts w:asciiTheme="majorBidi" w:hAnsiTheme="majorBidi" w:cstheme="majorBidi"/>
          <w:rtl/>
        </w:rPr>
        <w:t xml:space="preserve">ي </w:t>
      </w:r>
      <w:r w:rsidRPr="005452A1">
        <w:rPr>
          <w:rFonts w:asciiTheme="majorBidi" w:hAnsiTheme="majorBidi" w:cstheme="majorBidi"/>
          <w:rtl/>
          <w:lang w:bidi="ar-IQ"/>
        </w:rPr>
        <w:t>،</w:t>
      </w:r>
      <w:r w:rsidRPr="005452A1">
        <w:rPr>
          <w:rFonts w:asciiTheme="majorBidi" w:hAnsiTheme="majorBidi" w:cstheme="majorBidi"/>
          <w:rtl/>
        </w:rPr>
        <w:t xml:space="preserve"> يوسف محمد ومؤيد احمد اليونس . 1988. دليل </w:t>
      </w:r>
      <w:r w:rsidRPr="005452A1">
        <w:rPr>
          <w:rFonts w:asciiTheme="majorBidi" w:hAnsiTheme="majorBidi" w:cstheme="majorBidi"/>
          <w:rtl/>
          <w:lang w:bidi="ar-IQ"/>
        </w:rPr>
        <w:t>تغ</w:t>
      </w:r>
      <w:r w:rsidRPr="005452A1">
        <w:rPr>
          <w:rFonts w:asciiTheme="majorBidi" w:hAnsiTheme="majorBidi" w:cstheme="majorBidi"/>
          <w:rtl/>
        </w:rPr>
        <w:t>ذية البنات</w:t>
      </w:r>
      <w:r w:rsidRPr="005452A1">
        <w:rPr>
          <w:rFonts w:asciiTheme="majorBidi" w:hAnsiTheme="majorBidi" w:cstheme="majorBidi"/>
          <w:rtl/>
          <w:lang w:bidi="ar-IQ"/>
        </w:rPr>
        <w:t>.</w:t>
      </w:r>
      <w:r w:rsidRPr="005452A1">
        <w:rPr>
          <w:rFonts w:asciiTheme="majorBidi" w:hAnsiTheme="majorBidi" w:cstheme="majorBidi"/>
          <w:rtl/>
        </w:rPr>
        <w:t xml:space="preserve"> دار الكتب للطباعة والنشر. جامعة </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بغداد</w:t>
      </w:r>
      <w:r w:rsidRPr="005452A1">
        <w:rPr>
          <w:rFonts w:asciiTheme="majorBidi" w:hAnsiTheme="majorBidi" w:cstheme="majorBidi"/>
          <w:rtl/>
          <w:lang w:bidi="ar-IQ"/>
        </w:rPr>
        <w:t>-</w:t>
      </w:r>
      <w:r w:rsidRPr="005452A1">
        <w:rPr>
          <w:rFonts w:asciiTheme="majorBidi" w:hAnsiTheme="majorBidi" w:cstheme="majorBidi"/>
          <w:rtl/>
        </w:rPr>
        <w:t xml:space="preserve"> وزارة التعليم العالي والبحث العلمي, العراق.</w:t>
      </w:r>
    </w:p>
    <w:p w:rsidR="005452A1" w:rsidRPr="005452A1" w:rsidRDefault="005452A1"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lang w:bidi="ar-IQ"/>
        </w:rPr>
        <w:t xml:space="preserve">الامين.مازن موسى عبد.2010.تاثير موعدالزراعة والرش بال </w:t>
      </w:r>
      <w:r w:rsidRPr="005452A1">
        <w:rPr>
          <w:rFonts w:asciiTheme="majorBidi" w:hAnsiTheme="majorBidi" w:cstheme="majorBidi"/>
        </w:rPr>
        <w:t>Humus</w:t>
      </w:r>
      <w:r w:rsidRPr="005452A1">
        <w:rPr>
          <w:rFonts w:asciiTheme="majorBidi" w:hAnsiTheme="majorBidi" w:cstheme="majorBidi"/>
          <w:rtl/>
          <w:lang w:bidi="ar-IQ"/>
        </w:rPr>
        <w:t xml:space="preserve"> </w:t>
      </w:r>
      <w:r w:rsidRPr="005452A1">
        <w:rPr>
          <w:rFonts w:asciiTheme="majorBidi" w:hAnsiTheme="majorBidi" w:cstheme="majorBidi"/>
          <w:rtl/>
        </w:rPr>
        <w:t xml:space="preserve">في الحاصل الخضري وكمية الزيت الطيار في نبات الريحان </w:t>
      </w:r>
      <w:r w:rsidRPr="005452A1">
        <w:rPr>
          <w:rFonts w:asciiTheme="majorBidi" w:hAnsiTheme="majorBidi" w:cstheme="majorBidi"/>
          <w:rtl/>
          <w:lang w:bidi="ar-IQ"/>
        </w:rPr>
        <w:t xml:space="preserve">الحلو    </w:t>
      </w:r>
      <w:r w:rsidRPr="005452A1">
        <w:rPr>
          <w:rFonts w:asciiTheme="majorBidi" w:hAnsiTheme="majorBidi" w:cstheme="majorBidi"/>
          <w:i/>
          <w:iCs/>
          <w:lang w:bidi="ar-IQ"/>
        </w:rPr>
        <w:t xml:space="preserve">cimum basilicum </w:t>
      </w:r>
      <w:r w:rsidRPr="005452A1">
        <w:rPr>
          <w:rFonts w:asciiTheme="majorBidi" w:hAnsiTheme="majorBidi" w:cstheme="majorBidi"/>
          <w:lang w:bidi="ar-IQ"/>
        </w:rPr>
        <w:t>L</w:t>
      </w:r>
      <w:r w:rsidRPr="005452A1">
        <w:rPr>
          <w:rFonts w:asciiTheme="majorBidi" w:hAnsiTheme="majorBidi" w:cstheme="majorBidi"/>
          <w:i/>
          <w:iCs/>
          <w:lang w:bidi="ar-IQ"/>
        </w:rPr>
        <w:t>.</w:t>
      </w:r>
      <w:r w:rsidRPr="005452A1">
        <w:rPr>
          <w:rFonts w:asciiTheme="majorBidi" w:hAnsiTheme="majorBidi" w:cstheme="majorBidi"/>
          <w:rtl/>
          <w:lang w:bidi="ar-IQ"/>
        </w:rPr>
        <w:t xml:space="preserve">  رسالة ماجستير .كلية الزراعة.جامعة الكوفة.العراق </w:t>
      </w:r>
    </w:p>
    <w:p w:rsidR="005452A1" w:rsidRPr="005452A1" w:rsidRDefault="005452A1"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  الصحاف ، فاضل حسين رضا. 1989. تغذية النيات التطبيقي. وزارة التعليم العالي والبحث العلمي. جامعة   بغداد. بيت الحكمة - العراق.</w:t>
      </w:r>
    </w:p>
    <w:p w:rsidR="005452A1" w:rsidRPr="005452A1" w:rsidRDefault="005452A1"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  الريس ، عبدالهادي جواد. 1987. التغذية النباتية . الجزء الاول . اوجه التغذية النباتية . وزارة التعليم العالي . جامعة بغداد . كلية الزراعة - العراق.</w:t>
      </w:r>
    </w:p>
    <w:p w:rsidR="005452A1" w:rsidRPr="005452A1" w:rsidRDefault="005452A1"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lang w:bidi="ar-IQ"/>
        </w:rPr>
      </w:pPr>
      <w:r w:rsidRPr="005452A1">
        <w:rPr>
          <w:rFonts w:asciiTheme="majorBidi" w:hAnsiTheme="majorBidi" w:cstheme="majorBidi"/>
          <w:rtl/>
          <w:lang w:bidi="ar-IQ"/>
        </w:rPr>
        <w:t xml:space="preserve">  الراوي ، خاشع محمود وعبد العزيز محمد خلف الله. 2000</w:t>
      </w:r>
      <w:r w:rsidRPr="005452A1">
        <w:rPr>
          <w:rFonts w:asciiTheme="majorBidi" w:hAnsiTheme="majorBidi" w:cstheme="majorBidi"/>
          <w:b/>
          <w:bCs/>
          <w:rtl/>
          <w:lang w:bidi="ar-IQ"/>
        </w:rPr>
        <w:t>.</w:t>
      </w:r>
      <w:r w:rsidRPr="005452A1">
        <w:rPr>
          <w:rFonts w:asciiTheme="majorBidi" w:hAnsiTheme="majorBidi" w:cstheme="majorBidi"/>
          <w:rtl/>
          <w:lang w:bidi="ar-IQ"/>
        </w:rPr>
        <w:t xml:space="preserve"> تصميم وتحليل التجارب الزراعية. كلية الزراعة          والغابات. جامعة الموصل – العراق</w:t>
      </w:r>
    </w:p>
    <w:p w:rsidR="005452A1" w:rsidRPr="005452A1" w:rsidRDefault="005452A1" w:rsidP="005452A1">
      <w:pPr>
        <w:jc w:val="lowKashida"/>
        <w:rPr>
          <w:rFonts w:asciiTheme="majorBidi" w:hAnsiTheme="majorBidi" w:cstheme="majorBidi"/>
          <w:rtl/>
          <w:lang w:bidi="ar-IQ"/>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النعيمي، سعد الله نجم عبد الله، 1987، الأسمدة وخصوبة التربة، مطبعة دار الكتب، وزارة التعليم العالي والبحث العلمي. جامعة الموصل. العراق.  </w:t>
      </w:r>
    </w:p>
    <w:p w:rsidR="005452A1" w:rsidRPr="005452A1" w:rsidRDefault="005452A1"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الجبوري ،انتصار رزاق ابراهيم .2006. تأثير سماد </w:t>
      </w:r>
      <w:r w:rsidRPr="005452A1">
        <w:rPr>
          <w:rFonts w:asciiTheme="majorBidi" w:hAnsiTheme="majorBidi" w:cstheme="majorBidi"/>
        </w:rPr>
        <w:t>Agrotonic</w:t>
      </w:r>
      <w:r w:rsidRPr="005452A1">
        <w:rPr>
          <w:rFonts w:asciiTheme="majorBidi" w:hAnsiTheme="majorBidi" w:cstheme="majorBidi"/>
          <w:rtl/>
        </w:rPr>
        <w:t xml:space="preserve"> والماء الممغنط وموعد الزراعة في النمو الخضري والزهري وانتاج بعض المركبات الكاروتينويدية لنبات الجعفري</w:t>
      </w:r>
      <w:r w:rsidRPr="005452A1">
        <w:rPr>
          <w:rFonts w:asciiTheme="majorBidi" w:hAnsiTheme="majorBidi" w:cstheme="majorBidi"/>
        </w:rPr>
        <w:t>L.</w:t>
      </w:r>
      <w:r w:rsidRPr="005452A1">
        <w:rPr>
          <w:rFonts w:asciiTheme="majorBidi" w:hAnsiTheme="majorBidi" w:cstheme="majorBidi"/>
          <w:rtl/>
        </w:rPr>
        <w:t xml:space="preserve"> </w:t>
      </w:r>
      <w:r w:rsidRPr="005452A1">
        <w:rPr>
          <w:rFonts w:asciiTheme="majorBidi" w:hAnsiTheme="majorBidi" w:cstheme="majorBidi"/>
          <w:i/>
          <w:iCs/>
        </w:rPr>
        <w:t xml:space="preserve">Tagests </w:t>
      </w:r>
      <w:r w:rsidRPr="005452A1">
        <w:rPr>
          <w:rFonts w:asciiTheme="majorBidi" w:hAnsiTheme="majorBidi" w:cstheme="majorBidi"/>
        </w:rPr>
        <w:t>erecta</w:t>
      </w:r>
      <w:r w:rsidRPr="005452A1">
        <w:rPr>
          <w:rFonts w:asciiTheme="majorBidi" w:hAnsiTheme="majorBidi" w:cstheme="majorBidi"/>
          <w:i/>
          <w:iCs/>
          <w:rtl/>
        </w:rPr>
        <w:t xml:space="preserve"> </w:t>
      </w:r>
      <w:r w:rsidRPr="005452A1">
        <w:rPr>
          <w:rFonts w:asciiTheme="majorBidi" w:hAnsiTheme="majorBidi" w:cstheme="majorBidi"/>
          <w:rtl/>
        </w:rPr>
        <w:t xml:space="preserve">رسالة ماجستير كلية الزراعة – جامعة بغداد .العراق </w:t>
      </w:r>
    </w:p>
    <w:p w:rsidR="005452A1" w:rsidRPr="005452A1" w:rsidRDefault="005452A1"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الدليمي ،حيدر عريس عبد الرؤف .2005. تأثير بعض المغذيات واوساط النمو وطريقة التربية في انتاج ازهار القرنفل </w:t>
      </w:r>
      <w:r w:rsidRPr="005452A1">
        <w:rPr>
          <w:rFonts w:asciiTheme="majorBidi" w:hAnsiTheme="majorBidi" w:cstheme="majorBidi"/>
          <w:i/>
          <w:iCs/>
        </w:rPr>
        <w:t xml:space="preserve">Dianthus caryophyllus </w:t>
      </w:r>
      <w:r w:rsidRPr="005452A1">
        <w:rPr>
          <w:rFonts w:asciiTheme="majorBidi" w:hAnsiTheme="majorBidi" w:cstheme="majorBidi"/>
        </w:rPr>
        <w:t>L</w:t>
      </w:r>
      <w:r w:rsidRPr="005452A1">
        <w:rPr>
          <w:rFonts w:asciiTheme="majorBidi" w:hAnsiTheme="majorBidi" w:cstheme="majorBidi"/>
          <w:rtl/>
        </w:rPr>
        <w:t xml:space="preserve">  رسالة ماجستير. كلية الزراعة – جامعة الكوفة .العراق</w:t>
      </w:r>
    </w:p>
    <w:p w:rsidR="005452A1" w:rsidRDefault="005452A1" w:rsidP="005452A1">
      <w:pPr>
        <w:tabs>
          <w:tab w:val="left" w:pos="565"/>
        </w:tabs>
        <w:spacing w:before="240" w:line="360" w:lineRule="auto"/>
        <w:jc w:val="lowKashida"/>
        <w:rPr>
          <w:rFonts w:asciiTheme="majorBidi" w:hAnsiTheme="majorBidi" w:cstheme="majorBidi"/>
          <w:rtl/>
        </w:rPr>
      </w:pPr>
      <w:r w:rsidRPr="005452A1">
        <w:rPr>
          <w:rFonts w:asciiTheme="majorBidi" w:hAnsiTheme="majorBidi" w:cstheme="majorBidi"/>
          <w:rtl/>
        </w:rPr>
        <w:t xml:space="preserve">البطل ،نبيل نعيم. </w:t>
      </w:r>
      <w:r w:rsidRPr="005452A1">
        <w:rPr>
          <w:rFonts w:asciiTheme="majorBidi" w:hAnsiTheme="majorBidi" w:cstheme="majorBidi"/>
        </w:rPr>
        <w:t>2005</w:t>
      </w:r>
      <w:r w:rsidRPr="005452A1">
        <w:rPr>
          <w:rFonts w:asciiTheme="majorBidi" w:hAnsiTheme="majorBidi" w:cstheme="majorBidi"/>
          <w:rtl/>
        </w:rPr>
        <w:t>. نباتات الزينة الداخلية منشورات جامعة دمشق .كليةالزراعة .مطبعة العجلوني .سوريا</w:t>
      </w:r>
    </w:p>
    <w:p w:rsidR="005452A1" w:rsidRPr="005452A1" w:rsidRDefault="005452A1" w:rsidP="005452A1">
      <w:pPr>
        <w:tabs>
          <w:tab w:val="left" w:pos="565"/>
        </w:tabs>
        <w:spacing w:before="240" w:line="360" w:lineRule="auto"/>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lang w:bidi="ar-IQ"/>
        </w:rPr>
      </w:pPr>
      <w:r w:rsidRPr="005452A1">
        <w:rPr>
          <w:rFonts w:asciiTheme="majorBidi" w:hAnsiTheme="majorBidi" w:cstheme="majorBidi"/>
          <w:rtl/>
          <w:lang w:bidi="ar-IQ"/>
        </w:rPr>
        <w:t xml:space="preserve">الدركزلي ، علاء الدين عبد المنعم عباس. 2005. تأثير التسميد النتروجيني الفوسفاتي في  النمو  الخضري لنبات اكليل الجبل </w:t>
      </w:r>
      <w:r w:rsidRPr="005452A1">
        <w:rPr>
          <w:rFonts w:asciiTheme="majorBidi" w:hAnsiTheme="majorBidi" w:cstheme="majorBidi"/>
          <w:i/>
          <w:iCs/>
          <w:lang w:bidi="ar-IQ"/>
        </w:rPr>
        <w:t xml:space="preserve">Rosemarinus officinalis </w:t>
      </w:r>
      <w:r w:rsidRPr="005452A1">
        <w:rPr>
          <w:rFonts w:asciiTheme="majorBidi" w:hAnsiTheme="majorBidi" w:cstheme="majorBidi"/>
          <w:lang w:bidi="ar-IQ"/>
        </w:rPr>
        <w:t>L</w:t>
      </w:r>
      <w:r w:rsidRPr="005452A1">
        <w:rPr>
          <w:rFonts w:asciiTheme="majorBidi" w:hAnsiTheme="majorBidi" w:cstheme="majorBidi"/>
          <w:rtl/>
          <w:lang w:bidi="ar-IQ"/>
        </w:rPr>
        <w:t xml:space="preserve">   رسالة ماجستير .كلية الزراعة .جامعة بغداد .العراق</w:t>
      </w:r>
    </w:p>
    <w:p w:rsidR="005452A1" w:rsidRPr="005452A1" w:rsidRDefault="005452A1" w:rsidP="005452A1">
      <w:pPr>
        <w:jc w:val="lowKashida"/>
        <w:rPr>
          <w:rFonts w:asciiTheme="majorBidi" w:hAnsiTheme="majorBidi" w:cstheme="majorBidi"/>
          <w:rtl/>
          <w:lang w:bidi="ar-IQ"/>
        </w:rPr>
      </w:pPr>
    </w:p>
    <w:p w:rsidR="005452A1" w:rsidRPr="005452A1" w:rsidRDefault="005452A1" w:rsidP="005452A1">
      <w:pPr>
        <w:spacing w:line="360" w:lineRule="auto"/>
        <w:jc w:val="lowKashida"/>
        <w:rPr>
          <w:rFonts w:asciiTheme="majorBidi" w:hAnsiTheme="majorBidi" w:cstheme="majorBidi"/>
          <w:rtl/>
        </w:rPr>
      </w:pPr>
      <w:r w:rsidRPr="005452A1">
        <w:rPr>
          <w:rFonts w:asciiTheme="majorBidi" w:hAnsiTheme="majorBidi" w:cstheme="majorBidi"/>
          <w:rtl/>
        </w:rPr>
        <w:t xml:space="preserve">  العاني ، طارق علي. 1987. فسلجة نمو النبات وتكوينه . وزارة التعليم العالي والبحث العلمي . جامعة بغداد .    العراق.</w:t>
      </w:r>
    </w:p>
    <w:p w:rsidR="005452A1" w:rsidRPr="005452A1" w:rsidRDefault="005452A1" w:rsidP="005452A1">
      <w:pPr>
        <w:jc w:val="lowKashida"/>
        <w:rPr>
          <w:rFonts w:asciiTheme="majorBidi" w:hAnsiTheme="majorBidi" w:cstheme="majorBidi"/>
          <w:rtl/>
          <w:lang w:bidi="ar-IQ"/>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الشاطر , محمد سعيد و أكرم محمد البلخي . </w:t>
      </w:r>
      <w:r w:rsidRPr="005452A1">
        <w:rPr>
          <w:rFonts w:asciiTheme="majorBidi" w:hAnsiTheme="majorBidi" w:cstheme="majorBidi"/>
        </w:rPr>
        <w:t>2010</w:t>
      </w:r>
      <w:r w:rsidRPr="005452A1">
        <w:rPr>
          <w:rFonts w:asciiTheme="majorBidi" w:hAnsiTheme="majorBidi" w:cstheme="majorBidi"/>
          <w:rtl/>
        </w:rPr>
        <w:t xml:space="preserve"> . خصوبة التربة والتسميد . مطبعة</w:t>
      </w:r>
      <w:r w:rsidRPr="005452A1">
        <w:rPr>
          <w:rFonts w:asciiTheme="majorBidi" w:hAnsiTheme="majorBidi" w:cstheme="majorBidi"/>
          <w:rtl/>
          <w:lang w:bidi="ar-IQ"/>
        </w:rPr>
        <w:t xml:space="preserve"> الروضة منشورات جامعة دمشق .كلية الزراعة .سوريا</w:t>
      </w:r>
    </w:p>
    <w:p w:rsidR="005452A1" w:rsidRPr="005452A1" w:rsidRDefault="005452A1" w:rsidP="005452A1">
      <w:pPr>
        <w:jc w:val="lowKashida"/>
        <w:rPr>
          <w:rFonts w:asciiTheme="majorBidi" w:hAnsiTheme="majorBidi" w:cstheme="majorBidi"/>
          <w:rtl/>
        </w:rPr>
      </w:pPr>
    </w:p>
    <w:p w:rsidR="005452A1" w:rsidRPr="005452A1" w:rsidRDefault="005452A1" w:rsidP="005452A1">
      <w:pPr>
        <w:jc w:val="lowKashida"/>
        <w:rPr>
          <w:rFonts w:asciiTheme="majorBidi" w:hAnsiTheme="majorBidi" w:cstheme="majorBidi"/>
          <w:rtl/>
          <w:lang w:bidi="ar-IQ"/>
        </w:rPr>
      </w:pPr>
      <w:r w:rsidRPr="005452A1">
        <w:rPr>
          <w:rFonts w:asciiTheme="majorBidi" w:hAnsiTheme="majorBidi" w:cstheme="majorBidi"/>
          <w:rtl/>
          <w:lang w:bidi="ar-IQ"/>
        </w:rPr>
        <w:t>النعيمي ,سعد الله نجم عبد الله .</w:t>
      </w:r>
      <w:r w:rsidRPr="005452A1">
        <w:rPr>
          <w:rFonts w:asciiTheme="majorBidi" w:hAnsiTheme="majorBidi" w:cstheme="majorBidi"/>
          <w:lang w:bidi="ar-IQ"/>
        </w:rPr>
        <w:t>1999</w:t>
      </w:r>
      <w:r w:rsidRPr="005452A1">
        <w:rPr>
          <w:rFonts w:asciiTheme="majorBidi" w:hAnsiTheme="majorBidi" w:cstheme="majorBidi"/>
          <w:rtl/>
          <w:lang w:bidi="ar-IQ"/>
        </w:rPr>
        <w:t>. الأسمدة وخصوبة التربة . دار الكتب للطباعة والنشــر</w:t>
      </w:r>
      <w:r w:rsidRPr="005452A1">
        <w:rPr>
          <w:rFonts w:asciiTheme="majorBidi" w:hAnsiTheme="majorBidi" w:cstheme="majorBidi"/>
          <w:lang w:bidi="ar-IQ"/>
        </w:rPr>
        <w:t xml:space="preserve">    </w:t>
      </w:r>
      <w:r w:rsidRPr="005452A1">
        <w:rPr>
          <w:rFonts w:asciiTheme="majorBidi" w:hAnsiTheme="majorBidi" w:cstheme="majorBidi"/>
          <w:rtl/>
          <w:lang w:bidi="ar-IQ"/>
        </w:rPr>
        <w:t>وزارة التعليم العالي والبحث العلمي . جامعة الموصل . العراق .</w:t>
      </w:r>
    </w:p>
    <w:p w:rsidR="005452A1" w:rsidRPr="005452A1" w:rsidRDefault="005452A1" w:rsidP="005452A1">
      <w:pPr>
        <w:jc w:val="lowKashida"/>
        <w:rPr>
          <w:rFonts w:asciiTheme="majorBidi" w:hAnsiTheme="majorBidi" w:cstheme="majorBidi"/>
          <w:lang w:bidi="ar-IQ"/>
        </w:rPr>
      </w:pPr>
    </w:p>
    <w:p w:rsidR="005452A1" w:rsidRPr="005452A1" w:rsidRDefault="005452A1" w:rsidP="005452A1">
      <w:pPr>
        <w:pStyle w:val="af8"/>
        <w:bidi/>
        <w:spacing w:line="240" w:lineRule="auto"/>
        <w:ind w:left="0"/>
        <w:jc w:val="lowKashida"/>
        <w:rPr>
          <w:rFonts w:asciiTheme="majorBidi" w:hAnsiTheme="majorBidi" w:cstheme="majorBidi"/>
          <w:sz w:val="24"/>
          <w:szCs w:val="24"/>
        </w:rPr>
      </w:pPr>
      <w:r w:rsidRPr="005452A1">
        <w:rPr>
          <w:rFonts w:asciiTheme="majorBidi" w:hAnsiTheme="majorBidi" w:cstheme="majorBidi"/>
          <w:sz w:val="24"/>
          <w:szCs w:val="24"/>
          <w:rtl/>
          <w:lang w:bidi="ar-IQ"/>
        </w:rPr>
        <w:t>المعموري</w:t>
      </w:r>
      <w:r w:rsidRPr="005452A1">
        <w:rPr>
          <w:rFonts w:asciiTheme="majorBidi" w:hAnsiTheme="majorBidi" w:cstheme="majorBidi"/>
          <w:sz w:val="24"/>
          <w:szCs w:val="24"/>
          <w:rtl/>
        </w:rPr>
        <w:t xml:space="preserve"> , </w:t>
      </w:r>
      <w:r w:rsidRPr="005452A1">
        <w:rPr>
          <w:rFonts w:asciiTheme="majorBidi" w:hAnsiTheme="majorBidi" w:cstheme="majorBidi"/>
          <w:sz w:val="24"/>
          <w:szCs w:val="24"/>
          <w:rtl/>
          <w:lang w:bidi="ar-IQ"/>
        </w:rPr>
        <w:t>احمد</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محمد</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لهمود</w:t>
      </w:r>
      <w:r w:rsidRPr="005452A1">
        <w:rPr>
          <w:rFonts w:asciiTheme="majorBidi" w:hAnsiTheme="majorBidi" w:cstheme="majorBidi"/>
          <w:sz w:val="24"/>
          <w:szCs w:val="24"/>
          <w:rtl/>
        </w:rPr>
        <w:t xml:space="preserve"> . </w:t>
      </w:r>
      <w:r w:rsidRPr="005452A1">
        <w:rPr>
          <w:rFonts w:asciiTheme="majorBidi" w:hAnsiTheme="majorBidi" w:cstheme="majorBidi"/>
          <w:sz w:val="24"/>
          <w:szCs w:val="24"/>
        </w:rPr>
        <w:t>1997</w:t>
      </w:r>
      <w:r w:rsidRPr="005452A1">
        <w:rPr>
          <w:rFonts w:asciiTheme="majorBidi" w:hAnsiTheme="majorBidi" w:cstheme="majorBidi"/>
          <w:sz w:val="24"/>
          <w:szCs w:val="24"/>
          <w:rtl/>
        </w:rPr>
        <w:t xml:space="preserve"> . </w:t>
      </w:r>
      <w:r w:rsidRPr="005452A1">
        <w:rPr>
          <w:rFonts w:asciiTheme="majorBidi" w:hAnsiTheme="majorBidi" w:cstheme="majorBidi"/>
          <w:sz w:val="24"/>
          <w:szCs w:val="24"/>
          <w:rtl/>
          <w:lang w:bidi="ar-IQ"/>
        </w:rPr>
        <w:t>تأثير</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رش</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السماد</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السائل</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و</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البورون</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في</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نمو</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حاصل</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الذرة</w:t>
      </w:r>
      <w:r w:rsidRPr="005452A1">
        <w:rPr>
          <w:rFonts w:asciiTheme="majorBidi" w:hAnsiTheme="majorBidi" w:cstheme="majorBidi"/>
          <w:sz w:val="24"/>
          <w:szCs w:val="24"/>
          <w:rtl/>
        </w:rPr>
        <w:t xml:space="preserve"> </w:t>
      </w:r>
      <w:r w:rsidRPr="005452A1">
        <w:rPr>
          <w:rFonts w:asciiTheme="majorBidi" w:hAnsiTheme="majorBidi" w:cstheme="majorBidi"/>
          <w:sz w:val="24"/>
          <w:szCs w:val="24"/>
        </w:rPr>
        <w:t xml:space="preserve"> </w:t>
      </w:r>
      <w:r w:rsidRPr="005452A1">
        <w:rPr>
          <w:rFonts w:asciiTheme="majorBidi" w:hAnsiTheme="majorBidi" w:cstheme="majorBidi"/>
          <w:sz w:val="24"/>
          <w:szCs w:val="24"/>
          <w:rtl/>
          <w:lang w:bidi="ar-IQ"/>
        </w:rPr>
        <w:t>الصفراء</w:t>
      </w:r>
      <w:r w:rsidRPr="005452A1">
        <w:rPr>
          <w:rFonts w:asciiTheme="majorBidi" w:hAnsiTheme="majorBidi" w:cstheme="majorBidi"/>
          <w:sz w:val="24"/>
          <w:szCs w:val="24"/>
          <w:rtl/>
        </w:rPr>
        <w:t xml:space="preserve"> . </w:t>
      </w:r>
      <w:r w:rsidRPr="005452A1">
        <w:rPr>
          <w:rFonts w:asciiTheme="majorBidi" w:hAnsiTheme="majorBidi" w:cstheme="majorBidi"/>
          <w:sz w:val="24"/>
          <w:szCs w:val="24"/>
          <w:rtl/>
          <w:lang w:bidi="ar-IQ"/>
        </w:rPr>
        <w:t>أطروحة</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دكتوراه</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كلية</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الزراعة</w:t>
      </w:r>
      <w:r w:rsidRPr="005452A1">
        <w:rPr>
          <w:rFonts w:asciiTheme="majorBidi" w:hAnsiTheme="majorBidi" w:cstheme="majorBidi"/>
          <w:sz w:val="24"/>
          <w:szCs w:val="24"/>
          <w:rtl/>
        </w:rPr>
        <w:t xml:space="preserve"> . </w:t>
      </w:r>
      <w:r w:rsidRPr="005452A1">
        <w:rPr>
          <w:rFonts w:asciiTheme="majorBidi" w:hAnsiTheme="majorBidi" w:cstheme="majorBidi"/>
          <w:sz w:val="24"/>
          <w:szCs w:val="24"/>
          <w:rtl/>
          <w:lang w:bidi="ar-IQ"/>
        </w:rPr>
        <w:t>جامعة</w:t>
      </w:r>
      <w:r w:rsidRPr="005452A1">
        <w:rPr>
          <w:rFonts w:asciiTheme="majorBidi" w:hAnsiTheme="majorBidi" w:cstheme="majorBidi"/>
          <w:sz w:val="24"/>
          <w:szCs w:val="24"/>
          <w:rtl/>
        </w:rPr>
        <w:t xml:space="preserve"> </w:t>
      </w:r>
      <w:r w:rsidRPr="005452A1">
        <w:rPr>
          <w:rFonts w:asciiTheme="majorBidi" w:hAnsiTheme="majorBidi" w:cstheme="majorBidi"/>
          <w:sz w:val="24"/>
          <w:szCs w:val="24"/>
          <w:rtl/>
          <w:lang w:bidi="ar-IQ"/>
        </w:rPr>
        <w:t>بغداد</w:t>
      </w:r>
      <w:r w:rsidRPr="005452A1">
        <w:rPr>
          <w:rFonts w:asciiTheme="majorBidi" w:hAnsiTheme="majorBidi" w:cstheme="majorBidi"/>
          <w:sz w:val="24"/>
          <w:szCs w:val="24"/>
          <w:rtl/>
        </w:rPr>
        <w:t xml:space="preserve"> . </w:t>
      </w:r>
      <w:r w:rsidRPr="005452A1">
        <w:rPr>
          <w:rFonts w:asciiTheme="majorBidi" w:hAnsiTheme="majorBidi" w:cstheme="majorBidi"/>
          <w:sz w:val="24"/>
          <w:szCs w:val="24"/>
          <w:rtl/>
          <w:lang w:bidi="ar-IQ"/>
        </w:rPr>
        <w:t>العراق</w:t>
      </w:r>
      <w:r w:rsidRPr="005452A1">
        <w:rPr>
          <w:rFonts w:asciiTheme="majorBidi" w:hAnsiTheme="majorBidi" w:cstheme="majorBidi"/>
          <w:sz w:val="24"/>
          <w:szCs w:val="24"/>
          <w:rtl/>
        </w:rPr>
        <w:t xml:space="preserve"> .</w:t>
      </w:r>
    </w:p>
    <w:p w:rsidR="005452A1" w:rsidRPr="005452A1" w:rsidRDefault="005452A1" w:rsidP="005452A1">
      <w:pPr>
        <w:jc w:val="lowKashida"/>
        <w:rPr>
          <w:rFonts w:asciiTheme="majorBidi" w:hAnsiTheme="majorBidi" w:cstheme="majorBidi"/>
          <w:rtl/>
          <w:lang w:bidi="ar-IQ"/>
        </w:rPr>
      </w:pP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t xml:space="preserve">محمد ، عبد العظيم  كاظم و مؤيد احمد اليونس </w:t>
      </w:r>
      <w:r w:rsidRPr="005452A1">
        <w:rPr>
          <w:rFonts w:asciiTheme="majorBidi" w:hAnsiTheme="majorBidi" w:cstheme="majorBidi"/>
          <w:rtl/>
          <w:lang w:bidi="ar-IQ"/>
        </w:rPr>
        <w:t>.</w:t>
      </w:r>
      <w:r w:rsidRPr="005452A1">
        <w:rPr>
          <w:rFonts w:asciiTheme="majorBidi" w:hAnsiTheme="majorBidi" w:cstheme="majorBidi"/>
          <w:rtl/>
        </w:rPr>
        <w:t>1991. أساسيات  فسيولوجيا النبات</w:t>
      </w:r>
      <w:r w:rsidRPr="005452A1">
        <w:rPr>
          <w:rFonts w:asciiTheme="majorBidi" w:hAnsiTheme="majorBidi" w:cstheme="majorBidi"/>
          <w:rtl/>
          <w:lang w:bidi="ar-IQ"/>
        </w:rPr>
        <w:t xml:space="preserve"> .</w:t>
      </w:r>
      <w:r w:rsidRPr="005452A1">
        <w:rPr>
          <w:rFonts w:asciiTheme="majorBidi" w:hAnsiTheme="majorBidi" w:cstheme="majorBidi"/>
          <w:rtl/>
        </w:rPr>
        <w:t>الجزء</w:t>
      </w:r>
      <w:r w:rsidRPr="005452A1">
        <w:rPr>
          <w:rFonts w:asciiTheme="majorBidi" w:hAnsiTheme="majorBidi" w:cstheme="majorBidi"/>
          <w:rtl/>
          <w:lang w:bidi="ar-IQ"/>
        </w:rPr>
        <w:t xml:space="preserve"> الثاني</w:t>
      </w:r>
      <w:r w:rsidRPr="005452A1">
        <w:rPr>
          <w:rFonts w:asciiTheme="majorBidi" w:hAnsiTheme="majorBidi" w:cstheme="majorBidi"/>
          <w:rtl/>
        </w:rPr>
        <w:t xml:space="preserve"> . جامعة بغداد . وزارة التعليم العالي والبحث العلمي . العراق</w:t>
      </w:r>
    </w:p>
    <w:p w:rsidR="005452A1" w:rsidRPr="005452A1" w:rsidRDefault="005452A1" w:rsidP="005452A1">
      <w:pPr>
        <w:jc w:val="lowKashida"/>
        <w:rPr>
          <w:rFonts w:asciiTheme="majorBidi" w:hAnsiTheme="majorBidi" w:cstheme="majorBidi"/>
          <w:rtl/>
        </w:rPr>
      </w:pPr>
      <w:r w:rsidRPr="005452A1">
        <w:rPr>
          <w:rFonts w:asciiTheme="majorBidi" w:hAnsiTheme="majorBidi" w:cstheme="majorBidi"/>
          <w:rtl/>
        </w:rPr>
        <w:lastRenderedPageBreak/>
        <w:t>.</w:t>
      </w:r>
      <w:r w:rsidRPr="005452A1">
        <w:rPr>
          <w:rFonts w:asciiTheme="majorBidi" w:hAnsiTheme="majorBidi" w:cstheme="majorBidi"/>
          <w:rtl/>
          <w:lang w:bidi="ar-IQ"/>
        </w:rPr>
        <w:t>ديفلين , روبرت . ويذام , م و فرانسيس .</w:t>
      </w:r>
      <w:r w:rsidRPr="005452A1">
        <w:rPr>
          <w:rFonts w:asciiTheme="majorBidi" w:hAnsiTheme="majorBidi" w:cstheme="majorBidi"/>
          <w:lang w:bidi="ar-IQ"/>
        </w:rPr>
        <w:t>1993</w:t>
      </w:r>
      <w:r w:rsidRPr="005452A1">
        <w:rPr>
          <w:rFonts w:asciiTheme="majorBidi" w:hAnsiTheme="majorBidi" w:cstheme="majorBidi"/>
          <w:rtl/>
          <w:lang w:bidi="ar-IQ"/>
        </w:rPr>
        <w:t xml:space="preserve"> . فسيولوجيا النبات . ترجمة شوقي محمد محمود , عبد الهادي خضر , علي سعد الدين سلامة , نادية كامل و محمد فوزي عبد الحميد . الدار العربية للنشر و التوزيع</w:t>
      </w:r>
    </w:p>
    <w:p w:rsidR="005452A1" w:rsidRPr="005452A1" w:rsidRDefault="005452A1" w:rsidP="005452A1">
      <w:pPr>
        <w:ind w:left="386"/>
        <w:rPr>
          <w:rFonts w:asciiTheme="majorBidi" w:hAnsiTheme="majorBidi" w:cstheme="majorBidi"/>
          <w:rtl/>
        </w:rPr>
      </w:pPr>
    </w:p>
    <w:p w:rsidR="005452A1" w:rsidRPr="005452A1" w:rsidRDefault="005452A1" w:rsidP="005452A1">
      <w:pPr>
        <w:autoSpaceDE w:val="0"/>
        <w:autoSpaceDN w:val="0"/>
        <w:bidi w:val="0"/>
        <w:adjustRightInd w:val="0"/>
        <w:jc w:val="lowKashida"/>
        <w:rPr>
          <w:rFonts w:asciiTheme="majorBidi" w:hAnsiTheme="majorBidi" w:cstheme="majorBidi"/>
          <w:rtl/>
        </w:rPr>
      </w:pPr>
      <w:r w:rsidRPr="005452A1">
        <w:rPr>
          <w:rFonts w:asciiTheme="majorBidi" w:hAnsiTheme="majorBidi" w:cstheme="majorBidi"/>
        </w:rPr>
        <w:t>Alexander , A. and M. Schroeder .1987. Modern trends in foliar fertilization . J. Plant Nutrition, 10 (9-16) : 1391-1399.</w:t>
      </w:r>
    </w:p>
    <w:p w:rsidR="005452A1" w:rsidRPr="005452A1" w:rsidRDefault="005452A1" w:rsidP="005452A1">
      <w:pPr>
        <w:tabs>
          <w:tab w:val="left" w:pos="6056"/>
          <w:tab w:val="right" w:pos="8306"/>
        </w:tabs>
        <w:bidi w:val="0"/>
        <w:ind w:left="386"/>
        <w:jc w:val="lowKashida"/>
        <w:rPr>
          <w:rFonts w:asciiTheme="majorBidi" w:hAnsiTheme="majorBidi" w:cstheme="majorBidi"/>
          <w:rtl/>
        </w:rPr>
      </w:pPr>
      <w:r w:rsidRPr="005452A1">
        <w:rPr>
          <w:rFonts w:asciiTheme="majorBidi" w:hAnsiTheme="majorBidi" w:cstheme="majorBidi"/>
          <w:rtl/>
        </w:rPr>
        <w:t xml:space="preserve"> </w:t>
      </w:r>
    </w:p>
    <w:p w:rsidR="005452A1" w:rsidRPr="005452A1" w:rsidRDefault="005452A1" w:rsidP="005452A1">
      <w:pPr>
        <w:tabs>
          <w:tab w:val="left" w:pos="6056"/>
          <w:tab w:val="right" w:pos="8306"/>
        </w:tabs>
        <w:bidi w:val="0"/>
        <w:ind w:left="386"/>
        <w:jc w:val="lowKashida"/>
        <w:rPr>
          <w:rFonts w:asciiTheme="majorBidi" w:hAnsiTheme="majorBidi" w:cstheme="majorBidi"/>
          <w:rtl/>
        </w:rPr>
      </w:pPr>
      <w:r w:rsidRPr="005452A1">
        <w:rPr>
          <w:rFonts w:asciiTheme="majorBidi" w:hAnsiTheme="majorBidi" w:cstheme="majorBidi"/>
          <w:rtl/>
        </w:rPr>
        <w:tab/>
      </w:r>
    </w:p>
    <w:p w:rsidR="005452A1" w:rsidRPr="005452A1" w:rsidRDefault="005452A1" w:rsidP="005452A1">
      <w:pPr>
        <w:bidi w:val="0"/>
        <w:jc w:val="lowKashida"/>
        <w:rPr>
          <w:rFonts w:asciiTheme="majorBidi" w:hAnsiTheme="majorBidi" w:cstheme="majorBidi"/>
        </w:rPr>
      </w:pPr>
      <w:r w:rsidRPr="005452A1">
        <w:rPr>
          <w:rFonts w:asciiTheme="majorBidi" w:hAnsiTheme="majorBidi" w:cstheme="majorBidi"/>
        </w:rPr>
        <w:t>Coartney .J.S.,More .D.J. and Key J.L. 1967.Inhibition of RNA synthesis and auxin- induced  cell wall extensibility and growth by actinomycin  . Plant physiol .42:434-437.</w:t>
      </w:r>
    </w:p>
    <w:p w:rsidR="005452A1" w:rsidRPr="005452A1" w:rsidRDefault="005452A1" w:rsidP="005452A1">
      <w:pPr>
        <w:tabs>
          <w:tab w:val="left" w:pos="6056"/>
          <w:tab w:val="right" w:pos="8306"/>
        </w:tabs>
        <w:bidi w:val="0"/>
        <w:ind w:left="386"/>
        <w:jc w:val="lowKashida"/>
        <w:rPr>
          <w:rFonts w:asciiTheme="majorBidi" w:hAnsiTheme="majorBidi" w:cstheme="majorBidi"/>
        </w:rPr>
      </w:pPr>
      <w:r w:rsidRPr="005452A1">
        <w:rPr>
          <w:rFonts w:asciiTheme="majorBidi" w:hAnsiTheme="majorBidi" w:cstheme="majorBidi"/>
          <w:rtl/>
        </w:rPr>
        <w:t xml:space="preserve">                                                    </w:t>
      </w:r>
    </w:p>
    <w:p w:rsidR="005452A1" w:rsidRPr="005452A1" w:rsidRDefault="005452A1" w:rsidP="005452A1">
      <w:pPr>
        <w:bidi w:val="0"/>
        <w:ind w:left="26" w:hanging="83"/>
        <w:jc w:val="lowKashida"/>
        <w:rPr>
          <w:rFonts w:asciiTheme="majorBidi" w:hAnsiTheme="majorBidi" w:cstheme="majorBidi"/>
          <w:rtl/>
          <w:lang w:bidi="ar-IQ"/>
        </w:rPr>
      </w:pPr>
    </w:p>
    <w:p w:rsidR="005452A1" w:rsidRPr="005452A1" w:rsidRDefault="005452A1" w:rsidP="005452A1">
      <w:pPr>
        <w:tabs>
          <w:tab w:val="right" w:pos="1620"/>
        </w:tabs>
        <w:bidi w:val="0"/>
        <w:ind w:left="1080" w:hanging="1080"/>
        <w:jc w:val="lowKashida"/>
        <w:rPr>
          <w:rFonts w:asciiTheme="majorBidi" w:hAnsiTheme="majorBidi" w:cstheme="majorBidi"/>
        </w:rPr>
      </w:pPr>
      <w:r w:rsidRPr="005452A1">
        <w:rPr>
          <w:rFonts w:asciiTheme="majorBidi" w:hAnsiTheme="majorBidi" w:cstheme="majorBidi"/>
        </w:rPr>
        <w:t>Duboies, M., Gilles, K. A., Hamilton, J. K., Robers, R. A. and. Smith, F 1956. Colorimetric method for determination of sugar and related substance. Annal. An. Chem., 28: 350-356.</w:t>
      </w:r>
    </w:p>
    <w:p w:rsidR="005452A1" w:rsidRPr="005452A1" w:rsidRDefault="005452A1" w:rsidP="005452A1">
      <w:pPr>
        <w:bidi w:val="0"/>
        <w:ind w:left="936" w:hanging="993"/>
        <w:jc w:val="lowKashida"/>
        <w:rPr>
          <w:rFonts w:asciiTheme="majorBidi" w:hAnsiTheme="majorBidi" w:cstheme="majorBidi"/>
          <w:rtl/>
        </w:rPr>
      </w:pPr>
    </w:p>
    <w:p w:rsidR="005452A1" w:rsidRPr="005452A1" w:rsidRDefault="005452A1" w:rsidP="005452A1">
      <w:pPr>
        <w:bidi w:val="0"/>
        <w:spacing w:line="360" w:lineRule="auto"/>
        <w:jc w:val="lowKashida"/>
        <w:rPr>
          <w:rFonts w:asciiTheme="majorBidi" w:hAnsiTheme="majorBidi" w:cstheme="majorBidi"/>
        </w:rPr>
      </w:pPr>
      <w:r w:rsidRPr="005452A1">
        <w:rPr>
          <w:rFonts w:asciiTheme="majorBidi" w:hAnsiTheme="majorBidi" w:cstheme="majorBidi"/>
        </w:rPr>
        <w:t xml:space="preserve">EL-Gend,S.A.; Hosni, A.M. ; Ahmed, S.S. ; Omer, E.A.  and Sabri, R.M.  .2001. Variation in herbage yield , essential oil yield and composition of sweet basil  </w:t>
      </w:r>
      <w:r w:rsidRPr="005452A1">
        <w:rPr>
          <w:rFonts w:asciiTheme="majorBidi" w:hAnsiTheme="majorBidi" w:cstheme="majorBidi"/>
          <w:i/>
          <w:iCs/>
        </w:rPr>
        <w:t xml:space="preserve">Ocimum basilicum </w:t>
      </w:r>
      <w:r w:rsidRPr="005452A1">
        <w:rPr>
          <w:rFonts w:asciiTheme="majorBidi" w:hAnsiTheme="majorBidi" w:cstheme="majorBidi"/>
        </w:rPr>
        <w:t>L. Var . "Grand Verde " grown organically in a newly reclaimed Land in Egypt .Arab Univ .J.Agric . Sci., Ain Shams Univ .Cario  9(2) :915-933.</w:t>
      </w:r>
    </w:p>
    <w:p w:rsidR="005452A1" w:rsidRPr="005452A1" w:rsidRDefault="005452A1" w:rsidP="005452A1">
      <w:pPr>
        <w:bidi w:val="0"/>
        <w:spacing w:line="360" w:lineRule="auto"/>
        <w:jc w:val="lowKashida"/>
        <w:rPr>
          <w:rFonts w:asciiTheme="majorBidi" w:hAnsiTheme="majorBidi" w:cstheme="majorBidi"/>
          <w:u w:val="single"/>
          <w:rtl/>
        </w:rPr>
      </w:pPr>
      <w:r w:rsidRPr="005452A1">
        <w:rPr>
          <w:rFonts w:asciiTheme="majorBidi" w:hAnsiTheme="majorBidi" w:cstheme="majorBidi"/>
        </w:rPr>
        <w:t xml:space="preserve"> </w:t>
      </w:r>
    </w:p>
    <w:p w:rsidR="005452A1" w:rsidRPr="005452A1" w:rsidRDefault="005452A1" w:rsidP="005452A1">
      <w:pPr>
        <w:autoSpaceDE w:val="0"/>
        <w:autoSpaceDN w:val="0"/>
        <w:bidi w:val="0"/>
        <w:adjustRightInd w:val="0"/>
        <w:jc w:val="lowKashida"/>
        <w:rPr>
          <w:rFonts w:asciiTheme="majorBidi" w:hAnsiTheme="majorBidi" w:cstheme="majorBidi"/>
        </w:rPr>
      </w:pPr>
      <w:r w:rsidRPr="005452A1">
        <w:rPr>
          <w:rFonts w:asciiTheme="majorBidi" w:hAnsiTheme="majorBidi" w:cstheme="majorBidi"/>
        </w:rPr>
        <w:t>Eibner, R. 1986. Foliar fertilization importance and prospect in cropproduction in foliar fertilization Proc. 1st . int. symp. on FoliarFertilization Berline. March. 1985. Edited by Alexander. Kluwer.Acad Publisher</w:t>
      </w:r>
    </w:p>
    <w:p w:rsidR="005452A1" w:rsidRPr="005452A1" w:rsidRDefault="005452A1" w:rsidP="005452A1">
      <w:pPr>
        <w:bidi w:val="0"/>
        <w:ind w:left="936" w:hanging="993"/>
        <w:jc w:val="lowKashida"/>
        <w:rPr>
          <w:rFonts w:asciiTheme="majorBidi" w:hAnsiTheme="majorBidi" w:cstheme="majorBidi"/>
          <w:rtl/>
        </w:rPr>
      </w:pPr>
    </w:p>
    <w:p w:rsidR="005452A1" w:rsidRPr="005452A1" w:rsidRDefault="005452A1" w:rsidP="005452A1">
      <w:pPr>
        <w:bidi w:val="0"/>
        <w:ind w:left="936" w:hanging="993"/>
        <w:jc w:val="lowKashida"/>
        <w:rPr>
          <w:rFonts w:asciiTheme="majorBidi" w:hAnsiTheme="majorBidi" w:cstheme="majorBidi"/>
          <w:rtl/>
        </w:rPr>
      </w:pPr>
    </w:p>
    <w:p w:rsidR="005452A1" w:rsidRPr="005452A1" w:rsidRDefault="005452A1" w:rsidP="005452A1">
      <w:pPr>
        <w:bidi w:val="0"/>
        <w:spacing w:line="360" w:lineRule="auto"/>
        <w:ind w:left="1080" w:hanging="1080"/>
        <w:jc w:val="lowKashida"/>
        <w:rPr>
          <w:rFonts w:asciiTheme="majorBidi" w:hAnsiTheme="majorBidi" w:cstheme="majorBidi"/>
        </w:rPr>
      </w:pPr>
      <w:r w:rsidRPr="005452A1">
        <w:rPr>
          <w:rFonts w:asciiTheme="majorBidi" w:hAnsiTheme="majorBidi" w:cstheme="majorBidi"/>
        </w:rPr>
        <w:t>Goodwin, T.W. 1976. Chemistry and Biochemistry of plant pigments. 2</w:t>
      </w:r>
      <w:r w:rsidRPr="005452A1">
        <w:rPr>
          <w:rFonts w:asciiTheme="majorBidi" w:hAnsiTheme="majorBidi" w:cstheme="majorBidi"/>
          <w:vertAlign w:val="superscript"/>
        </w:rPr>
        <w:t>nd</w:t>
      </w:r>
      <w:r w:rsidRPr="005452A1">
        <w:rPr>
          <w:rFonts w:asciiTheme="majorBidi" w:hAnsiTheme="majorBidi" w:cstheme="majorBidi"/>
        </w:rPr>
        <w:t xml:space="preserve"> edp=373 Academic Press, , N.Y., San Farncisco. USA,.</w:t>
      </w:r>
    </w:p>
    <w:p w:rsidR="005452A1" w:rsidRPr="005452A1" w:rsidRDefault="005452A1" w:rsidP="005452A1">
      <w:pPr>
        <w:bidi w:val="0"/>
        <w:spacing w:line="360" w:lineRule="auto"/>
        <w:ind w:left="1080" w:hanging="1080"/>
        <w:jc w:val="lowKashida"/>
        <w:rPr>
          <w:rFonts w:asciiTheme="majorBidi" w:hAnsiTheme="majorBidi" w:cstheme="majorBidi"/>
        </w:rPr>
      </w:pPr>
    </w:p>
    <w:p w:rsidR="005452A1" w:rsidRPr="005452A1" w:rsidRDefault="005452A1" w:rsidP="005452A1">
      <w:pPr>
        <w:bidi w:val="0"/>
        <w:spacing w:line="360" w:lineRule="auto"/>
        <w:jc w:val="lowKashida"/>
        <w:rPr>
          <w:rFonts w:asciiTheme="majorBidi" w:hAnsiTheme="majorBidi" w:cstheme="majorBidi"/>
        </w:rPr>
      </w:pPr>
      <w:r w:rsidRPr="005452A1">
        <w:rPr>
          <w:rFonts w:asciiTheme="majorBidi" w:hAnsiTheme="majorBidi" w:cstheme="majorBidi"/>
        </w:rPr>
        <w:t xml:space="preserve">Jackson,W.1993.Humic, Fulvic and Microbial Balance: Organic Soil Conditioning,. Evergreen, Colorado: Jackson Research Center. USA 329 </w:t>
      </w:r>
    </w:p>
    <w:p w:rsidR="005452A1" w:rsidRPr="005452A1" w:rsidRDefault="005452A1" w:rsidP="005452A1">
      <w:pPr>
        <w:bidi w:val="0"/>
        <w:spacing w:line="360" w:lineRule="auto"/>
        <w:jc w:val="lowKashida"/>
        <w:rPr>
          <w:rFonts w:asciiTheme="majorBidi" w:hAnsiTheme="majorBidi" w:cstheme="majorBidi"/>
          <w:rtl/>
          <w:lang w:bidi="ar-IQ"/>
        </w:rPr>
      </w:pPr>
      <w:r w:rsidRPr="005452A1">
        <w:rPr>
          <w:rFonts w:asciiTheme="majorBidi" w:hAnsiTheme="majorBidi" w:cstheme="majorBidi"/>
          <w:lang w:bidi="ar-IQ"/>
        </w:rPr>
        <w:t xml:space="preserve">                                                                        </w:t>
      </w:r>
    </w:p>
    <w:p w:rsidR="005452A1" w:rsidRPr="005452A1" w:rsidRDefault="005452A1" w:rsidP="005452A1">
      <w:pPr>
        <w:bidi w:val="0"/>
        <w:ind w:left="386"/>
        <w:jc w:val="lowKashida"/>
        <w:rPr>
          <w:rFonts w:asciiTheme="majorBidi" w:hAnsiTheme="majorBidi" w:cstheme="majorBidi"/>
        </w:rPr>
      </w:pPr>
    </w:p>
    <w:p w:rsidR="005452A1" w:rsidRPr="005452A1" w:rsidRDefault="005452A1" w:rsidP="005452A1">
      <w:pPr>
        <w:bidi w:val="0"/>
        <w:spacing w:line="360" w:lineRule="auto"/>
        <w:jc w:val="lowKashida"/>
        <w:outlineLvl w:val="0"/>
        <w:rPr>
          <w:rFonts w:asciiTheme="majorBidi" w:hAnsiTheme="majorBidi" w:cstheme="majorBidi"/>
          <w:lang w:bidi="ar-IQ"/>
        </w:rPr>
      </w:pPr>
      <w:r w:rsidRPr="005452A1">
        <w:rPr>
          <w:rFonts w:asciiTheme="majorBidi" w:hAnsiTheme="majorBidi" w:cstheme="majorBidi"/>
          <w:lang w:bidi="ar-IQ"/>
        </w:rPr>
        <w:t>Milan, P.; Tea, H.; Adrijana, M.; Ana, P. and Tomislov. C. 2008. Nitrogen management for potato by using rapid test methods . Faculty of Agric. Univ. of Mostar .Slovakia PP: 1795-1799.</w:t>
      </w:r>
    </w:p>
    <w:p w:rsidR="005452A1" w:rsidRPr="005452A1" w:rsidRDefault="005452A1" w:rsidP="005452A1">
      <w:pPr>
        <w:bidi w:val="0"/>
        <w:ind w:left="386"/>
        <w:jc w:val="lowKashida"/>
        <w:rPr>
          <w:rFonts w:asciiTheme="majorBidi" w:hAnsiTheme="majorBidi" w:cstheme="majorBidi"/>
        </w:rPr>
      </w:pPr>
    </w:p>
    <w:p w:rsidR="005452A1" w:rsidRDefault="005452A1" w:rsidP="005452A1">
      <w:pPr>
        <w:bidi w:val="0"/>
        <w:spacing w:line="360" w:lineRule="auto"/>
        <w:jc w:val="lowKashida"/>
        <w:outlineLvl w:val="0"/>
        <w:rPr>
          <w:rFonts w:asciiTheme="majorBidi" w:hAnsiTheme="majorBidi" w:cstheme="majorBidi"/>
          <w:lang w:bidi="ar-SY"/>
        </w:rPr>
      </w:pPr>
      <w:r w:rsidRPr="005452A1">
        <w:rPr>
          <w:rFonts w:asciiTheme="majorBidi" w:hAnsiTheme="majorBidi" w:cstheme="majorBidi"/>
        </w:rPr>
        <w:t>Senn,T.L. and Kingman,A.R.1973. A review of Humus and Humic Acid Research Series no. 145,S.C. Agricultural Experiment Station , Clemson , South Carolina. ( USA).</w:t>
      </w:r>
    </w:p>
    <w:p w:rsidR="005452A1" w:rsidRPr="005452A1" w:rsidRDefault="005452A1" w:rsidP="005452A1">
      <w:pPr>
        <w:bidi w:val="0"/>
        <w:spacing w:line="360" w:lineRule="auto"/>
        <w:jc w:val="lowKashida"/>
        <w:outlineLvl w:val="0"/>
        <w:rPr>
          <w:rFonts w:asciiTheme="majorBidi" w:hAnsiTheme="majorBidi" w:cstheme="majorBidi"/>
          <w:lang w:bidi="ar-SY"/>
        </w:rPr>
      </w:pPr>
    </w:p>
    <w:p w:rsidR="005452A1" w:rsidRPr="005452A1" w:rsidRDefault="005452A1" w:rsidP="005452A1">
      <w:pPr>
        <w:bidi w:val="0"/>
        <w:spacing w:line="360" w:lineRule="auto"/>
        <w:jc w:val="lowKashida"/>
        <w:rPr>
          <w:rFonts w:asciiTheme="majorBidi" w:hAnsiTheme="majorBidi" w:cstheme="majorBidi"/>
          <w:lang w:bidi="ar-IQ"/>
        </w:rPr>
      </w:pPr>
      <w:r w:rsidRPr="005452A1">
        <w:rPr>
          <w:rFonts w:asciiTheme="majorBidi" w:hAnsiTheme="majorBidi" w:cstheme="majorBidi"/>
          <w:color w:val="000000"/>
          <w:lang w:val="fr-FR"/>
        </w:rPr>
        <w:lastRenderedPageBreak/>
        <w:t xml:space="preserve">Tisdale,S.L.; Nelson,W.L.  </w:t>
      </w:r>
      <w:r w:rsidRPr="005452A1">
        <w:rPr>
          <w:rFonts w:asciiTheme="majorBidi" w:hAnsiTheme="majorBidi" w:cstheme="majorBidi"/>
          <w:color w:val="000000"/>
        </w:rPr>
        <w:t xml:space="preserve">and Beaton,J.D. 1985. Soil Fertility and Fertilizers. </w:t>
      </w:r>
      <w:r w:rsidRPr="005452A1">
        <w:rPr>
          <w:rFonts w:asciiTheme="majorBidi" w:hAnsiTheme="majorBidi" w:cstheme="majorBidi"/>
          <w:color w:val="000000"/>
          <w:vertAlign w:val="superscript"/>
        </w:rPr>
        <w:t>4th</w:t>
      </w:r>
      <w:r w:rsidRPr="005452A1">
        <w:rPr>
          <w:rFonts w:asciiTheme="majorBidi" w:hAnsiTheme="majorBidi" w:cstheme="majorBidi"/>
          <w:color w:val="000000"/>
        </w:rPr>
        <w:t xml:space="preserve"> Ed. Mac Millan Publ. Co. New York. Pp: 631- 671.</w:t>
      </w:r>
      <w:r w:rsidRPr="005452A1">
        <w:rPr>
          <w:rFonts w:asciiTheme="majorBidi" w:hAnsiTheme="majorBidi" w:cstheme="majorBidi"/>
          <w:lang w:bidi="ar-IQ"/>
        </w:rPr>
        <w:t xml:space="preserve"> ( USA). </w:t>
      </w:r>
    </w:p>
    <w:p w:rsidR="005452A1" w:rsidRPr="005452A1" w:rsidRDefault="005452A1" w:rsidP="005452A1">
      <w:pPr>
        <w:bidi w:val="0"/>
        <w:spacing w:line="360" w:lineRule="auto"/>
        <w:jc w:val="lowKashida"/>
        <w:rPr>
          <w:rFonts w:asciiTheme="majorBidi" w:hAnsiTheme="majorBidi" w:cstheme="majorBidi"/>
          <w:lang w:bidi="ar-IQ"/>
        </w:rPr>
      </w:pPr>
    </w:p>
    <w:p w:rsidR="005452A1" w:rsidRPr="005452A1" w:rsidRDefault="005452A1" w:rsidP="005452A1">
      <w:pPr>
        <w:autoSpaceDE w:val="0"/>
        <w:autoSpaceDN w:val="0"/>
        <w:bidi w:val="0"/>
        <w:adjustRightInd w:val="0"/>
        <w:jc w:val="lowKashida"/>
        <w:rPr>
          <w:rFonts w:asciiTheme="majorBidi" w:hAnsiTheme="majorBidi" w:cstheme="majorBidi"/>
          <w:lang w:bidi="ar-IQ"/>
        </w:rPr>
      </w:pPr>
      <w:r w:rsidRPr="005452A1">
        <w:rPr>
          <w:rFonts w:asciiTheme="majorBidi" w:hAnsiTheme="majorBidi" w:cstheme="majorBidi"/>
        </w:rPr>
        <w:t>Taiz, L. and E. Zeiger. 1998. Plant Physiology. P. 103-124. 2nd ed. Sinauer ssociates Inc., Publishers, Sunderland, Massachusetts.U.S.A.</w:t>
      </w:r>
      <w:r w:rsidRPr="005452A1">
        <w:rPr>
          <w:rFonts w:asciiTheme="majorBidi" w:hAnsiTheme="majorBidi" w:cstheme="majorBidi"/>
          <w:lang w:bidi="ar-IQ"/>
        </w:rPr>
        <w:t xml:space="preserve">    </w:t>
      </w:r>
    </w:p>
    <w:p w:rsidR="005452A1" w:rsidRPr="005452A1" w:rsidRDefault="005452A1" w:rsidP="005452A1">
      <w:pPr>
        <w:bidi w:val="0"/>
        <w:jc w:val="lowKashida"/>
        <w:rPr>
          <w:rFonts w:asciiTheme="majorBidi" w:hAnsiTheme="majorBidi" w:cstheme="majorBidi"/>
          <w:lang w:bidi="ar-IQ"/>
        </w:rPr>
      </w:pPr>
    </w:p>
    <w:p w:rsidR="005452A1" w:rsidRPr="005452A1" w:rsidRDefault="005452A1" w:rsidP="005452A1">
      <w:pPr>
        <w:bidi w:val="0"/>
        <w:spacing w:line="360" w:lineRule="auto"/>
        <w:jc w:val="lowKashida"/>
        <w:rPr>
          <w:rFonts w:asciiTheme="majorBidi" w:hAnsiTheme="majorBidi" w:cstheme="majorBidi"/>
        </w:rPr>
      </w:pPr>
      <w:r w:rsidRPr="005452A1">
        <w:rPr>
          <w:rFonts w:asciiTheme="majorBidi" w:hAnsiTheme="majorBidi" w:cstheme="majorBidi"/>
        </w:rPr>
        <w:t xml:space="preserve">Verkaik, E .2006. Short term  and long term effects of tannins on nitrogen mineralization and litter decomposition in kauri C.F.  ( </w:t>
      </w:r>
      <w:r w:rsidRPr="005452A1">
        <w:rPr>
          <w:rFonts w:asciiTheme="majorBidi" w:hAnsiTheme="majorBidi" w:cstheme="majorBidi"/>
          <w:i/>
          <w:iCs/>
        </w:rPr>
        <w:t>Agathis australis</w:t>
      </w:r>
      <w:r w:rsidRPr="005452A1">
        <w:rPr>
          <w:rFonts w:asciiTheme="majorBidi" w:hAnsiTheme="majorBidi" w:cstheme="majorBidi"/>
        </w:rPr>
        <w:t xml:space="preserve"> .D.Don Lindl) forest . '' , Plant and Soil , 87 : 337-343</w:t>
      </w:r>
    </w:p>
    <w:p w:rsidR="005452A1" w:rsidRPr="005452A1" w:rsidRDefault="005452A1" w:rsidP="005452A1">
      <w:pPr>
        <w:bidi w:val="0"/>
        <w:spacing w:line="360" w:lineRule="auto"/>
        <w:jc w:val="lowKashida"/>
        <w:rPr>
          <w:rFonts w:asciiTheme="majorBidi" w:hAnsiTheme="majorBidi" w:cstheme="majorBidi"/>
        </w:rPr>
      </w:pPr>
      <w:r w:rsidRPr="005452A1">
        <w:rPr>
          <w:rFonts w:asciiTheme="majorBidi" w:hAnsiTheme="majorBidi" w:cstheme="majorBidi"/>
        </w:rPr>
        <w:t xml:space="preserve"> </w:t>
      </w:r>
    </w:p>
    <w:p w:rsidR="00C33F33" w:rsidRPr="005452A1" w:rsidRDefault="00C33F33" w:rsidP="00701B5C">
      <w:pPr>
        <w:rPr>
          <w:rFonts w:asciiTheme="majorBidi" w:hAnsiTheme="majorBidi" w:cstheme="majorBidi"/>
          <w:rtl/>
        </w:rPr>
      </w:pPr>
    </w:p>
    <w:sectPr w:rsidR="00C33F33" w:rsidRPr="005452A1" w:rsidSect="00CC12F0">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709" w:footer="709" w:gutter="0"/>
      <w:pgNumType w:start="22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592" w:rsidRDefault="00C26592" w:rsidP="00180116">
      <w:r>
        <w:separator/>
      </w:r>
    </w:p>
  </w:endnote>
  <w:endnote w:type="continuationSeparator" w:id="1">
    <w:p w:rsidR="00C26592" w:rsidRDefault="00C26592"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NSimSun">
    <w:panose1 w:val="02010609030101010101"/>
    <w:charset w:val="86"/>
    <w:family w:val="modern"/>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F0" w:rsidRDefault="00CC12F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44769D">
        <w:pPr>
          <w:pStyle w:val="a4"/>
          <w:jc w:val="center"/>
        </w:pPr>
        <w:fldSimple w:instr=" PAGE   \* MERGEFORMAT ">
          <w:r w:rsidR="00BC0B94">
            <w:rPr>
              <w:noProof/>
              <w:rtl/>
            </w:rPr>
            <w:t>225</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F0" w:rsidRDefault="00CC12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592" w:rsidRDefault="00C26592" w:rsidP="00180116">
      <w:r>
        <w:separator/>
      </w:r>
    </w:p>
  </w:footnote>
  <w:footnote w:type="continuationSeparator" w:id="1">
    <w:p w:rsidR="00C26592" w:rsidRDefault="00C26592"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F0" w:rsidRDefault="00CC12F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6F69D3" w:rsidRDefault="0044769D" w:rsidP="00CF7E7A">
    <w:pPr>
      <w:pStyle w:val="a3"/>
    </w:pPr>
    <w:r w:rsidRPr="0044769D">
      <w:rPr>
        <w:noProof/>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6F69D3" w:rsidRPr="00AC051E">
      <w:rPr>
        <w:rFonts w:hint="cs"/>
        <w:sz w:val="20"/>
        <w:szCs w:val="20"/>
        <w:rtl/>
        <w:lang w:bidi="ar-IQ"/>
      </w:rPr>
      <w:t xml:space="preserve"> </w:t>
    </w:r>
    <w:r w:rsidR="00CC12F0">
      <w:rPr>
        <w:rFonts w:hint="cs"/>
        <w:sz w:val="20"/>
        <w:szCs w:val="20"/>
        <w:rtl/>
      </w:rPr>
      <w:t xml:space="preserve">ملحق </w:t>
    </w:r>
    <w:r w:rsidR="006F69D3" w:rsidRPr="00AC051E">
      <w:rPr>
        <w:rFonts w:hint="cs"/>
        <w:sz w:val="20"/>
        <w:szCs w:val="20"/>
        <w:rtl/>
        <w:lang w:bidi="ar-IQ"/>
      </w:rPr>
      <w:t xml:space="preserve">العدد ( 1 ) 2012 م            </w:t>
    </w:r>
    <w:r w:rsidR="00CF7E7A">
      <w:rPr>
        <w:rFonts w:hint="cs"/>
        <w:sz w:val="20"/>
        <w:szCs w:val="20"/>
        <w:rtl/>
        <w:lang w:bidi="ar-IQ"/>
      </w:rPr>
      <w:t xml:space="preserve">                                      </w:t>
    </w:r>
    <w:r w:rsidR="006F69D3" w:rsidRPr="00AC051E">
      <w:rPr>
        <w:rFonts w:hint="cs"/>
        <w:sz w:val="20"/>
        <w:szCs w:val="20"/>
        <w:rtl/>
        <w:lang w:bidi="ar-IQ"/>
      </w:rPr>
      <w:t xml:space="preserve">      ( </w:t>
    </w:r>
    <w:r w:rsidR="00CC12F0">
      <w:rPr>
        <w:rFonts w:hint="cs"/>
        <w:sz w:val="20"/>
        <w:szCs w:val="20"/>
        <w:rtl/>
        <w:lang w:bidi="ar-IQ"/>
      </w:rPr>
      <w:t>221</w:t>
    </w:r>
    <w:r w:rsidR="006F69D3" w:rsidRPr="00AC051E">
      <w:rPr>
        <w:rFonts w:hint="cs"/>
        <w:sz w:val="20"/>
        <w:szCs w:val="20"/>
        <w:rtl/>
        <w:lang w:bidi="ar-IQ"/>
      </w:rPr>
      <w:t xml:space="preserve"> </w:t>
    </w:r>
    <w:r w:rsidR="006F69D3" w:rsidRPr="00AC051E">
      <w:rPr>
        <w:sz w:val="20"/>
        <w:szCs w:val="20"/>
        <w:rtl/>
        <w:lang w:bidi="ar-IQ"/>
      </w:rPr>
      <w:t>–</w:t>
    </w:r>
    <w:r w:rsidR="006F69D3" w:rsidRPr="00AC051E">
      <w:rPr>
        <w:rFonts w:hint="cs"/>
        <w:sz w:val="20"/>
        <w:szCs w:val="20"/>
        <w:rtl/>
        <w:lang w:bidi="ar-IQ"/>
      </w:rPr>
      <w:t xml:space="preserve"> </w:t>
    </w:r>
    <w:r w:rsidR="00CC12F0">
      <w:rPr>
        <w:rFonts w:hint="cs"/>
        <w:sz w:val="20"/>
        <w:szCs w:val="20"/>
        <w:rtl/>
        <w:lang w:bidi="ar-IQ"/>
      </w:rPr>
      <w:t>230</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F0" w:rsidRDefault="00CC12F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5">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8">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0">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6">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18">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1">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5"/>
  </w:num>
  <w:num w:numId="3">
    <w:abstractNumId w:val="4"/>
  </w:num>
  <w:num w:numId="4">
    <w:abstractNumId w:val="0"/>
  </w:num>
  <w:num w:numId="5">
    <w:abstractNumId w:val="9"/>
  </w:num>
  <w:num w:numId="6">
    <w:abstractNumId w:val="19"/>
  </w:num>
  <w:num w:numId="7">
    <w:abstractNumId w:val="6"/>
  </w:num>
  <w:num w:numId="8">
    <w:abstractNumId w:val="17"/>
  </w:num>
  <w:num w:numId="9">
    <w:abstractNumId w:val="8"/>
  </w:num>
  <w:num w:numId="10">
    <w:abstractNumId w:val="21"/>
  </w:num>
  <w:num w:numId="11">
    <w:abstractNumId w:val="14"/>
  </w:num>
  <w:num w:numId="12">
    <w:abstractNumId w:val="5"/>
  </w:num>
  <w:num w:numId="13">
    <w:abstractNumId w:val="3"/>
  </w:num>
  <w:num w:numId="14">
    <w:abstractNumId w:val="12"/>
  </w:num>
  <w:num w:numId="15">
    <w:abstractNumId w:val="16"/>
  </w:num>
  <w:num w:numId="16">
    <w:abstractNumId w:val="11"/>
  </w:num>
  <w:num w:numId="17">
    <w:abstractNumId w:val="10"/>
  </w:num>
  <w:num w:numId="18">
    <w:abstractNumId w:val="1"/>
  </w:num>
  <w:num w:numId="19">
    <w:abstractNumId w:val="2"/>
  </w:num>
  <w:num w:numId="20">
    <w:abstractNumId w:val="13"/>
  </w:num>
  <w:num w:numId="21">
    <w:abstractNumId w:val="18"/>
  </w:num>
  <w:num w:numId="22">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70658"/>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3343"/>
    <w:rsid w:val="00024F33"/>
    <w:rsid w:val="0002734F"/>
    <w:rsid w:val="00067BEF"/>
    <w:rsid w:val="000710D1"/>
    <w:rsid w:val="00074EF5"/>
    <w:rsid w:val="000A486F"/>
    <w:rsid w:val="000D1B67"/>
    <w:rsid w:val="000E3E4D"/>
    <w:rsid w:val="000E4435"/>
    <w:rsid w:val="000E4610"/>
    <w:rsid w:val="0010118C"/>
    <w:rsid w:val="00116B2F"/>
    <w:rsid w:val="00123D9C"/>
    <w:rsid w:val="00134634"/>
    <w:rsid w:val="001402B3"/>
    <w:rsid w:val="00150CA5"/>
    <w:rsid w:val="00162965"/>
    <w:rsid w:val="00180116"/>
    <w:rsid w:val="00180F23"/>
    <w:rsid w:val="00187849"/>
    <w:rsid w:val="001A36CB"/>
    <w:rsid w:val="001B6F04"/>
    <w:rsid w:val="001C4393"/>
    <w:rsid w:val="001C56F9"/>
    <w:rsid w:val="001D64AF"/>
    <w:rsid w:val="001E284C"/>
    <w:rsid w:val="001F3F5A"/>
    <w:rsid w:val="00201B36"/>
    <w:rsid w:val="00214BF8"/>
    <w:rsid w:val="0021719B"/>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0525"/>
    <w:rsid w:val="00383FBD"/>
    <w:rsid w:val="003A0850"/>
    <w:rsid w:val="003E0551"/>
    <w:rsid w:val="003E2A64"/>
    <w:rsid w:val="003E3B53"/>
    <w:rsid w:val="00401D72"/>
    <w:rsid w:val="00406701"/>
    <w:rsid w:val="004176D8"/>
    <w:rsid w:val="00422FF3"/>
    <w:rsid w:val="00427848"/>
    <w:rsid w:val="00437BCE"/>
    <w:rsid w:val="0044410F"/>
    <w:rsid w:val="0044769D"/>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344B6"/>
    <w:rsid w:val="00641B2B"/>
    <w:rsid w:val="0065612F"/>
    <w:rsid w:val="00656EEA"/>
    <w:rsid w:val="00657B30"/>
    <w:rsid w:val="00671A0C"/>
    <w:rsid w:val="006B0289"/>
    <w:rsid w:val="006B3C02"/>
    <w:rsid w:val="006C2439"/>
    <w:rsid w:val="006C4B53"/>
    <w:rsid w:val="006C6387"/>
    <w:rsid w:val="006E2DF9"/>
    <w:rsid w:val="006E640D"/>
    <w:rsid w:val="006F69D3"/>
    <w:rsid w:val="00700930"/>
    <w:rsid w:val="00701B5C"/>
    <w:rsid w:val="007049A5"/>
    <w:rsid w:val="0071002A"/>
    <w:rsid w:val="00735E64"/>
    <w:rsid w:val="00753FE7"/>
    <w:rsid w:val="0077126F"/>
    <w:rsid w:val="007719E0"/>
    <w:rsid w:val="00771B94"/>
    <w:rsid w:val="00772D0F"/>
    <w:rsid w:val="007876E2"/>
    <w:rsid w:val="00790B4C"/>
    <w:rsid w:val="007A185F"/>
    <w:rsid w:val="007C08EA"/>
    <w:rsid w:val="007C4DCB"/>
    <w:rsid w:val="007D56D9"/>
    <w:rsid w:val="007F1920"/>
    <w:rsid w:val="007F646E"/>
    <w:rsid w:val="00802823"/>
    <w:rsid w:val="008223CD"/>
    <w:rsid w:val="00841D3D"/>
    <w:rsid w:val="00852F29"/>
    <w:rsid w:val="00863F31"/>
    <w:rsid w:val="008679EB"/>
    <w:rsid w:val="008861EE"/>
    <w:rsid w:val="0089410C"/>
    <w:rsid w:val="00897816"/>
    <w:rsid w:val="008A2659"/>
    <w:rsid w:val="008A2D43"/>
    <w:rsid w:val="008A56BF"/>
    <w:rsid w:val="008B354C"/>
    <w:rsid w:val="008C52BF"/>
    <w:rsid w:val="008D0D1C"/>
    <w:rsid w:val="008D70D1"/>
    <w:rsid w:val="008E3514"/>
    <w:rsid w:val="008E71B5"/>
    <w:rsid w:val="0091137B"/>
    <w:rsid w:val="00935C37"/>
    <w:rsid w:val="00952DCB"/>
    <w:rsid w:val="009553EC"/>
    <w:rsid w:val="00956D3B"/>
    <w:rsid w:val="009852F7"/>
    <w:rsid w:val="00990FE9"/>
    <w:rsid w:val="00997C45"/>
    <w:rsid w:val="009A5114"/>
    <w:rsid w:val="009B76CD"/>
    <w:rsid w:val="009C5640"/>
    <w:rsid w:val="009D5B1C"/>
    <w:rsid w:val="009D6355"/>
    <w:rsid w:val="009D7935"/>
    <w:rsid w:val="009F1739"/>
    <w:rsid w:val="009F460D"/>
    <w:rsid w:val="009F6460"/>
    <w:rsid w:val="00A278FB"/>
    <w:rsid w:val="00A31F6C"/>
    <w:rsid w:val="00A3731D"/>
    <w:rsid w:val="00A463A7"/>
    <w:rsid w:val="00A46F5E"/>
    <w:rsid w:val="00A52A09"/>
    <w:rsid w:val="00A52F26"/>
    <w:rsid w:val="00A53409"/>
    <w:rsid w:val="00A5366B"/>
    <w:rsid w:val="00A61048"/>
    <w:rsid w:val="00A86658"/>
    <w:rsid w:val="00A953A5"/>
    <w:rsid w:val="00AA1E4F"/>
    <w:rsid w:val="00AA775D"/>
    <w:rsid w:val="00AC051E"/>
    <w:rsid w:val="00AC2766"/>
    <w:rsid w:val="00AC2D8C"/>
    <w:rsid w:val="00AD6572"/>
    <w:rsid w:val="00AD71C8"/>
    <w:rsid w:val="00AE0349"/>
    <w:rsid w:val="00AE5D6D"/>
    <w:rsid w:val="00AF57F3"/>
    <w:rsid w:val="00B044D3"/>
    <w:rsid w:val="00B14F97"/>
    <w:rsid w:val="00B168DB"/>
    <w:rsid w:val="00B51E21"/>
    <w:rsid w:val="00B53CD4"/>
    <w:rsid w:val="00B65BD7"/>
    <w:rsid w:val="00B80A42"/>
    <w:rsid w:val="00B816D0"/>
    <w:rsid w:val="00BA4083"/>
    <w:rsid w:val="00BA7062"/>
    <w:rsid w:val="00BC0B94"/>
    <w:rsid w:val="00C00EBC"/>
    <w:rsid w:val="00C13AEC"/>
    <w:rsid w:val="00C16934"/>
    <w:rsid w:val="00C20767"/>
    <w:rsid w:val="00C26592"/>
    <w:rsid w:val="00C33F33"/>
    <w:rsid w:val="00C45A1B"/>
    <w:rsid w:val="00C50679"/>
    <w:rsid w:val="00C61F76"/>
    <w:rsid w:val="00C63ACA"/>
    <w:rsid w:val="00C8678B"/>
    <w:rsid w:val="00CA3043"/>
    <w:rsid w:val="00CB74D7"/>
    <w:rsid w:val="00CC12F0"/>
    <w:rsid w:val="00CD0D01"/>
    <w:rsid w:val="00CE052A"/>
    <w:rsid w:val="00CE2D6F"/>
    <w:rsid w:val="00CF5378"/>
    <w:rsid w:val="00CF5886"/>
    <w:rsid w:val="00CF7E7A"/>
    <w:rsid w:val="00D04669"/>
    <w:rsid w:val="00D11898"/>
    <w:rsid w:val="00D236E4"/>
    <w:rsid w:val="00D26B4D"/>
    <w:rsid w:val="00D27E73"/>
    <w:rsid w:val="00D36A5B"/>
    <w:rsid w:val="00D41945"/>
    <w:rsid w:val="00D514B5"/>
    <w:rsid w:val="00D64954"/>
    <w:rsid w:val="00D75759"/>
    <w:rsid w:val="00D823FC"/>
    <w:rsid w:val="00DD0925"/>
    <w:rsid w:val="00DE232B"/>
    <w:rsid w:val="00DF654A"/>
    <w:rsid w:val="00E07F0D"/>
    <w:rsid w:val="00E14AB3"/>
    <w:rsid w:val="00E2047B"/>
    <w:rsid w:val="00E365D6"/>
    <w:rsid w:val="00E3724E"/>
    <w:rsid w:val="00E408C0"/>
    <w:rsid w:val="00E411D8"/>
    <w:rsid w:val="00E66E65"/>
    <w:rsid w:val="00E71C43"/>
    <w:rsid w:val="00E73F57"/>
    <w:rsid w:val="00E74076"/>
    <w:rsid w:val="00E806F6"/>
    <w:rsid w:val="00E91246"/>
    <w:rsid w:val="00EA1A6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Table Grid 2"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4</cp:revision>
  <cp:lastPrinted>2012-02-13T08:01:00Z</cp:lastPrinted>
  <dcterms:created xsi:type="dcterms:W3CDTF">2012-09-17T05:35:00Z</dcterms:created>
  <dcterms:modified xsi:type="dcterms:W3CDTF">2012-10-22T05:45:00Z</dcterms:modified>
</cp:coreProperties>
</file>