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drawings/drawing6.xml" ContentType="application/vnd.openxmlformats-officedocument.drawingml.chartshap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A5" w:rsidRPr="00FD22F7" w:rsidRDefault="00971BA5" w:rsidP="00FD22F7">
      <w:pPr>
        <w:jc w:val="center"/>
        <w:rPr>
          <w:rFonts w:asciiTheme="majorBidi" w:hAnsiTheme="majorBidi" w:cstheme="majorBidi"/>
          <w:b/>
          <w:bCs/>
          <w:i/>
          <w:iCs/>
          <w:rtl/>
          <w:lang w:bidi="ar-IQ"/>
        </w:rPr>
      </w:pPr>
      <w:r w:rsidRPr="00FD22F7">
        <w:rPr>
          <w:rFonts w:asciiTheme="majorBidi" w:hAnsiTheme="majorBidi" w:cstheme="majorBidi"/>
          <w:b/>
          <w:bCs/>
          <w:rtl/>
          <w:lang w:bidi="ar-IQ"/>
        </w:rPr>
        <w:t>تأثير إضافة المخلفات العضوية في معدل القطر الموزونلتربة الاهوار ونمو وإنتاجالشعير</w:t>
      </w:r>
      <w:r w:rsidRPr="00FD22F7">
        <w:rPr>
          <w:rFonts w:asciiTheme="majorBidi" w:hAnsiTheme="majorBidi" w:cstheme="majorBidi"/>
          <w:b/>
          <w:bCs/>
          <w:i/>
          <w:iCs/>
          <w:lang w:bidi="ar-IQ"/>
        </w:rPr>
        <w:t>(Hordeumvulgare</w:t>
      </w:r>
      <w:r w:rsidRPr="00FD22F7">
        <w:rPr>
          <w:rFonts w:asciiTheme="majorBidi" w:hAnsiTheme="majorBidi" w:cstheme="majorBidi"/>
          <w:b/>
          <w:bCs/>
          <w:lang w:bidi="ar-IQ"/>
        </w:rPr>
        <w:t>L</w:t>
      </w:r>
      <w:r w:rsidRPr="00FD22F7">
        <w:rPr>
          <w:rFonts w:asciiTheme="majorBidi" w:hAnsiTheme="majorBidi" w:cstheme="majorBidi"/>
          <w:b/>
          <w:bCs/>
          <w:i/>
          <w:iCs/>
          <w:lang w:bidi="ar-IQ"/>
        </w:rPr>
        <w:t>.)</w:t>
      </w:r>
    </w:p>
    <w:p w:rsidR="00971BA5" w:rsidRPr="00FD22F7" w:rsidRDefault="00971BA5" w:rsidP="00FD22F7">
      <w:pPr>
        <w:pStyle w:val="ad"/>
        <w:jc w:val="center"/>
        <w:rPr>
          <w:rFonts w:asciiTheme="majorBidi" w:hAnsiTheme="majorBidi" w:cstheme="majorBidi"/>
          <w:b/>
          <w:bCs/>
          <w:sz w:val="24"/>
          <w:szCs w:val="24"/>
          <w:rtl/>
          <w:lang w:bidi="ar-IQ"/>
        </w:rPr>
      </w:pPr>
    </w:p>
    <w:p w:rsidR="00971BA5" w:rsidRPr="00FD22F7" w:rsidRDefault="00971BA5" w:rsidP="00FD22F7">
      <w:pPr>
        <w:pStyle w:val="ad"/>
        <w:jc w:val="center"/>
        <w:rPr>
          <w:rFonts w:asciiTheme="majorBidi" w:hAnsiTheme="majorBidi" w:cstheme="majorBidi"/>
          <w:b/>
          <w:bCs/>
          <w:sz w:val="24"/>
          <w:szCs w:val="24"/>
          <w:rtl/>
          <w:lang w:bidi="ar-IQ"/>
        </w:rPr>
      </w:pPr>
      <w:r w:rsidRPr="00FD22F7">
        <w:rPr>
          <w:rFonts w:asciiTheme="majorBidi" w:hAnsiTheme="majorBidi" w:cstheme="majorBidi"/>
          <w:b/>
          <w:bCs/>
          <w:sz w:val="24"/>
          <w:szCs w:val="24"/>
          <w:rtl/>
          <w:lang w:bidi="ar-IQ"/>
        </w:rPr>
        <w:t>وســـــــام بشير حسن                   صباح شافي الهادي            عبدالجبار جلوب حسن</w:t>
      </w:r>
    </w:p>
    <w:p w:rsidR="00FD22F7" w:rsidRPr="00FD22F7" w:rsidRDefault="00971BA5" w:rsidP="00FD22F7">
      <w:pPr>
        <w:pStyle w:val="T1"/>
        <w:tabs>
          <w:tab w:val="left" w:pos="3769"/>
        </w:tabs>
        <w:spacing w:line="184" w:lineRule="auto"/>
        <w:jc w:val="center"/>
        <w:rPr>
          <w:rFonts w:asciiTheme="majorBidi" w:hAnsiTheme="majorBidi" w:cstheme="majorBidi"/>
          <w:b/>
          <w:bCs/>
          <w:color w:val="000000"/>
          <w:sz w:val="24"/>
          <w:szCs w:val="24"/>
          <w:rtl/>
        </w:rPr>
      </w:pPr>
      <w:r w:rsidRPr="00FD22F7">
        <w:rPr>
          <w:rFonts w:asciiTheme="majorBidi" w:hAnsiTheme="majorBidi" w:cstheme="majorBidi"/>
          <w:b/>
          <w:bCs/>
          <w:color w:val="000000"/>
          <w:sz w:val="24"/>
          <w:szCs w:val="24"/>
          <w:rtl/>
        </w:rPr>
        <w:t>قسم علوم التربة والموارد المائية – كلية الزراعة –</w:t>
      </w:r>
    </w:p>
    <w:p w:rsidR="00FD22F7" w:rsidRPr="00FD22F7" w:rsidRDefault="00971BA5" w:rsidP="00FD22F7">
      <w:pPr>
        <w:pStyle w:val="T1"/>
        <w:tabs>
          <w:tab w:val="left" w:pos="3769"/>
        </w:tabs>
        <w:spacing w:line="184" w:lineRule="auto"/>
        <w:jc w:val="center"/>
        <w:rPr>
          <w:rFonts w:asciiTheme="majorBidi" w:hAnsiTheme="majorBidi" w:cstheme="majorBidi"/>
          <w:b/>
          <w:bCs/>
          <w:color w:val="000000"/>
          <w:sz w:val="24"/>
          <w:szCs w:val="24"/>
          <w:rtl/>
        </w:rPr>
      </w:pPr>
      <w:r w:rsidRPr="00FD22F7">
        <w:rPr>
          <w:rFonts w:asciiTheme="majorBidi" w:hAnsiTheme="majorBidi" w:cstheme="majorBidi"/>
          <w:b/>
          <w:bCs/>
          <w:color w:val="000000"/>
          <w:sz w:val="24"/>
          <w:szCs w:val="24"/>
          <w:rtl/>
        </w:rPr>
        <w:t>جامعة البصرة.</w:t>
      </w:r>
      <w:r w:rsidR="00FD22F7" w:rsidRPr="00FD22F7">
        <w:rPr>
          <w:rFonts w:asciiTheme="majorBidi" w:hAnsiTheme="majorBidi" w:cstheme="majorBidi"/>
          <w:b/>
          <w:bCs/>
          <w:color w:val="000000"/>
          <w:sz w:val="24"/>
          <w:szCs w:val="24"/>
          <w:rtl/>
        </w:rPr>
        <w:t xml:space="preserve"> مركز علوم البحار- جامعة البصرة .</w:t>
      </w:r>
    </w:p>
    <w:p w:rsidR="00FD22F7" w:rsidRPr="00FD22F7" w:rsidRDefault="00FD22F7" w:rsidP="00FD22F7">
      <w:pPr>
        <w:pStyle w:val="T1"/>
        <w:tabs>
          <w:tab w:val="left" w:pos="3769"/>
        </w:tabs>
        <w:spacing w:line="184" w:lineRule="auto"/>
        <w:jc w:val="center"/>
        <w:rPr>
          <w:rFonts w:asciiTheme="majorBidi" w:hAnsiTheme="majorBidi" w:cstheme="majorBidi"/>
          <w:b/>
          <w:bCs/>
          <w:color w:val="000000"/>
          <w:sz w:val="24"/>
          <w:szCs w:val="24"/>
          <w:rtl/>
        </w:rPr>
      </w:pPr>
      <w:r w:rsidRPr="00FD22F7">
        <w:rPr>
          <w:rFonts w:asciiTheme="majorBidi" w:hAnsiTheme="majorBidi" w:cstheme="majorBidi"/>
          <w:b/>
          <w:bCs/>
          <w:color w:val="000000"/>
          <w:sz w:val="24"/>
          <w:szCs w:val="24"/>
          <w:rtl/>
        </w:rPr>
        <w:t>قسم علوم التربة والموارد المائية – كلية الزراعة – جامعة البصرة.</w:t>
      </w:r>
    </w:p>
    <w:p w:rsidR="00971BA5" w:rsidRPr="00FD22F7" w:rsidRDefault="00971BA5" w:rsidP="00FD22F7">
      <w:pPr>
        <w:spacing w:line="360" w:lineRule="auto"/>
        <w:rPr>
          <w:rFonts w:asciiTheme="majorBidi" w:hAnsiTheme="majorBidi" w:cstheme="majorBidi"/>
          <w:b/>
          <w:bCs/>
          <w:sz w:val="28"/>
          <w:szCs w:val="28"/>
          <w:rtl/>
          <w:lang w:bidi="ar-IQ"/>
        </w:rPr>
      </w:pPr>
      <w:r w:rsidRPr="00FD22F7">
        <w:rPr>
          <w:rFonts w:asciiTheme="majorBidi" w:hAnsiTheme="majorBidi" w:cstheme="majorBidi"/>
          <w:b/>
          <w:bCs/>
          <w:sz w:val="28"/>
          <w:szCs w:val="28"/>
          <w:rtl/>
          <w:lang w:bidi="ar-IQ"/>
        </w:rPr>
        <w:t xml:space="preserve">الخلاصة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أجريت تجربة حقلية في منطقة الاهوار في مشروع النصر ألإروائي الواقع في قضاء المدينة /محافظة البصرة خلال الموسم الشتوي 2007-2008 م في تربة طينية غرينية</w:t>
      </w:r>
      <w:r w:rsidRPr="00FD22F7">
        <w:rPr>
          <w:rFonts w:asciiTheme="majorBidi" w:hAnsiTheme="majorBidi" w:cstheme="majorBidi"/>
          <w:lang w:bidi="ar-JO"/>
        </w:rPr>
        <w:t>(Silty Clay)</w:t>
      </w:r>
      <w:r w:rsidRPr="00FD22F7">
        <w:rPr>
          <w:rFonts w:asciiTheme="majorBidi" w:hAnsiTheme="majorBidi" w:cstheme="majorBidi"/>
          <w:rtl/>
          <w:lang w:bidi="ar-IQ"/>
        </w:rPr>
        <w:t xml:space="preserve"> ، وكان الهدف من الدراسة معرفة تأثيرإضافة المخلفات العضويةفيمعدل القطر الموزونللتربة ونمو وإنتاجالشعير. وقد تضمنت التجربةإستخدام مستويين من المخلفات العضوية ( صفر و 1%) على أساس الوزن الجاف للتربة ولعمق 30 سم ولتربتين أحدهما تزرع سنوياًوالأخرىغير مستغلة زراعيا . وبعد تهيئة الأرض وتسويتها قسمت إلى وحدات تجريبية بمساحة 4 م ×10 م ووزعت عليها المعاملات التجريبية بواقع ثلاث مكررات وحسب تصميم </w:t>
      </w:r>
      <w:r w:rsidRPr="00FD22F7">
        <w:rPr>
          <w:rFonts w:asciiTheme="majorBidi" w:hAnsiTheme="majorBidi" w:cstheme="majorBidi"/>
          <w:rtl/>
        </w:rPr>
        <w:t>التجربة العاملية باستخدام التصميم العشوائي الكامل</w:t>
      </w:r>
      <w:r w:rsidRPr="00FD22F7">
        <w:rPr>
          <w:rFonts w:asciiTheme="majorBidi" w:hAnsiTheme="majorBidi" w:cstheme="majorBidi"/>
        </w:rPr>
        <w:t>(CRD)</w:t>
      </w:r>
      <w:r w:rsidRPr="00FD22F7">
        <w:rPr>
          <w:rFonts w:asciiTheme="majorBidi" w:hAnsiTheme="majorBidi" w:cstheme="majorBidi"/>
          <w:rtl/>
          <w:lang w:bidi="ar-IQ"/>
        </w:rPr>
        <w:t xml:space="preserve">.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 تم نثربذور الشعير صنف </w:t>
      </w:r>
      <w:r w:rsidRPr="00FD22F7">
        <w:rPr>
          <w:rFonts w:asciiTheme="majorBidi" w:hAnsiTheme="majorBidi" w:cstheme="majorBidi"/>
          <w:lang w:bidi="ar-IQ"/>
        </w:rPr>
        <w:t>(HordeumVulgare L.)</w:t>
      </w:r>
      <w:r w:rsidRPr="00FD22F7">
        <w:rPr>
          <w:rFonts w:asciiTheme="majorBidi" w:hAnsiTheme="majorBidi" w:cstheme="majorBidi"/>
          <w:rtl/>
          <w:lang w:bidi="ar-IQ"/>
        </w:rPr>
        <w:t xml:space="preserve"> بتاريخ 21/11/2007 للمعاملات أعلاه حيث  تم تقدير تأثير معاملات التجربة وتداخلاتها في معدل القطر الموزون للتربة لثلاثةأعماق هي 0-15 و 15-30 و 30-60 سم ، ولأربع فترات نمو شملت الإنبات(بعد 10 أيام)و التفرعات (بعد 70 يوم من الزراعة ) و التزهير ( بعد 120يوم من الزراعة ) و النضج ( بعد 150 يوم من الزراعة ) ، كما تم قياس كل من الوزن الجاف للجزء الخضري ووزن الحبوب . </w:t>
      </w:r>
    </w:p>
    <w:p w:rsidR="00971BA5" w:rsidRDefault="00971BA5" w:rsidP="00971BA5">
      <w:pPr>
        <w:spacing w:line="360" w:lineRule="auto"/>
        <w:jc w:val="both"/>
        <w:rPr>
          <w:rFonts w:asciiTheme="majorBidi" w:hAnsiTheme="majorBidi" w:cstheme="majorBidi"/>
          <w:rtl/>
        </w:rPr>
      </w:pPr>
      <w:r w:rsidRPr="00FD22F7">
        <w:rPr>
          <w:rFonts w:asciiTheme="majorBidi" w:hAnsiTheme="majorBidi" w:cstheme="majorBidi"/>
          <w:rtl/>
          <w:lang w:bidi="ar-IQ"/>
        </w:rPr>
        <w:t>أظهرت النتائج إن إضافة المخلفات العضوية بنسبة 1%</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1</w:t>
      </w:r>
      <w:r w:rsidRPr="00FD22F7">
        <w:rPr>
          <w:rFonts w:asciiTheme="majorBidi" w:hAnsiTheme="majorBidi" w:cstheme="majorBidi"/>
          <w:lang w:val="en-GB" w:bidi="ar-IQ"/>
        </w:rPr>
        <w:t>)</w:t>
      </w:r>
      <w:r w:rsidRPr="00FD22F7">
        <w:rPr>
          <w:rFonts w:asciiTheme="majorBidi" w:hAnsiTheme="majorBidi" w:cstheme="majorBidi"/>
          <w:rtl/>
          <w:lang w:bidi="ar-IQ"/>
        </w:rPr>
        <w:t>أدى إلى ارتفاع  قيم معدل القطر الموزون(</w:t>
      </w:r>
      <w:r w:rsidRPr="00FD22F7">
        <w:rPr>
          <w:rFonts w:asciiTheme="majorBidi" w:hAnsiTheme="majorBidi" w:cstheme="majorBidi"/>
          <w:lang w:bidi="ar-IQ"/>
        </w:rPr>
        <w:t>(MWD</w:t>
      </w:r>
      <w:r w:rsidRPr="00FD22F7">
        <w:rPr>
          <w:rFonts w:asciiTheme="majorBidi" w:hAnsiTheme="majorBidi" w:cstheme="majorBidi"/>
          <w:rtl/>
          <w:lang w:bidi="ar-IQ"/>
        </w:rPr>
        <w:t xml:space="preserve"> والوزن الجاف للجزء الخضري ووزن الحبوب ، مقارنة مع المعاملة بدون إضافة المخلفات العضوية(</w:t>
      </w:r>
      <w:r w:rsidRPr="00FD22F7">
        <w:rPr>
          <w:rFonts w:asciiTheme="majorBidi" w:hAnsiTheme="majorBidi" w:cstheme="majorBidi"/>
          <w:lang w:bidi="ar-IQ"/>
        </w:rPr>
        <w:t>(OM</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 لكلا التربتين </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lang w:bidi="ar-IQ"/>
        </w:rPr>
        <w:t xml:space="preserve"> , 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 واستمرتأثير المخلفات العضوية إلى نهاية موسم النمو، ولكلا التربتين المزروعة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)وغير المستغلة زراعيا(</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 مع تفوق التربة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معنوياً.كما يلاحظ وجود انخفاض في قيم </w:t>
      </w:r>
      <w:r w:rsidRPr="00FD22F7">
        <w:rPr>
          <w:rFonts w:asciiTheme="majorBidi" w:hAnsiTheme="majorBidi" w:cstheme="majorBidi"/>
          <w:lang w:bidi="ar-IQ"/>
        </w:rPr>
        <w:t>MWD</w:t>
      </w:r>
      <w:r w:rsidRPr="00FD22F7">
        <w:rPr>
          <w:rFonts w:asciiTheme="majorBidi" w:hAnsiTheme="majorBidi" w:cstheme="majorBidi"/>
          <w:rtl/>
          <w:lang w:bidi="ar-IQ"/>
        </w:rPr>
        <w:t xml:space="preserve"> مع زيادة عمق التربة ولجميع معاملات التجربة  .</w:t>
      </w: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Pr="00FD22F7" w:rsidRDefault="00FD22F7" w:rsidP="00971BA5">
      <w:pPr>
        <w:spacing w:line="360" w:lineRule="auto"/>
        <w:jc w:val="both"/>
        <w:rPr>
          <w:rFonts w:asciiTheme="majorBidi" w:hAnsiTheme="majorBidi" w:cstheme="majorBidi"/>
          <w:rtl/>
        </w:rPr>
      </w:pPr>
    </w:p>
    <w:p w:rsidR="00971BA5" w:rsidRPr="00FD22F7" w:rsidRDefault="00971BA5" w:rsidP="00971BA5">
      <w:pPr>
        <w:jc w:val="center"/>
        <w:rPr>
          <w:rFonts w:asciiTheme="majorBidi" w:hAnsiTheme="majorBidi" w:cstheme="majorBidi"/>
          <w:b/>
          <w:bCs/>
          <w:sz w:val="28"/>
          <w:szCs w:val="28"/>
          <w:rtl/>
          <w:lang w:bidi="ar-IQ"/>
        </w:rPr>
      </w:pPr>
      <w:r w:rsidRPr="00FD22F7">
        <w:rPr>
          <w:rFonts w:asciiTheme="majorBidi" w:hAnsiTheme="majorBidi" w:cstheme="majorBidi"/>
          <w:b/>
          <w:bCs/>
          <w:sz w:val="28"/>
          <w:szCs w:val="28"/>
          <w:lang w:bidi="ar-IQ"/>
        </w:rPr>
        <w:lastRenderedPageBreak/>
        <w:t>Effects of addition of  Organic residualson</w:t>
      </w:r>
      <w:r w:rsidRPr="00FD22F7">
        <w:rPr>
          <w:rFonts w:asciiTheme="majorBidi" w:hAnsiTheme="majorBidi" w:cstheme="majorBidi"/>
          <w:b/>
          <w:bCs/>
          <w:sz w:val="28"/>
          <w:szCs w:val="28"/>
        </w:rPr>
        <w:t>mean weight diameter</w:t>
      </w:r>
      <w:r w:rsidRPr="00FD22F7">
        <w:rPr>
          <w:rFonts w:asciiTheme="majorBidi" w:hAnsiTheme="majorBidi" w:cstheme="majorBidi"/>
          <w:b/>
          <w:bCs/>
          <w:sz w:val="28"/>
          <w:szCs w:val="28"/>
          <w:lang w:bidi="ar-IQ"/>
        </w:rPr>
        <w:t>in Marshland Soil and growth and productivity  of Barley (</w:t>
      </w:r>
      <w:r w:rsidRPr="00FD22F7">
        <w:rPr>
          <w:rFonts w:asciiTheme="majorBidi" w:hAnsiTheme="majorBidi" w:cstheme="majorBidi"/>
          <w:b/>
          <w:bCs/>
          <w:i/>
          <w:iCs/>
          <w:sz w:val="28"/>
          <w:szCs w:val="28"/>
          <w:lang w:bidi="ar-IQ"/>
        </w:rPr>
        <w:t>HordeumVulgare</w:t>
      </w:r>
      <w:r w:rsidRPr="00FD22F7">
        <w:rPr>
          <w:rFonts w:asciiTheme="majorBidi" w:hAnsiTheme="majorBidi" w:cstheme="majorBidi"/>
          <w:b/>
          <w:bCs/>
          <w:sz w:val="28"/>
          <w:szCs w:val="28"/>
          <w:lang w:bidi="ar-IQ"/>
        </w:rPr>
        <w:t xml:space="preserve">  L.)</w:t>
      </w:r>
    </w:p>
    <w:p w:rsidR="00971BA5" w:rsidRPr="00FD22F7" w:rsidRDefault="00971BA5" w:rsidP="00FD22F7">
      <w:pPr>
        <w:spacing w:line="360" w:lineRule="auto"/>
        <w:jc w:val="both"/>
        <w:rPr>
          <w:rFonts w:asciiTheme="majorBidi" w:hAnsiTheme="majorBidi" w:cstheme="majorBidi"/>
          <w:b/>
          <w:bCs/>
          <w:sz w:val="28"/>
          <w:szCs w:val="28"/>
          <w:rtl/>
        </w:rPr>
      </w:pPr>
      <w:r w:rsidRPr="00FD22F7">
        <w:rPr>
          <w:rFonts w:asciiTheme="majorBidi" w:hAnsiTheme="majorBidi" w:cstheme="majorBidi"/>
          <w:b/>
          <w:bCs/>
          <w:sz w:val="28"/>
          <w:szCs w:val="28"/>
          <w:lang w:bidi="ar-IQ"/>
        </w:rPr>
        <w:t>WisamB.Hasan</w:t>
      </w:r>
      <w:r w:rsidR="00FD22F7" w:rsidRPr="00FD22F7">
        <w:rPr>
          <w:rFonts w:asciiTheme="majorBidi" w:hAnsiTheme="majorBidi" w:cstheme="majorBidi"/>
          <w:b/>
          <w:bCs/>
          <w:sz w:val="28"/>
          <w:szCs w:val="28"/>
          <w:lang w:bidi="ar-IQ"/>
        </w:rPr>
        <w:t xml:space="preserve">       </w:t>
      </w:r>
      <w:r w:rsidRPr="00FD22F7">
        <w:rPr>
          <w:rFonts w:asciiTheme="majorBidi" w:hAnsiTheme="majorBidi" w:cstheme="majorBidi"/>
          <w:b/>
          <w:bCs/>
          <w:sz w:val="28"/>
          <w:szCs w:val="28"/>
          <w:lang w:bidi="ar-IQ"/>
        </w:rPr>
        <w:t>Sabah S. Al hadi</w:t>
      </w:r>
      <w:r w:rsidR="00FD22F7" w:rsidRPr="00FD22F7">
        <w:rPr>
          <w:rFonts w:asciiTheme="majorBidi" w:hAnsiTheme="majorBidi" w:cstheme="majorBidi"/>
          <w:b/>
          <w:bCs/>
          <w:sz w:val="28"/>
          <w:szCs w:val="28"/>
          <w:lang w:bidi="ar-IQ"/>
        </w:rPr>
        <w:t xml:space="preserve">     </w:t>
      </w:r>
      <w:r w:rsidRPr="00FD22F7">
        <w:rPr>
          <w:rFonts w:asciiTheme="majorBidi" w:hAnsiTheme="majorBidi" w:cstheme="majorBidi"/>
          <w:b/>
          <w:bCs/>
          <w:sz w:val="28"/>
          <w:szCs w:val="28"/>
          <w:lang w:bidi="ar-IQ"/>
        </w:rPr>
        <w:t>Abdul-Jabbar CH. Hassan</w:t>
      </w:r>
      <w:r w:rsidR="00FD22F7" w:rsidRPr="00FD22F7">
        <w:rPr>
          <w:rFonts w:asciiTheme="majorBidi" w:hAnsiTheme="majorBidi" w:cstheme="majorBidi"/>
          <w:b/>
          <w:bCs/>
          <w:sz w:val="28"/>
          <w:szCs w:val="28"/>
          <w:lang w:bidi="ar-IQ"/>
        </w:rPr>
        <w:t xml:space="preserve">     </w:t>
      </w:r>
      <w:r w:rsidRPr="00FD22F7">
        <w:rPr>
          <w:rFonts w:asciiTheme="majorBidi" w:hAnsiTheme="majorBidi" w:cstheme="majorBidi"/>
          <w:b/>
          <w:bCs/>
          <w:sz w:val="28"/>
          <w:szCs w:val="28"/>
          <w:lang w:bidi="ar-IQ"/>
        </w:rPr>
        <w:t xml:space="preserve">Dep. of soil and water resources Sciences – College of Agriculture – Basrah university </w:t>
      </w:r>
      <w:r w:rsidR="00FD22F7" w:rsidRPr="00FD22F7">
        <w:rPr>
          <w:rFonts w:asciiTheme="majorBidi" w:hAnsiTheme="majorBidi" w:cstheme="majorBidi"/>
          <w:b/>
          <w:bCs/>
          <w:sz w:val="28"/>
          <w:szCs w:val="28"/>
          <w:lang w:bidi="ar-IQ"/>
        </w:rPr>
        <w:t xml:space="preserve"> </w:t>
      </w:r>
      <w:r w:rsidRPr="00FD22F7">
        <w:rPr>
          <w:rFonts w:asciiTheme="majorBidi" w:hAnsiTheme="majorBidi" w:cstheme="majorBidi"/>
          <w:b/>
          <w:bCs/>
          <w:sz w:val="28"/>
          <w:szCs w:val="28"/>
          <w:lang w:bidi="ar-IQ"/>
        </w:rPr>
        <w:t>Center of marineSciences -  Basrah university</w:t>
      </w:r>
    </w:p>
    <w:p w:rsidR="00971BA5" w:rsidRPr="00FD22F7" w:rsidRDefault="00FD22F7" w:rsidP="00971BA5">
      <w:pPr>
        <w:spacing w:line="192" w:lineRule="auto"/>
        <w:jc w:val="right"/>
        <w:rPr>
          <w:rFonts w:asciiTheme="majorBidi" w:hAnsiTheme="majorBidi" w:cstheme="majorBidi"/>
          <w:b/>
          <w:bCs/>
          <w:sz w:val="28"/>
          <w:szCs w:val="28"/>
          <w:lang w:bidi="ar-IQ"/>
        </w:rPr>
      </w:pPr>
      <w:r w:rsidRPr="00FD22F7">
        <w:rPr>
          <w:rFonts w:asciiTheme="majorBidi" w:hAnsiTheme="majorBidi" w:cstheme="majorBidi"/>
          <w:b/>
          <w:bCs/>
          <w:sz w:val="28"/>
          <w:szCs w:val="28"/>
          <w:lang w:bidi="ar-IQ"/>
        </w:rPr>
        <w:t xml:space="preserve"> </w:t>
      </w:r>
      <w:r w:rsidR="00971BA5" w:rsidRPr="00FD22F7">
        <w:rPr>
          <w:rFonts w:asciiTheme="majorBidi" w:hAnsiTheme="majorBidi" w:cstheme="majorBidi"/>
          <w:b/>
          <w:bCs/>
          <w:sz w:val="28"/>
          <w:szCs w:val="28"/>
          <w:lang w:bidi="ar-IQ"/>
        </w:rPr>
        <w:t>Dep. of soil and water resources Sciences – College of Agriculture – Basrah university</w:t>
      </w:r>
    </w:p>
    <w:p w:rsidR="00971BA5" w:rsidRPr="00FD22F7" w:rsidRDefault="00971BA5" w:rsidP="00971BA5">
      <w:pPr>
        <w:jc w:val="right"/>
        <w:rPr>
          <w:rFonts w:asciiTheme="majorBidi" w:hAnsiTheme="majorBidi" w:cstheme="majorBidi"/>
          <w:b/>
          <w:bCs/>
          <w:sz w:val="28"/>
          <w:szCs w:val="28"/>
        </w:rPr>
      </w:pPr>
    </w:p>
    <w:p w:rsidR="00971BA5" w:rsidRPr="00FD22F7" w:rsidRDefault="00971BA5" w:rsidP="00971BA5">
      <w:pPr>
        <w:jc w:val="right"/>
        <w:rPr>
          <w:rFonts w:asciiTheme="majorBidi" w:hAnsiTheme="majorBidi" w:cstheme="majorBidi"/>
          <w:b/>
          <w:bCs/>
          <w:sz w:val="28"/>
          <w:szCs w:val="28"/>
          <w:rtl/>
          <w:lang w:bidi="ar-IQ"/>
        </w:rPr>
      </w:pPr>
      <w:r w:rsidRPr="00FD22F7">
        <w:rPr>
          <w:rFonts w:asciiTheme="majorBidi" w:hAnsiTheme="majorBidi" w:cstheme="majorBidi"/>
          <w:b/>
          <w:bCs/>
          <w:sz w:val="28"/>
          <w:szCs w:val="28"/>
        </w:rPr>
        <w:t>Summary  </w:t>
      </w:r>
    </w:p>
    <w:p w:rsidR="00971BA5" w:rsidRPr="00FD22F7" w:rsidRDefault="00971BA5" w:rsidP="00971BA5">
      <w:pPr>
        <w:bidi w:val="0"/>
        <w:spacing w:line="360" w:lineRule="auto"/>
        <w:ind w:right="-392"/>
        <w:jc w:val="both"/>
        <w:rPr>
          <w:rFonts w:asciiTheme="majorBidi" w:hAnsiTheme="majorBidi" w:cstheme="majorBidi"/>
          <w:lang w:bidi="ar-IQ"/>
        </w:rPr>
      </w:pPr>
      <w:r w:rsidRPr="00FD22F7">
        <w:rPr>
          <w:rFonts w:asciiTheme="majorBidi" w:hAnsiTheme="majorBidi" w:cstheme="majorBidi"/>
        </w:rPr>
        <w:t xml:space="preserve">          An experiment was conducted on the  Marsh land at the Al-Nasr irrigation project , Which is located at  Al- Mudina district ,Al-Basrahgovernorate. during  winter season 2007/2008, The soil Texture was silty clay.</w:t>
      </w:r>
    </w:p>
    <w:p w:rsidR="00971BA5" w:rsidRPr="00FD22F7" w:rsidRDefault="00971BA5" w:rsidP="00971BA5">
      <w:pPr>
        <w:bidi w:val="0"/>
        <w:spacing w:line="360" w:lineRule="auto"/>
        <w:ind w:right="-392"/>
        <w:jc w:val="both"/>
        <w:rPr>
          <w:rFonts w:asciiTheme="majorBidi" w:hAnsiTheme="majorBidi" w:cstheme="majorBidi"/>
          <w:lang w:bidi="ar-IQ"/>
        </w:rPr>
      </w:pPr>
      <w:r w:rsidRPr="00FD22F7">
        <w:rPr>
          <w:rFonts w:asciiTheme="majorBidi" w:hAnsiTheme="majorBidi" w:cstheme="majorBidi"/>
        </w:rPr>
        <w:t xml:space="preserve">          The aim was to Study the effect of  the organic manure on mean weight diameter and growth and productivity of barley . The  research was included addition  two levels of  organic manure (0 and 1)% according to dry weight of soil fora depth 30 cm .The experiment was carried out  in two soil, the first was cultivated and planted  annually , whereas the second soil was abandoned for long time without Planting(fallow) . After the soil had prepared ,  it was divided into experimental units , of (4 * 10) m. each the  experimental treatments were distributed into  three replicates using the factorial  complete randomized block design .</w:t>
      </w:r>
    </w:p>
    <w:p w:rsidR="00971BA5" w:rsidRPr="00FD22F7" w:rsidRDefault="00971BA5" w:rsidP="00971BA5">
      <w:pPr>
        <w:bidi w:val="0"/>
        <w:spacing w:line="360" w:lineRule="auto"/>
        <w:ind w:right="-392"/>
        <w:jc w:val="both"/>
        <w:rPr>
          <w:rFonts w:asciiTheme="majorBidi" w:hAnsiTheme="majorBidi" w:cstheme="majorBidi"/>
          <w:lang w:bidi="ar-IQ"/>
        </w:rPr>
      </w:pPr>
      <w:r w:rsidRPr="00FD22F7">
        <w:rPr>
          <w:rFonts w:asciiTheme="majorBidi" w:hAnsiTheme="majorBidi" w:cstheme="majorBidi"/>
        </w:rPr>
        <w:t xml:space="preserve">          These two soils were  planted with  barley seeds (HordeumVulgare L.) in 21</w:t>
      </w:r>
      <w:r w:rsidRPr="00FD22F7">
        <w:rPr>
          <w:rFonts w:asciiTheme="majorBidi" w:hAnsiTheme="majorBidi" w:cstheme="majorBidi"/>
          <w:vertAlign w:val="superscript"/>
        </w:rPr>
        <w:t>st</w:t>
      </w:r>
      <w:r w:rsidRPr="00FD22F7">
        <w:rPr>
          <w:rFonts w:asciiTheme="majorBidi" w:hAnsiTheme="majorBidi" w:cstheme="majorBidi"/>
        </w:rPr>
        <w:t xml:space="preserve"> of November 2007.  The MWD were determined  for three depths (0-15) cm, (15-30) cm and (30-60) cm, and  for four growth periods  including germination,  branching (after 70 days) , flowering (after 120 days), and maturity  (after 150 days).</w:t>
      </w:r>
    </w:p>
    <w:p w:rsidR="00971BA5" w:rsidRPr="00FD22F7" w:rsidRDefault="00971BA5" w:rsidP="00971BA5">
      <w:pPr>
        <w:bidi w:val="0"/>
        <w:spacing w:line="360" w:lineRule="auto"/>
        <w:ind w:right="-392"/>
        <w:jc w:val="both"/>
        <w:rPr>
          <w:rFonts w:asciiTheme="majorBidi" w:hAnsiTheme="majorBidi" w:cstheme="majorBidi"/>
          <w:rtl/>
          <w:lang w:bidi="ar-IQ"/>
        </w:rPr>
      </w:pPr>
      <w:r w:rsidRPr="00FD22F7">
        <w:rPr>
          <w:rFonts w:asciiTheme="majorBidi" w:hAnsiTheme="majorBidi" w:cstheme="majorBidi"/>
        </w:rPr>
        <w:t xml:space="preserve">           The results were appeared that the addition  of organic manure at 1%(OM</w:t>
      </w:r>
      <w:r w:rsidRPr="00FD22F7">
        <w:rPr>
          <w:rFonts w:asciiTheme="majorBidi" w:hAnsiTheme="majorBidi" w:cstheme="majorBidi"/>
          <w:vertAlign w:val="subscript"/>
        </w:rPr>
        <w:t>1</w:t>
      </w:r>
      <w:r w:rsidRPr="00FD22F7">
        <w:rPr>
          <w:rFonts w:asciiTheme="majorBidi" w:hAnsiTheme="majorBidi" w:cstheme="majorBidi"/>
        </w:rPr>
        <w:t>) caused an increasingat  soil aggregate stability (MWD), dry weight and grains weight values in compare  with the OM</w:t>
      </w:r>
      <w:r w:rsidRPr="00FD22F7">
        <w:rPr>
          <w:rFonts w:asciiTheme="majorBidi" w:hAnsiTheme="majorBidi" w:cstheme="majorBidi"/>
          <w:vertAlign w:val="subscript"/>
        </w:rPr>
        <w:t>0</w:t>
      </w:r>
      <w:r w:rsidRPr="00FD22F7">
        <w:rPr>
          <w:rFonts w:asciiTheme="majorBidi" w:hAnsiTheme="majorBidi" w:cstheme="majorBidi"/>
        </w:rPr>
        <w:t xml:space="preserve"> treatment   for both soil S</w:t>
      </w:r>
      <w:r w:rsidRPr="00FD22F7">
        <w:rPr>
          <w:rFonts w:asciiTheme="majorBidi" w:hAnsiTheme="majorBidi" w:cstheme="majorBidi"/>
          <w:vertAlign w:val="subscript"/>
        </w:rPr>
        <w:t>1</w:t>
      </w:r>
      <w:r w:rsidRPr="00FD22F7">
        <w:rPr>
          <w:rFonts w:asciiTheme="majorBidi" w:hAnsiTheme="majorBidi" w:cstheme="majorBidi"/>
        </w:rPr>
        <w:t>&amp; S</w:t>
      </w:r>
      <w:r w:rsidRPr="00FD22F7">
        <w:rPr>
          <w:rFonts w:asciiTheme="majorBidi" w:hAnsiTheme="majorBidi" w:cstheme="majorBidi"/>
          <w:vertAlign w:val="subscript"/>
        </w:rPr>
        <w:t>0</w:t>
      </w:r>
      <w:r w:rsidRPr="00FD22F7">
        <w:rPr>
          <w:rFonts w:asciiTheme="majorBidi" w:hAnsiTheme="majorBidi" w:cstheme="majorBidi"/>
        </w:rPr>
        <w:t>.The values were higher in the  S</w:t>
      </w:r>
      <w:r w:rsidRPr="00FD22F7">
        <w:rPr>
          <w:rFonts w:asciiTheme="majorBidi" w:hAnsiTheme="majorBidi" w:cstheme="majorBidi"/>
          <w:vertAlign w:val="subscript"/>
        </w:rPr>
        <w:t>1</w:t>
      </w:r>
      <w:r w:rsidRPr="00FD22F7">
        <w:rPr>
          <w:rFonts w:asciiTheme="majorBidi" w:hAnsiTheme="majorBidi" w:cstheme="majorBidi"/>
        </w:rPr>
        <w:t>in compare  with value of  S</w:t>
      </w:r>
      <w:r w:rsidRPr="00FD22F7">
        <w:rPr>
          <w:rFonts w:asciiTheme="majorBidi" w:hAnsiTheme="majorBidi" w:cstheme="majorBidi"/>
          <w:vertAlign w:val="subscript"/>
        </w:rPr>
        <w:t>0</w:t>
      </w:r>
      <w:r w:rsidRPr="00FD22F7">
        <w:rPr>
          <w:rFonts w:asciiTheme="majorBidi" w:hAnsiTheme="majorBidi" w:cstheme="majorBidi"/>
          <w:lang w:bidi="ar-IQ"/>
        </w:rPr>
        <w:t xml:space="preserve"> . In general </w:t>
      </w:r>
      <w:r w:rsidRPr="00FD22F7">
        <w:rPr>
          <w:rFonts w:asciiTheme="majorBidi" w:hAnsiTheme="majorBidi" w:cstheme="majorBidi"/>
        </w:rPr>
        <w:t>the value of MWD was increased with the advance of growth periods  and decreased with the increasing of Soil depth .</w:t>
      </w:r>
    </w:p>
    <w:p w:rsidR="00971BA5" w:rsidRPr="00FD22F7" w:rsidRDefault="00971BA5" w:rsidP="00971BA5">
      <w:pPr>
        <w:spacing w:before="240" w:line="360" w:lineRule="auto"/>
        <w:jc w:val="both"/>
        <w:rPr>
          <w:rFonts w:asciiTheme="majorBidi" w:hAnsiTheme="majorBidi" w:cstheme="majorBidi"/>
          <w:sz w:val="28"/>
          <w:szCs w:val="28"/>
          <w:rtl/>
          <w:lang w:bidi="ar-IQ"/>
        </w:rPr>
      </w:pPr>
      <w:r w:rsidRPr="00FD22F7">
        <w:rPr>
          <w:rFonts w:asciiTheme="majorBidi" w:hAnsiTheme="majorBidi" w:cstheme="majorBidi"/>
          <w:b/>
          <w:bCs/>
          <w:sz w:val="28"/>
          <w:szCs w:val="28"/>
          <w:rtl/>
          <w:lang w:bidi="ar-IQ"/>
        </w:rPr>
        <w:t>المقدمة</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تلعب المخلفات العضوية  دوراً مهماً في زيادة نمو وانتاج المحاصيل الزراعية ، من خلال تحسين الخصائص الفيزيائية للتربة وأهمها بناء التربة وذلك من خلال تكوين وزيادة ثباتية تجمعات التربة ، لذلك لابد من المحافظة على محتوى جيد من المادة العضوية في التربة سواء بإضافة المخلفات العضوية الحيوانية أو بترك بقايا المحاصيل </w:t>
      </w:r>
      <w:r w:rsidRPr="00FD22F7">
        <w:rPr>
          <w:rFonts w:asciiTheme="majorBidi" w:hAnsiTheme="majorBidi" w:cstheme="majorBidi"/>
          <w:rtl/>
          <w:lang w:bidi="ar-IQ"/>
        </w:rPr>
        <w:lastRenderedPageBreak/>
        <w:t xml:space="preserve">الزراعية على سطح التربة أو قلب بقايا المحاصيل الخضراء في التربة  </w:t>
      </w:r>
      <w:r w:rsidRPr="00FD22F7">
        <w:rPr>
          <w:rFonts w:asciiTheme="majorBidi" w:hAnsiTheme="majorBidi" w:cstheme="majorBidi"/>
          <w:lang w:bidi="ar-IQ"/>
        </w:rPr>
        <w:t>(Caprial</w:t>
      </w:r>
      <w:r w:rsidRPr="00FD22F7">
        <w:rPr>
          <w:rFonts w:asciiTheme="majorBidi" w:hAnsiTheme="majorBidi" w:cstheme="majorBidi"/>
          <w:i/>
          <w:iCs/>
          <w:lang w:bidi="ar-IQ"/>
        </w:rPr>
        <w:t>et al</w:t>
      </w:r>
      <w:r w:rsidRPr="00FD22F7">
        <w:rPr>
          <w:rFonts w:asciiTheme="majorBidi" w:hAnsiTheme="majorBidi" w:cstheme="majorBidi"/>
          <w:lang w:bidi="ar-IQ"/>
        </w:rPr>
        <w:t>., 1990)</w:t>
      </w:r>
      <w:r w:rsidRPr="00FD22F7">
        <w:rPr>
          <w:rFonts w:asciiTheme="majorBidi" w:hAnsiTheme="majorBidi" w:cstheme="majorBidi"/>
          <w:rtl/>
          <w:lang w:bidi="ar-IQ"/>
        </w:rPr>
        <w:t xml:space="preserve"> . فقد وجد</w:t>
      </w:r>
      <w:r w:rsidRPr="00FD22F7">
        <w:rPr>
          <w:rFonts w:asciiTheme="majorBidi" w:hAnsiTheme="majorBidi" w:cstheme="majorBidi"/>
          <w:lang w:bidi="ar-IQ"/>
        </w:rPr>
        <w:t>Ekwue (1990)</w:t>
      </w:r>
      <w:r w:rsidRPr="00FD22F7">
        <w:rPr>
          <w:rFonts w:asciiTheme="majorBidi" w:hAnsiTheme="majorBidi" w:cstheme="majorBidi"/>
          <w:rtl/>
          <w:lang w:bidi="ar-IQ"/>
        </w:rPr>
        <w:t xml:space="preserve"> إن قلب الحشائش في التربة أدى إلى زيادة معنوية في ثبات تجمعات التربة تراوحت من 2.15% إلى 21.62% بسبب تقليلها من تشتت مجاميع التربة.</w:t>
      </w:r>
      <w:r w:rsidRPr="00FD22F7">
        <w:rPr>
          <w:rFonts w:asciiTheme="majorBidi" w:hAnsiTheme="majorBidi" w:cstheme="majorBidi"/>
          <w:rtl/>
        </w:rPr>
        <w:t>وفي تجربة لتأثيرإضافة ثلاث أنواع من فضلات عضوية هي الدواجن و الأبقار ومخلفات المجاري في بعض الخواص الفيزيائية للتربة ، توصل احمد وآخرون( 1990) إلى أن زيادة نسبة الفضلات العضوية المضافة للتربة سببت زيادة مستمرة في معدل القطر الموزون لمجاميع التربة وبدرجة معنوية عالية</w:t>
      </w:r>
      <w:r w:rsidRPr="00FD22F7">
        <w:rPr>
          <w:rFonts w:asciiTheme="majorBidi" w:hAnsiTheme="majorBidi" w:cstheme="majorBidi"/>
          <w:rtl/>
          <w:lang w:bidi="ar-IQ"/>
        </w:rPr>
        <w:t xml:space="preserve">. ووجد البياتي (1993) أن قلب محصول الجت أدى إلى تحسين ثبات تجمعات التربة من خلال زيادة معدل القطر الموزون وخفض قيم الكثافة الظاهرية ومقاومة التربة للاختراق.وتوصل حسن (1994) و الطوقي (1994) إلى إن إضافة المخلفات العضوية إلى التربة الطينية تؤدي الى زيادة معدل القطر الموزون من خلال تكوين مجاميع تربة ثابتة ضد تأثيرات التيارات المائية. وكذلك فان زيادة مستوى المخلفات العضوية المضافة له تأثير ايجابي على معدل قيم </w:t>
      </w:r>
      <w:r w:rsidRPr="00FD22F7">
        <w:rPr>
          <w:rFonts w:asciiTheme="majorBidi" w:hAnsiTheme="majorBidi" w:cstheme="majorBidi"/>
        </w:rPr>
        <w:t>MWD</w:t>
      </w:r>
      <w:r w:rsidRPr="00FD22F7">
        <w:rPr>
          <w:rFonts w:asciiTheme="majorBidi" w:hAnsiTheme="majorBidi" w:cstheme="majorBidi"/>
          <w:rtl/>
          <w:lang w:bidi="ar-IQ"/>
        </w:rPr>
        <w:t xml:space="preserve"> إذ كانت نسبة الزيادة 15% و29% لمستوي الإضافة1% و 2% ، وعلى التوالي ، مقارنة مع معاملة المقارنة (المراد ، 1998) . وقد أكد ذلك كل من  الهادي والقناص (2002) و</w:t>
      </w:r>
      <w:r w:rsidRPr="00FD22F7">
        <w:rPr>
          <w:rFonts w:asciiTheme="majorBidi" w:hAnsiTheme="majorBidi" w:cstheme="majorBidi"/>
          <w:lang w:bidi="ar-IQ"/>
        </w:rPr>
        <w:t>Tejada</w:t>
      </w:r>
      <w:r w:rsidRPr="00FD22F7">
        <w:rPr>
          <w:rFonts w:asciiTheme="majorBidi" w:hAnsiTheme="majorBidi" w:cstheme="majorBidi"/>
          <w:i/>
          <w:iCs/>
          <w:lang w:bidi="ar-IQ"/>
        </w:rPr>
        <w:t>et al</w:t>
      </w:r>
      <w:r w:rsidRPr="00FD22F7">
        <w:rPr>
          <w:rFonts w:asciiTheme="majorBidi" w:hAnsiTheme="majorBidi" w:cstheme="majorBidi"/>
          <w:lang w:bidi="ar-IQ"/>
        </w:rPr>
        <w:t>., (2006)</w:t>
      </w:r>
      <w:r w:rsidRPr="00FD22F7">
        <w:rPr>
          <w:rFonts w:asciiTheme="majorBidi" w:hAnsiTheme="majorBidi" w:cstheme="majorBidi"/>
          <w:rtl/>
          <w:lang w:bidi="ar-IQ"/>
        </w:rPr>
        <w:t xml:space="preserve"> إذ وجدا إن زيادة مستوى المحسنات العضوية المضافة للتربة أدى إلى زيادة في معدل القطر الموزون مقارنة مع  معاملة المقارنة .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rPr>
        <w:t xml:space="preserve">إضافة إلى دور المخلفات العضوية في تحسين بناء التربة فهي </w:t>
      </w:r>
      <w:r w:rsidRPr="00FD22F7">
        <w:rPr>
          <w:rFonts w:asciiTheme="majorBidi" w:hAnsiTheme="majorBidi" w:cstheme="majorBidi"/>
          <w:rtl/>
          <w:lang w:bidi="ar-IQ"/>
        </w:rPr>
        <w:t xml:space="preserve">تزيد من خصوبة التربةإذ أنها </w:t>
      </w:r>
      <w:r w:rsidRPr="00FD22F7">
        <w:rPr>
          <w:rFonts w:asciiTheme="majorBidi" w:hAnsiTheme="majorBidi" w:cstheme="majorBidi"/>
          <w:rtl/>
        </w:rPr>
        <w:t>تعتبر خزيناً سهل الانطلاق لكثير من العناصر الغذائية الرئيسية</w:t>
      </w:r>
      <w:r w:rsidRPr="00FD22F7">
        <w:rPr>
          <w:rFonts w:asciiTheme="majorBidi" w:hAnsiTheme="majorBidi" w:cstheme="majorBidi"/>
          <w:rtl/>
          <w:lang w:bidi="ar-IQ"/>
        </w:rPr>
        <w:t xml:space="preserve"> الـــتي</w:t>
      </w:r>
      <w:r w:rsidRPr="00FD22F7">
        <w:rPr>
          <w:rFonts w:asciiTheme="majorBidi" w:hAnsiTheme="majorBidi" w:cstheme="majorBidi"/>
          <w:rtl/>
        </w:rPr>
        <w:t xml:space="preserve"> يحتاجها النبات ولاسيما النتروجين  والفسفور والكبريت ، وكذلك إحتوائها على المركبات العضوية النيتروجينية كالأحماض الأمينية التي يمتصها النبات بصــورة مباشرة  وعلى مواد منشطة للنمو كالهرمونات والفيتامينات ( الزبيدي ، 1992 والنعيمي ،1999) </w:t>
      </w:r>
      <w:r w:rsidRPr="00FD22F7">
        <w:rPr>
          <w:rFonts w:asciiTheme="majorBidi" w:hAnsiTheme="majorBidi" w:cstheme="majorBidi"/>
          <w:rtl/>
          <w:lang w:bidi="ar-IQ"/>
        </w:rPr>
        <w:t xml:space="preserve">. وجد الهادي والمراد(2000) أن هنالك زيادة في الوزن الجاف لمحصول الشعير بمقدار 33 و63% لمعاملتي المخلفات العضوية المضافة بنسبتي 1% و 2% ، وعلى التوالي ، مقارنة مع المعاملة بدون إضافة . وقد أكدالقناص (2001) إن إضافة المخلفات العضوية للتربة أدى إلى زيادة في معدلات أطوال النبات وإنتاج المادة الجافة والوزن الجاف للحبوب لمحصول الشعيرمقارنة مع معاملات عدم الإضافة . وحصل الهادي والقناص (2002) على زيادة معنوية في الوزن الجاف وارتفاع النبات لمحصول الشعير عند إضافة المخلفات العضوية إلى التربة ، وإن أعلى القيم كانت عند إضافة المخلفات العضوية بنسبة 4% . وتوصل </w:t>
      </w:r>
      <w:r w:rsidRPr="00FD22F7">
        <w:rPr>
          <w:rFonts w:asciiTheme="majorBidi" w:hAnsiTheme="majorBidi" w:cstheme="majorBidi"/>
          <w:rtl/>
        </w:rPr>
        <w:t xml:space="preserve">الناصري (2005) إلى أن إضافة خث المخلفات النباتية أدى إلى زيادة معنوية في ارتفاع النبات والوزن الجاف للنبات بزيادة مستوى الإضافة ، إذ بلغت نسبة الزيادة 11.7 و47.3 % للوزن الجاف و12.1 و 26.5 % لارتفاع النبات قياساً بمعاملة المقارنة </w:t>
      </w:r>
      <w:r w:rsidRPr="00FD22F7">
        <w:rPr>
          <w:rFonts w:asciiTheme="majorBidi" w:hAnsiTheme="majorBidi" w:cstheme="majorBidi"/>
          <w:rtl/>
          <w:lang w:bidi="ar-IQ"/>
        </w:rPr>
        <w:t>.</w:t>
      </w:r>
    </w:p>
    <w:p w:rsidR="00971BA5" w:rsidRPr="00FD22F7" w:rsidRDefault="00971BA5" w:rsidP="00971BA5">
      <w:pPr>
        <w:spacing w:before="240" w:line="360" w:lineRule="auto"/>
        <w:jc w:val="both"/>
        <w:rPr>
          <w:rFonts w:asciiTheme="majorBidi" w:hAnsiTheme="majorBidi" w:cstheme="majorBidi"/>
          <w:sz w:val="28"/>
          <w:szCs w:val="28"/>
          <w:rtl/>
          <w:lang w:bidi="ar-IQ"/>
        </w:rPr>
      </w:pPr>
      <w:r w:rsidRPr="00FD22F7">
        <w:rPr>
          <w:rFonts w:asciiTheme="majorBidi" w:hAnsiTheme="majorBidi" w:cstheme="majorBidi"/>
          <w:b/>
          <w:bCs/>
          <w:sz w:val="28"/>
          <w:szCs w:val="28"/>
          <w:rtl/>
        </w:rPr>
        <w:t>المواد وطرائق العمل</w:t>
      </w:r>
    </w:p>
    <w:p w:rsidR="00971BA5" w:rsidRPr="00FD22F7" w:rsidRDefault="00971BA5" w:rsidP="00971BA5">
      <w:pPr>
        <w:spacing w:line="360" w:lineRule="auto"/>
        <w:jc w:val="both"/>
        <w:rPr>
          <w:rFonts w:asciiTheme="majorBidi" w:hAnsiTheme="majorBidi" w:cstheme="majorBidi"/>
          <w:rtl/>
        </w:rPr>
      </w:pPr>
      <w:r w:rsidRPr="00FD22F7">
        <w:rPr>
          <w:rFonts w:asciiTheme="majorBidi" w:hAnsiTheme="majorBidi" w:cstheme="majorBidi"/>
          <w:rtl/>
        </w:rPr>
        <w:t>أجريت تجربة حقلية في احد حقول مشروع النصر الاروائي الذي يقع الجزء الأكبر منه ضمن المقاطعة 65 من هور الحمار في  شمال غرب محافظة البصرة- قضاء المدينة .  ب على تربة ذات نسجة طينية غرينية</w:t>
      </w:r>
      <w:r w:rsidRPr="00FD22F7">
        <w:rPr>
          <w:rFonts w:asciiTheme="majorBidi" w:hAnsiTheme="majorBidi" w:cstheme="majorBidi"/>
        </w:rPr>
        <w:t>(Silty Clay)</w:t>
      </w:r>
      <w:r w:rsidRPr="00FD22F7">
        <w:rPr>
          <w:rFonts w:asciiTheme="majorBidi" w:hAnsiTheme="majorBidi" w:cstheme="majorBidi"/>
          <w:rtl/>
        </w:rPr>
        <w:t xml:space="preserve"> صنفت على إنها </w:t>
      </w:r>
      <w:r w:rsidRPr="00FD22F7">
        <w:rPr>
          <w:rFonts w:asciiTheme="majorBidi" w:hAnsiTheme="majorBidi" w:cstheme="majorBidi"/>
        </w:rPr>
        <w:t>Fine Clayey mixed, active calcareous, hyperthermicTypicTorrifluvents</w:t>
      </w:r>
      <w:r w:rsidRPr="00FD22F7">
        <w:rPr>
          <w:rFonts w:asciiTheme="majorBidi" w:hAnsiTheme="majorBidi" w:cstheme="majorBidi"/>
          <w:rtl/>
          <w:lang w:bidi="ar-IQ"/>
        </w:rPr>
        <w:t xml:space="preserve"> ، العطب </w:t>
      </w:r>
      <w:r w:rsidRPr="00FD22F7">
        <w:rPr>
          <w:rFonts w:asciiTheme="majorBidi" w:hAnsiTheme="majorBidi" w:cstheme="majorBidi"/>
          <w:rtl/>
        </w:rPr>
        <w:t>(2008</w:t>
      </w:r>
      <w:r w:rsidRPr="00FD22F7">
        <w:rPr>
          <w:rFonts w:asciiTheme="majorBidi" w:hAnsiTheme="majorBidi" w:cstheme="majorBidi"/>
        </w:rPr>
        <w:t>(</w:t>
      </w:r>
      <w:r w:rsidRPr="00FD22F7">
        <w:rPr>
          <w:rFonts w:asciiTheme="majorBidi" w:hAnsiTheme="majorBidi" w:cstheme="majorBidi"/>
          <w:rtl/>
        </w:rPr>
        <w:t>. تم اختيار مساحة 1.5  دونم شملت تربة تزرع سنويا وأخرى غير مستغلة زراعيا (بور) لأكثر من 5 سنوات . تم أخذ نماذج تربة طبيعية (غير مبعثرة) بواسطة (</w:t>
      </w:r>
      <w:r w:rsidRPr="00FD22F7">
        <w:rPr>
          <w:rFonts w:asciiTheme="majorBidi" w:hAnsiTheme="majorBidi" w:cstheme="majorBidi"/>
        </w:rPr>
        <w:t>Core Samplers</w:t>
      </w:r>
      <w:r w:rsidRPr="00FD22F7">
        <w:rPr>
          <w:rFonts w:asciiTheme="majorBidi" w:hAnsiTheme="majorBidi" w:cstheme="majorBidi"/>
          <w:rtl/>
        </w:rPr>
        <w:t xml:space="preserve">) وأخرى مبعثرة من افاق مقد التربة . وبعد تجفيف التربة هوائياً مررت من منخل قطر فتحاته 2 ملم لإجراء التحليلات الفيزيائية والكيميائية الأولية المطلوبة  ، و الموضح نتائجها في الجدول رقم(1) .  </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lastRenderedPageBreak/>
        <w:t>إذ تم تقدير توزيع حجوم دقائق التربة بطريقة الماصة (</w:t>
      </w:r>
      <w:r w:rsidRPr="00FD22F7">
        <w:rPr>
          <w:rFonts w:asciiTheme="majorBidi" w:hAnsiTheme="majorBidi" w:cstheme="majorBidi"/>
          <w:sz w:val="24"/>
          <w:szCs w:val="24"/>
        </w:rPr>
        <w:t>Pipette Method</w:t>
      </w:r>
      <w:r w:rsidRPr="00FD22F7">
        <w:rPr>
          <w:rFonts w:asciiTheme="majorBidi" w:hAnsiTheme="majorBidi" w:cstheme="majorBidi"/>
          <w:sz w:val="24"/>
          <w:szCs w:val="24"/>
          <w:rtl/>
        </w:rPr>
        <w:t xml:space="preserve">) . </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قدرت الكثافة الظاهرية</w:t>
      </w:r>
      <w:r w:rsidRPr="00FD22F7">
        <w:rPr>
          <w:rFonts w:asciiTheme="majorBidi" w:hAnsiTheme="majorBidi" w:cstheme="majorBidi"/>
          <w:position w:val="-12"/>
          <w:sz w:val="24"/>
          <w:szCs w:val="24"/>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8.4pt" o:ole="">
            <v:imagedata r:id="rId8" o:title=""/>
          </v:shape>
          <o:OLEObject Type="Embed" ProgID="Equation.3" ShapeID="_x0000_i1025" DrawAspect="Content" ObjectID="_1409544885" r:id="rId9"/>
        </w:object>
      </w:r>
      <w:r w:rsidRPr="00FD22F7">
        <w:rPr>
          <w:rFonts w:asciiTheme="majorBidi" w:hAnsiTheme="majorBidi" w:cstheme="majorBidi"/>
          <w:sz w:val="24"/>
          <w:szCs w:val="24"/>
          <w:rtl/>
        </w:rPr>
        <w:t xml:space="preserve">باستخدام طريقة </w:t>
      </w:r>
      <w:r w:rsidRPr="00FD22F7">
        <w:rPr>
          <w:rFonts w:asciiTheme="majorBidi" w:hAnsiTheme="majorBidi" w:cstheme="majorBidi"/>
          <w:sz w:val="24"/>
          <w:szCs w:val="24"/>
        </w:rPr>
        <w:t>Day</w:t>
      </w:r>
      <w:r w:rsidRPr="00FD22F7">
        <w:rPr>
          <w:rFonts w:asciiTheme="majorBidi" w:hAnsiTheme="majorBidi" w:cstheme="majorBidi"/>
          <w:sz w:val="24"/>
          <w:szCs w:val="24"/>
          <w:rtl/>
        </w:rPr>
        <w:t xml:space="preserve"> والتي ذكرها</w:t>
      </w:r>
      <w:r w:rsidRPr="00FD22F7">
        <w:rPr>
          <w:rFonts w:asciiTheme="majorBidi" w:hAnsiTheme="majorBidi" w:cstheme="majorBidi"/>
          <w:sz w:val="24"/>
          <w:szCs w:val="24"/>
        </w:rPr>
        <w:t xml:space="preserve">.,1965)(Black </w:t>
      </w:r>
      <w:r w:rsidRPr="00FD22F7">
        <w:rPr>
          <w:rFonts w:asciiTheme="majorBidi" w:hAnsiTheme="majorBidi" w:cstheme="majorBidi"/>
          <w:i/>
          <w:iCs/>
          <w:sz w:val="24"/>
          <w:szCs w:val="24"/>
        </w:rPr>
        <w:t>etal</w:t>
      </w:r>
      <w:r w:rsidRPr="00FD22F7">
        <w:rPr>
          <w:rFonts w:asciiTheme="majorBidi" w:hAnsiTheme="majorBidi" w:cstheme="majorBidi"/>
          <w:sz w:val="24"/>
          <w:szCs w:val="24"/>
          <w:rtl/>
        </w:rPr>
        <w:t>.</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 xml:space="preserve"> تم تقدير الكثافة الحقيقيةللتربة</w:t>
      </w:r>
      <w:r w:rsidRPr="00FD22F7">
        <w:rPr>
          <w:rFonts w:asciiTheme="majorBidi" w:hAnsiTheme="majorBidi" w:cstheme="majorBidi"/>
          <w:position w:val="-10"/>
          <w:sz w:val="24"/>
          <w:szCs w:val="24"/>
        </w:rPr>
        <w:object w:dxaOrig="240" w:dyaOrig="260">
          <v:shape id="_x0000_i1026" type="#_x0000_t75" style="width:11.7pt;height:12.55pt" o:ole="">
            <v:imagedata r:id="rId10" o:title=""/>
          </v:shape>
          <o:OLEObject Type="Embed" ProgID="Equation.3" ShapeID="_x0000_i1026" DrawAspect="Content" ObjectID="_1409544886" r:id="rId11"/>
        </w:object>
      </w:r>
      <w:r w:rsidRPr="00FD22F7">
        <w:rPr>
          <w:rFonts w:asciiTheme="majorBidi" w:hAnsiTheme="majorBidi" w:cstheme="majorBidi"/>
          <w:sz w:val="24"/>
          <w:szCs w:val="24"/>
          <w:vertAlign w:val="subscript"/>
          <w:lang w:val="en-GB"/>
        </w:rPr>
        <w:t>s</w:t>
      </w:r>
      <w:r w:rsidRPr="00FD22F7">
        <w:rPr>
          <w:rFonts w:asciiTheme="majorBidi" w:hAnsiTheme="majorBidi" w:cstheme="majorBidi"/>
          <w:sz w:val="24"/>
          <w:szCs w:val="24"/>
          <w:rtl/>
        </w:rPr>
        <w:t xml:space="preserve"> باستخدام قنينة الكثافـة (</w:t>
      </w:r>
      <w:r w:rsidRPr="00FD22F7">
        <w:rPr>
          <w:rFonts w:asciiTheme="majorBidi" w:hAnsiTheme="majorBidi" w:cstheme="majorBidi"/>
          <w:sz w:val="24"/>
          <w:szCs w:val="24"/>
        </w:rPr>
        <w:t>Pycnometer Method</w:t>
      </w:r>
      <w:r w:rsidRPr="00FD22F7">
        <w:rPr>
          <w:rFonts w:asciiTheme="majorBidi" w:hAnsiTheme="majorBidi" w:cstheme="majorBidi"/>
          <w:sz w:val="24"/>
          <w:szCs w:val="24"/>
          <w:rtl/>
        </w:rPr>
        <w:t xml:space="preserve">) .  </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 xml:space="preserve">حسبت المسامية الكلية( </w:t>
      </w:r>
      <w:r w:rsidRPr="00FD22F7">
        <w:rPr>
          <w:rFonts w:asciiTheme="majorBidi" w:hAnsiTheme="majorBidi" w:cstheme="majorBidi"/>
          <w:sz w:val="24"/>
          <w:szCs w:val="24"/>
          <w:lang w:val="en-GB"/>
        </w:rPr>
        <w:t>ƒ</w:t>
      </w:r>
      <w:r w:rsidRPr="00FD22F7">
        <w:rPr>
          <w:rFonts w:asciiTheme="majorBidi" w:hAnsiTheme="majorBidi" w:cstheme="majorBidi"/>
          <w:sz w:val="24"/>
          <w:szCs w:val="24"/>
          <w:rtl/>
        </w:rPr>
        <w:t xml:space="preserve"> )من معرفة الكثافة الظاهرية و الحقيقية حسب العلاقة التي ذكـرت في</w:t>
      </w:r>
      <w:r w:rsidRPr="00FD22F7">
        <w:rPr>
          <w:rFonts w:asciiTheme="majorBidi" w:hAnsiTheme="majorBidi" w:cstheme="majorBidi"/>
          <w:sz w:val="24"/>
          <w:szCs w:val="24"/>
        </w:rPr>
        <w:t xml:space="preserve">(1965)Black </w:t>
      </w:r>
      <w:r w:rsidRPr="00FD22F7">
        <w:rPr>
          <w:rFonts w:asciiTheme="majorBidi" w:hAnsiTheme="majorBidi" w:cstheme="majorBidi"/>
          <w:i/>
          <w:iCs/>
          <w:sz w:val="24"/>
          <w:szCs w:val="24"/>
        </w:rPr>
        <w:t>etal</w:t>
      </w:r>
      <w:r w:rsidRPr="00FD22F7">
        <w:rPr>
          <w:rFonts w:asciiTheme="majorBidi" w:hAnsiTheme="majorBidi" w:cstheme="majorBidi"/>
          <w:sz w:val="24"/>
          <w:szCs w:val="24"/>
          <w:rtl/>
        </w:rPr>
        <w:t xml:space="preserve">. </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قدرت ثباتية تجمعات التربة  باستخدام طريقة النخل الرطب</w:t>
      </w:r>
      <w:r w:rsidRPr="00FD22F7">
        <w:rPr>
          <w:rFonts w:asciiTheme="majorBidi" w:hAnsiTheme="majorBidi" w:cstheme="majorBidi"/>
          <w:sz w:val="24"/>
          <w:szCs w:val="24"/>
          <w:rtl/>
          <w:lang w:bidi="ar-IQ"/>
        </w:rPr>
        <w:t xml:space="preserve"> المذكورة في</w:t>
      </w:r>
      <w:r w:rsidRPr="00FD22F7">
        <w:rPr>
          <w:rFonts w:asciiTheme="majorBidi" w:hAnsiTheme="majorBidi" w:cstheme="majorBidi"/>
          <w:sz w:val="24"/>
          <w:szCs w:val="24"/>
          <w:lang w:bidi="ar-IQ"/>
        </w:rPr>
        <w:t>(1965)</w:t>
      </w:r>
      <w:r w:rsidRPr="00FD22F7">
        <w:rPr>
          <w:rFonts w:asciiTheme="majorBidi" w:hAnsiTheme="majorBidi" w:cstheme="majorBidi"/>
          <w:sz w:val="24"/>
          <w:szCs w:val="24"/>
        </w:rPr>
        <w:t xml:space="preserve">Black </w:t>
      </w:r>
      <w:r w:rsidRPr="00FD22F7">
        <w:rPr>
          <w:rFonts w:asciiTheme="majorBidi" w:hAnsiTheme="majorBidi" w:cstheme="majorBidi"/>
          <w:i/>
          <w:iCs/>
          <w:sz w:val="24"/>
          <w:szCs w:val="24"/>
        </w:rPr>
        <w:t>etal</w:t>
      </w:r>
      <w:r w:rsidRPr="00FD22F7">
        <w:rPr>
          <w:rFonts w:asciiTheme="majorBidi" w:hAnsiTheme="majorBidi" w:cstheme="majorBidi"/>
          <w:sz w:val="24"/>
          <w:szCs w:val="24"/>
          <w:rtl/>
        </w:rPr>
        <w:t xml:space="preserve">. </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 xml:space="preserve">تم قياس الايصالية المائية المشبعة للتربة </w:t>
      </w:r>
      <w:r w:rsidRPr="00FD22F7">
        <w:rPr>
          <w:rFonts w:asciiTheme="majorBidi" w:hAnsiTheme="majorBidi" w:cstheme="majorBidi"/>
          <w:sz w:val="24"/>
          <w:szCs w:val="24"/>
        </w:rPr>
        <w:t>(Ks)</w:t>
      </w:r>
      <w:r w:rsidRPr="00FD22F7">
        <w:rPr>
          <w:rFonts w:asciiTheme="majorBidi" w:hAnsiTheme="majorBidi" w:cstheme="majorBidi"/>
          <w:sz w:val="24"/>
          <w:szCs w:val="24"/>
          <w:rtl/>
        </w:rPr>
        <w:t xml:space="preserve"> بإتباع طريقة عمود الماء الثابت المقترحة من قبل </w:t>
      </w:r>
      <w:r w:rsidRPr="00FD22F7">
        <w:rPr>
          <w:rFonts w:asciiTheme="majorBidi" w:hAnsiTheme="majorBidi" w:cstheme="majorBidi"/>
          <w:sz w:val="24"/>
          <w:szCs w:val="24"/>
        </w:rPr>
        <w:t>Klute</w:t>
      </w:r>
      <w:r w:rsidRPr="00FD22F7">
        <w:rPr>
          <w:rFonts w:asciiTheme="majorBidi" w:hAnsiTheme="majorBidi" w:cstheme="majorBidi"/>
          <w:sz w:val="24"/>
          <w:szCs w:val="24"/>
          <w:rtl/>
        </w:rPr>
        <w:t xml:space="preserve"> والموصوفة في </w:t>
      </w:r>
      <w:r w:rsidRPr="00FD22F7">
        <w:rPr>
          <w:rFonts w:asciiTheme="majorBidi" w:hAnsiTheme="majorBidi" w:cstheme="majorBidi"/>
          <w:sz w:val="24"/>
          <w:szCs w:val="24"/>
        </w:rPr>
        <w:t xml:space="preserve">(Black </w:t>
      </w:r>
      <w:r w:rsidRPr="00FD22F7">
        <w:rPr>
          <w:rFonts w:asciiTheme="majorBidi" w:hAnsiTheme="majorBidi" w:cstheme="majorBidi"/>
          <w:i/>
          <w:iCs/>
          <w:sz w:val="24"/>
          <w:szCs w:val="24"/>
        </w:rPr>
        <w:t>etal</w:t>
      </w:r>
      <w:r w:rsidRPr="00FD22F7">
        <w:rPr>
          <w:rFonts w:asciiTheme="majorBidi" w:hAnsiTheme="majorBidi" w:cstheme="majorBidi"/>
          <w:sz w:val="24"/>
          <w:szCs w:val="24"/>
        </w:rPr>
        <w:t>.,1965)</w:t>
      </w:r>
      <w:r w:rsidRPr="00FD22F7">
        <w:rPr>
          <w:rFonts w:asciiTheme="majorBidi" w:hAnsiTheme="majorBidi" w:cstheme="majorBidi"/>
          <w:sz w:val="24"/>
          <w:szCs w:val="24"/>
          <w:rtl/>
          <w:lang w:bidi="ar-IQ"/>
        </w:rPr>
        <w:t>.</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 xml:space="preserve">قدرت المادة العضوية كنسبة مئوية من خلال تقدير الكاربون العضوي باستخدام طريقة </w:t>
      </w:r>
      <w:r w:rsidRPr="00FD22F7">
        <w:rPr>
          <w:rFonts w:asciiTheme="majorBidi" w:hAnsiTheme="majorBidi" w:cstheme="majorBidi"/>
          <w:sz w:val="24"/>
          <w:szCs w:val="24"/>
        </w:rPr>
        <w:t>Walkely and Black</w:t>
      </w:r>
      <w:r w:rsidRPr="00FD22F7">
        <w:rPr>
          <w:rFonts w:asciiTheme="majorBidi" w:hAnsiTheme="majorBidi" w:cstheme="majorBidi"/>
          <w:sz w:val="24"/>
          <w:szCs w:val="24"/>
          <w:rtl/>
        </w:rPr>
        <w:t xml:space="preserve"> الموصوفة في </w:t>
      </w:r>
      <w:r w:rsidRPr="00FD22F7">
        <w:rPr>
          <w:rFonts w:asciiTheme="majorBidi" w:hAnsiTheme="majorBidi" w:cstheme="majorBidi"/>
          <w:sz w:val="24"/>
          <w:szCs w:val="24"/>
        </w:rPr>
        <w:t>(Jackson,1958)</w:t>
      </w:r>
      <w:r w:rsidRPr="00FD22F7">
        <w:rPr>
          <w:rFonts w:asciiTheme="majorBidi" w:hAnsiTheme="majorBidi" w:cstheme="majorBidi"/>
          <w:sz w:val="24"/>
          <w:szCs w:val="24"/>
          <w:rtl/>
        </w:rPr>
        <w:t xml:space="preserve"> . </w:t>
      </w:r>
    </w:p>
    <w:p w:rsidR="00971BA5" w:rsidRPr="00FD22F7"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 xml:space="preserve">تم قياس  درجة تفاعل التربة في معلق التربة 1:1 تربة:ماء باستخدام جهاز </w:t>
      </w:r>
      <w:r w:rsidRPr="00FD22F7">
        <w:rPr>
          <w:rFonts w:asciiTheme="majorBidi" w:hAnsiTheme="majorBidi" w:cstheme="majorBidi"/>
          <w:sz w:val="24"/>
          <w:szCs w:val="24"/>
        </w:rPr>
        <w:t xml:space="preserve">pH-Meter </w:t>
      </w:r>
      <w:r w:rsidRPr="00FD22F7">
        <w:rPr>
          <w:rFonts w:asciiTheme="majorBidi" w:hAnsiTheme="majorBidi" w:cstheme="majorBidi"/>
          <w:sz w:val="24"/>
          <w:szCs w:val="24"/>
          <w:rtl/>
        </w:rPr>
        <w:t xml:space="preserve"> حسب الطريقة التي ذكرها</w:t>
      </w:r>
      <w:r w:rsidRPr="00FD22F7">
        <w:rPr>
          <w:rFonts w:asciiTheme="majorBidi" w:hAnsiTheme="majorBidi" w:cstheme="majorBidi"/>
          <w:sz w:val="24"/>
          <w:szCs w:val="24"/>
        </w:rPr>
        <w:t>(Jackson,1958)</w:t>
      </w:r>
      <w:r w:rsidRPr="00FD22F7">
        <w:rPr>
          <w:rFonts w:asciiTheme="majorBidi" w:hAnsiTheme="majorBidi" w:cstheme="majorBidi"/>
          <w:sz w:val="24"/>
          <w:szCs w:val="24"/>
          <w:rtl/>
        </w:rPr>
        <w:t xml:space="preserve">  . </w:t>
      </w:r>
    </w:p>
    <w:p w:rsidR="00971BA5" w:rsidRDefault="00971BA5" w:rsidP="00971BA5">
      <w:pPr>
        <w:pStyle w:val="ad"/>
        <w:numPr>
          <w:ilvl w:val="0"/>
          <w:numId w:val="28"/>
        </w:numPr>
        <w:autoSpaceDE/>
        <w:autoSpaceDN/>
        <w:spacing w:after="200" w:line="360" w:lineRule="auto"/>
        <w:contextualSpacing/>
        <w:jc w:val="both"/>
        <w:rPr>
          <w:rFonts w:asciiTheme="majorBidi" w:hAnsiTheme="majorBidi" w:cstheme="majorBidi"/>
          <w:sz w:val="24"/>
          <w:szCs w:val="24"/>
        </w:rPr>
      </w:pPr>
      <w:r w:rsidRPr="00FD22F7">
        <w:rPr>
          <w:rFonts w:asciiTheme="majorBidi" w:hAnsiTheme="majorBidi" w:cstheme="majorBidi"/>
          <w:sz w:val="24"/>
          <w:szCs w:val="24"/>
          <w:rtl/>
        </w:rPr>
        <w:t>تم قياس التوصيل الكهربائي (</w:t>
      </w:r>
      <w:r w:rsidRPr="00FD22F7">
        <w:rPr>
          <w:rFonts w:asciiTheme="majorBidi" w:hAnsiTheme="majorBidi" w:cstheme="majorBidi"/>
          <w:sz w:val="24"/>
          <w:szCs w:val="24"/>
        </w:rPr>
        <w:t>(dSm</w:t>
      </w:r>
      <w:r w:rsidRPr="00FD22F7">
        <w:rPr>
          <w:rFonts w:asciiTheme="majorBidi" w:hAnsiTheme="majorBidi" w:cstheme="majorBidi"/>
          <w:sz w:val="24"/>
          <w:szCs w:val="24"/>
          <w:vertAlign w:val="superscript"/>
        </w:rPr>
        <w:t>-1</w:t>
      </w:r>
      <w:r w:rsidRPr="00FD22F7">
        <w:rPr>
          <w:rFonts w:asciiTheme="majorBidi" w:hAnsiTheme="majorBidi" w:cstheme="majorBidi"/>
          <w:sz w:val="24"/>
          <w:szCs w:val="24"/>
          <w:rtl/>
        </w:rPr>
        <w:t xml:space="preserve">في مستخلص العجينة المشبعة باستخدام جهاز </w:t>
      </w:r>
      <w:r w:rsidRPr="00FD22F7">
        <w:rPr>
          <w:rFonts w:asciiTheme="majorBidi" w:hAnsiTheme="majorBidi" w:cstheme="majorBidi"/>
          <w:sz w:val="24"/>
          <w:szCs w:val="24"/>
        </w:rPr>
        <w:t>EC-Meter</w:t>
      </w:r>
      <w:r w:rsidRPr="00FD22F7">
        <w:rPr>
          <w:rFonts w:asciiTheme="majorBidi" w:hAnsiTheme="majorBidi" w:cstheme="majorBidi"/>
          <w:sz w:val="24"/>
          <w:szCs w:val="24"/>
          <w:rtl/>
        </w:rPr>
        <w:t xml:space="preserve"> حسب الطريقة التي أوضحها</w:t>
      </w:r>
      <w:r w:rsidRPr="00FD22F7">
        <w:rPr>
          <w:rFonts w:asciiTheme="majorBidi" w:hAnsiTheme="majorBidi" w:cstheme="majorBidi"/>
          <w:sz w:val="24"/>
          <w:szCs w:val="24"/>
        </w:rPr>
        <w:t xml:space="preserve">(Page </w:t>
      </w:r>
      <w:r w:rsidRPr="00FD22F7">
        <w:rPr>
          <w:rFonts w:asciiTheme="majorBidi" w:hAnsiTheme="majorBidi" w:cstheme="majorBidi"/>
          <w:i/>
          <w:iCs/>
          <w:sz w:val="24"/>
          <w:szCs w:val="24"/>
        </w:rPr>
        <w:t>et al</w:t>
      </w:r>
      <w:r w:rsidRPr="00FD22F7">
        <w:rPr>
          <w:rFonts w:asciiTheme="majorBidi" w:hAnsiTheme="majorBidi" w:cstheme="majorBidi"/>
          <w:sz w:val="24"/>
          <w:szCs w:val="24"/>
        </w:rPr>
        <w:t>.,1982)</w:t>
      </w:r>
      <w:r w:rsidRPr="00FD22F7">
        <w:rPr>
          <w:rFonts w:asciiTheme="majorBidi" w:hAnsiTheme="majorBidi" w:cstheme="majorBidi"/>
          <w:sz w:val="24"/>
          <w:szCs w:val="24"/>
          <w:rtl/>
        </w:rPr>
        <w:t xml:space="preserve">. </w:t>
      </w:r>
    </w:p>
    <w:p w:rsidR="00FD22F7" w:rsidRPr="00FD22F7" w:rsidRDefault="00FD22F7" w:rsidP="00FD22F7">
      <w:pPr>
        <w:ind w:left="885"/>
        <w:jc w:val="center"/>
        <w:rPr>
          <w:rFonts w:asciiTheme="majorBidi" w:hAnsiTheme="majorBidi" w:cstheme="majorBidi"/>
          <w:b/>
          <w:bCs/>
          <w:rtl/>
          <w:lang w:bidi="ar-IQ"/>
        </w:rPr>
      </w:pPr>
      <w:r w:rsidRPr="00FD22F7">
        <w:rPr>
          <w:rFonts w:asciiTheme="majorBidi" w:hAnsiTheme="majorBidi" w:cstheme="majorBidi"/>
          <w:b/>
          <w:bCs/>
          <w:rtl/>
          <w:lang w:bidi="ar-IQ"/>
        </w:rPr>
        <w:t>جدول(1)الخصائص الفيزيائية والكيميائية الأولية للترب المزروعة والترب غير المستغلة زراعيا للموسم 2007/2008</w:t>
      </w:r>
    </w:p>
    <w:p w:rsidR="00FD22F7" w:rsidRPr="00FD22F7" w:rsidRDefault="00FD22F7" w:rsidP="00FD22F7">
      <w:pPr>
        <w:spacing w:after="200" w:line="360" w:lineRule="auto"/>
        <w:contextualSpacing/>
        <w:jc w:val="both"/>
        <w:rPr>
          <w:rFonts w:asciiTheme="majorBidi" w:hAnsiTheme="majorBidi" w:cstheme="majorBidi"/>
        </w:rPr>
      </w:pPr>
    </w:p>
    <w:p w:rsidR="00FD22F7" w:rsidRPr="00FD22F7" w:rsidRDefault="00FD22F7" w:rsidP="00FD22F7">
      <w:pPr>
        <w:spacing w:after="200" w:line="360" w:lineRule="auto"/>
        <w:contextualSpacing/>
        <w:jc w:val="both"/>
        <w:rPr>
          <w:rFonts w:asciiTheme="majorBidi" w:hAnsiTheme="majorBidi" w:cstheme="majorBidi"/>
          <w:rtl/>
        </w:rPr>
      </w:pPr>
    </w:p>
    <w:tbl>
      <w:tblPr>
        <w:tblpPr w:leftFromText="180" w:rightFromText="180" w:vertAnchor="page" w:horzAnchor="margin" w:tblpY="8239"/>
        <w:bidiVisual/>
        <w:tblW w:w="7513" w:type="dxa"/>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ayout w:type="fixed"/>
        <w:tblLook w:val="04A0"/>
      </w:tblPr>
      <w:tblGrid>
        <w:gridCol w:w="1134"/>
        <w:gridCol w:w="992"/>
        <w:gridCol w:w="851"/>
        <w:gridCol w:w="850"/>
        <w:gridCol w:w="851"/>
        <w:gridCol w:w="992"/>
        <w:gridCol w:w="851"/>
        <w:gridCol w:w="992"/>
      </w:tblGrid>
      <w:tr w:rsidR="00FD22F7" w:rsidRPr="00FD22F7" w:rsidTr="00FD22F7">
        <w:trPr>
          <w:trHeight w:val="325"/>
        </w:trPr>
        <w:tc>
          <w:tcPr>
            <w:tcW w:w="2126" w:type="dxa"/>
            <w:gridSpan w:val="2"/>
            <w:tcBorders>
              <w:top w:val="thinThickSmallGap" w:sz="2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التربة</w:t>
            </w:r>
          </w:p>
        </w:tc>
        <w:tc>
          <w:tcPr>
            <w:tcW w:w="2552" w:type="dxa"/>
            <w:gridSpan w:val="3"/>
            <w:tcBorders>
              <w:top w:val="thinThickSmallGap" w:sz="2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التربة المزروعة</w:t>
            </w:r>
          </w:p>
        </w:tc>
        <w:tc>
          <w:tcPr>
            <w:tcW w:w="2835" w:type="dxa"/>
            <w:gridSpan w:val="3"/>
            <w:tcBorders>
              <w:top w:val="thinThickSmallGap" w:sz="2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التربة غير المزروعة</w:t>
            </w:r>
          </w:p>
        </w:tc>
      </w:tr>
      <w:tr w:rsidR="00FD22F7" w:rsidRPr="00FD22F7" w:rsidTr="00FD22F7">
        <w:trPr>
          <w:trHeight w:val="828"/>
        </w:trPr>
        <w:tc>
          <w:tcPr>
            <w:tcW w:w="1134" w:type="dxa"/>
            <w:tcBorders>
              <w:top w:val="single" w:sz="4" w:space="0" w:color="auto"/>
              <w:left w:val="thickThinSmallGap" w:sz="24" w:space="0" w:color="auto"/>
              <w:bottom w:val="single" w:sz="4" w:space="0" w:color="auto"/>
              <w:right w:val="single" w:sz="4" w:space="0" w:color="auto"/>
              <w:tr2bl w:val="single" w:sz="4" w:space="0" w:color="auto"/>
            </w:tcBorders>
          </w:tcPr>
          <w:p w:rsidR="00FD22F7" w:rsidRPr="00FD22F7" w:rsidRDefault="00FD22F7" w:rsidP="00FD22F7">
            <w:pPr>
              <w:rPr>
                <w:rFonts w:asciiTheme="majorBidi" w:hAnsiTheme="majorBidi" w:cstheme="majorBidi"/>
                <w:rtl/>
              </w:rPr>
            </w:pPr>
            <w:r w:rsidRPr="00FD22F7">
              <w:rPr>
                <w:rFonts w:asciiTheme="majorBidi" w:hAnsiTheme="majorBidi" w:cstheme="majorBidi"/>
                <w:rtl/>
              </w:rPr>
              <w:t>العمق(سم)</w:t>
            </w:r>
          </w:p>
          <w:p w:rsidR="00FD22F7" w:rsidRPr="00FD22F7" w:rsidRDefault="00FD22F7" w:rsidP="00FD22F7">
            <w:pPr>
              <w:rPr>
                <w:rFonts w:asciiTheme="majorBidi" w:hAnsiTheme="majorBidi" w:cstheme="majorBidi"/>
                <w:rtl/>
              </w:rPr>
            </w:pPr>
            <w:r w:rsidRPr="00FD22F7">
              <w:rPr>
                <w:rFonts w:asciiTheme="majorBidi" w:hAnsiTheme="majorBidi" w:cstheme="majorBidi"/>
                <w:rtl/>
              </w:rPr>
              <w:t>الخاصية</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rPr>
                <w:rFonts w:asciiTheme="majorBidi" w:hAnsiTheme="majorBidi" w:cstheme="majorBidi"/>
                <w:rtl/>
              </w:rPr>
            </w:pPr>
            <w:r w:rsidRPr="00FD22F7">
              <w:rPr>
                <w:rFonts w:asciiTheme="majorBidi" w:hAnsiTheme="majorBidi" w:cstheme="majorBidi"/>
                <w:rtl/>
              </w:rPr>
              <w:t>الوحدات</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0-30</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30-50</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50-80</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0-30</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30-50</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50-80</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الرمل</w:t>
            </w:r>
          </w:p>
        </w:tc>
        <w:tc>
          <w:tcPr>
            <w:tcW w:w="992" w:type="dxa"/>
            <w:vMerge w:val="restart"/>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p>
          <w:p w:rsidR="00FD22F7" w:rsidRPr="00FD22F7" w:rsidRDefault="00FD22F7" w:rsidP="00FD22F7">
            <w:pPr>
              <w:jc w:val="center"/>
              <w:rPr>
                <w:rFonts w:asciiTheme="majorBidi" w:hAnsiTheme="majorBidi" w:cstheme="majorBidi"/>
                <w:rtl/>
                <w:lang w:bidi="ar-IQ"/>
              </w:rPr>
            </w:pPr>
          </w:p>
          <w:p w:rsidR="00FD22F7" w:rsidRPr="00FD22F7" w:rsidRDefault="00FD22F7" w:rsidP="00FD22F7">
            <w:pPr>
              <w:jc w:val="center"/>
              <w:rPr>
                <w:rFonts w:asciiTheme="majorBidi" w:hAnsiTheme="majorBidi" w:cstheme="majorBidi"/>
                <w:rtl/>
              </w:rPr>
            </w:pPr>
            <w:r w:rsidRPr="00FD22F7">
              <w:rPr>
                <w:rFonts w:asciiTheme="majorBidi" w:hAnsiTheme="majorBidi" w:cstheme="majorBidi"/>
                <w:lang w:bidi="ar-IQ"/>
              </w:rPr>
              <w:t>gmkg</w:t>
            </w:r>
            <w:r w:rsidRPr="00FD22F7">
              <w:rPr>
                <w:rFonts w:asciiTheme="majorBidi" w:hAnsiTheme="majorBidi" w:cstheme="majorBidi"/>
                <w:vertAlign w:val="superscript"/>
                <w:lang w:bidi="ar-IQ"/>
              </w:rPr>
              <w:t>-1</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144.1</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93.4</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80.2</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156.5</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103.2</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87.0</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الغرين</w:t>
            </w:r>
          </w:p>
        </w:tc>
        <w:tc>
          <w:tcPr>
            <w:tcW w:w="992" w:type="dxa"/>
            <w:vMerge/>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434.3</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323.1</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396.3</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425.9</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336.7</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410.9</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الطين</w:t>
            </w:r>
          </w:p>
        </w:tc>
        <w:tc>
          <w:tcPr>
            <w:tcW w:w="992" w:type="dxa"/>
            <w:vMerge/>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421.6</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583.5</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523.3</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417.6</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560.1</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502.1</w:t>
            </w:r>
          </w:p>
        </w:tc>
      </w:tr>
      <w:tr w:rsidR="00FD22F7" w:rsidRPr="00FD22F7" w:rsidTr="00FD22F7">
        <w:trPr>
          <w:trHeight w:val="509"/>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النسجة</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ـــــ</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طينية غرينية</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طينية</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طينية</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طينية غرينية</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طينية</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طينية غرينية</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lang w:val="en-GB" w:bidi="ar-IQ"/>
              </w:rPr>
            </w:pPr>
            <w:r w:rsidRPr="00FD22F7">
              <w:rPr>
                <w:rFonts w:asciiTheme="majorBidi" w:hAnsiTheme="majorBidi" w:cstheme="majorBidi"/>
                <w:position w:val="-12"/>
              </w:rPr>
              <w:object w:dxaOrig="300" w:dyaOrig="360">
                <v:shape id="_x0000_i1027" type="#_x0000_t75" style="width:20.1pt;height:18.4pt" o:ole="">
                  <v:imagedata r:id="rId8" o:title=""/>
                </v:shape>
                <o:OLEObject Type="Embed" ProgID="Equation.3" ShapeID="_x0000_i1027" DrawAspect="Content" ObjectID="_1409544887" r:id="rId12"/>
              </w:object>
            </w:r>
          </w:p>
        </w:tc>
        <w:tc>
          <w:tcPr>
            <w:tcW w:w="992" w:type="dxa"/>
            <w:vMerge w:val="restart"/>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lang w:val="en-GB"/>
              </w:rPr>
            </w:pPr>
          </w:p>
          <w:p w:rsidR="00FD22F7" w:rsidRPr="00FD22F7" w:rsidRDefault="00FD22F7" w:rsidP="00FD22F7">
            <w:pPr>
              <w:jc w:val="center"/>
              <w:rPr>
                <w:rFonts w:asciiTheme="majorBidi" w:hAnsiTheme="majorBidi" w:cstheme="majorBidi"/>
                <w:lang w:val="en-GB"/>
              </w:rPr>
            </w:pPr>
            <w:r w:rsidRPr="00FD22F7">
              <w:rPr>
                <w:rFonts w:asciiTheme="majorBidi" w:hAnsiTheme="majorBidi" w:cstheme="majorBidi"/>
                <w:lang w:val="en-GB"/>
              </w:rPr>
              <w:t>Mgm</w:t>
            </w:r>
            <w:r w:rsidRPr="00FD22F7">
              <w:rPr>
                <w:rFonts w:asciiTheme="majorBidi" w:hAnsiTheme="majorBidi" w:cstheme="majorBidi"/>
                <w:vertAlign w:val="superscript"/>
                <w:lang w:val="en-GB"/>
              </w:rPr>
              <w:t>-3</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1.37</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1.59</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1.33</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1.41</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1.61</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1.36</w:t>
            </w:r>
          </w:p>
        </w:tc>
      </w:tr>
      <w:tr w:rsidR="00FD22F7" w:rsidRPr="00FD22F7" w:rsidTr="00FD22F7">
        <w:trPr>
          <w:trHeight w:val="360"/>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lang w:val="en-GB"/>
              </w:rPr>
            </w:pPr>
            <w:r w:rsidRPr="00FD22F7">
              <w:rPr>
                <w:rFonts w:asciiTheme="majorBidi" w:hAnsiTheme="majorBidi" w:cstheme="majorBidi"/>
                <w:position w:val="-10"/>
              </w:rPr>
              <w:object w:dxaOrig="240" w:dyaOrig="260">
                <v:shape id="_x0000_i1028" type="#_x0000_t75" style="width:11.7pt;height:12.55pt" o:ole="">
                  <v:imagedata r:id="rId13" o:title=""/>
                </v:shape>
                <o:OLEObject Type="Embed" ProgID="Equation.3" ShapeID="_x0000_i1028" DrawAspect="Content" ObjectID="_1409544888" r:id="rId14"/>
              </w:object>
            </w:r>
            <w:r w:rsidRPr="00FD22F7">
              <w:rPr>
                <w:rFonts w:asciiTheme="majorBidi" w:hAnsiTheme="majorBidi" w:cstheme="majorBidi"/>
                <w:vertAlign w:val="subscript"/>
                <w:lang w:val="en-GB"/>
              </w:rPr>
              <w:t>s</w:t>
            </w:r>
          </w:p>
        </w:tc>
        <w:tc>
          <w:tcPr>
            <w:tcW w:w="992" w:type="dxa"/>
            <w:vMerge/>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2.63</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2.53</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2.55</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2.56</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2.52</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2.61</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lang w:val="en-GB" w:bidi="ar-IQ"/>
              </w:rPr>
            </w:pPr>
            <w:r w:rsidRPr="00FD22F7">
              <w:rPr>
                <w:rFonts w:asciiTheme="majorBidi" w:hAnsiTheme="majorBidi" w:cstheme="majorBidi"/>
                <w:lang w:val="en-GB"/>
              </w:rPr>
              <w:t>ƒ</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48.0</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37.0</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47.0</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46.0</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36.6</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48.0</w:t>
            </w:r>
          </w:p>
        </w:tc>
      </w:tr>
      <w:tr w:rsidR="00FD22F7" w:rsidRPr="00FD22F7" w:rsidTr="00FD22F7">
        <w:trPr>
          <w:trHeight w:val="384"/>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lang w:val="en-GB"/>
              </w:rPr>
            </w:pPr>
            <w:r w:rsidRPr="00FD22F7">
              <w:rPr>
                <w:rFonts w:asciiTheme="majorBidi" w:hAnsiTheme="majorBidi" w:cstheme="majorBidi"/>
                <w:lang w:val="en-GB"/>
              </w:rPr>
              <w:t>MWD</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lang w:val="en-GB"/>
              </w:rPr>
            </w:pPr>
            <w:r w:rsidRPr="00FD22F7">
              <w:rPr>
                <w:rFonts w:asciiTheme="majorBidi" w:hAnsiTheme="majorBidi" w:cstheme="majorBidi"/>
                <w:lang w:val="en-GB"/>
              </w:rPr>
              <w:t>mm</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0.33</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0.21</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0.25</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027</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0.19</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0.22</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lang w:val="en-GB" w:bidi="ar-IQ"/>
              </w:rPr>
            </w:pPr>
            <w:r w:rsidRPr="00FD22F7">
              <w:rPr>
                <w:rFonts w:asciiTheme="majorBidi" w:hAnsiTheme="majorBidi" w:cstheme="majorBidi"/>
                <w:lang w:val="en-GB"/>
              </w:rPr>
              <w:t>Ks</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lang w:bidi="ar-IQ"/>
              </w:rPr>
            </w:pPr>
            <w:r w:rsidRPr="00FD22F7">
              <w:rPr>
                <w:rFonts w:asciiTheme="majorBidi" w:hAnsiTheme="majorBidi" w:cstheme="majorBidi"/>
                <w:lang w:bidi="ar-IQ"/>
              </w:rPr>
              <w:t>m day</w:t>
            </w:r>
            <w:r w:rsidRPr="00FD22F7">
              <w:rPr>
                <w:rFonts w:asciiTheme="majorBidi" w:hAnsiTheme="majorBidi" w:cstheme="majorBidi"/>
                <w:vertAlign w:val="superscript"/>
                <w:lang w:bidi="ar-IQ"/>
              </w:rPr>
              <w:t>-1</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0.19</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0.04</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0.21</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0.11</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0.03</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0.18</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lang w:val="en-GB"/>
              </w:rPr>
            </w:pPr>
            <w:r w:rsidRPr="00FD22F7">
              <w:rPr>
                <w:rFonts w:asciiTheme="majorBidi" w:hAnsiTheme="majorBidi" w:cstheme="majorBidi"/>
                <w:lang w:val="en-GB"/>
              </w:rPr>
              <w:t>O.M</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11.6</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1.15</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0.27</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9.7</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1.02</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0.21</w:t>
            </w:r>
          </w:p>
        </w:tc>
      </w:tr>
      <w:tr w:rsidR="00FD22F7" w:rsidRPr="00FD22F7" w:rsidTr="00FD22F7">
        <w:trPr>
          <w:trHeight w:val="357"/>
        </w:trPr>
        <w:tc>
          <w:tcPr>
            <w:tcW w:w="1134" w:type="dxa"/>
            <w:tcBorders>
              <w:top w:val="single" w:sz="4" w:space="0" w:color="auto"/>
              <w:left w:val="thickThinSmallGap" w:sz="2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lang w:bidi="ar-IQ"/>
              </w:rPr>
            </w:pPr>
            <w:r w:rsidRPr="00FD22F7">
              <w:rPr>
                <w:rFonts w:asciiTheme="majorBidi" w:hAnsiTheme="majorBidi" w:cstheme="majorBidi"/>
                <w:lang w:bidi="ar-IQ"/>
              </w:rPr>
              <w:t>PH</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7.6</w:t>
            </w:r>
          </w:p>
        </w:tc>
        <w:tc>
          <w:tcPr>
            <w:tcW w:w="850"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7.6</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7.6</w:t>
            </w:r>
          </w:p>
        </w:tc>
        <w:tc>
          <w:tcPr>
            <w:tcW w:w="992"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7.5</w:t>
            </w:r>
          </w:p>
        </w:tc>
        <w:tc>
          <w:tcPr>
            <w:tcW w:w="851" w:type="dxa"/>
            <w:tcBorders>
              <w:top w:val="single" w:sz="4" w:space="0" w:color="auto"/>
              <w:left w:val="single" w:sz="4" w:space="0" w:color="auto"/>
              <w:bottom w:val="single" w:sz="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7.5</w:t>
            </w:r>
          </w:p>
        </w:tc>
        <w:tc>
          <w:tcPr>
            <w:tcW w:w="992" w:type="dxa"/>
            <w:tcBorders>
              <w:top w:val="single" w:sz="4" w:space="0" w:color="auto"/>
              <w:left w:val="single" w:sz="4" w:space="0" w:color="auto"/>
              <w:bottom w:val="single" w:sz="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7.4</w:t>
            </w:r>
          </w:p>
        </w:tc>
      </w:tr>
      <w:tr w:rsidR="00FD22F7" w:rsidRPr="00FD22F7" w:rsidTr="00FD22F7">
        <w:trPr>
          <w:trHeight w:val="357"/>
        </w:trPr>
        <w:tc>
          <w:tcPr>
            <w:tcW w:w="1134" w:type="dxa"/>
            <w:tcBorders>
              <w:top w:val="single" w:sz="4" w:space="0" w:color="auto"/>
              <w:left w:val="thickThinSmallGap" w:sz="2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lang w:bidi="ar-IQ"/>
              </w:rPr>
            </w:pPr>
            <w:r w:rsidRPr="00FD22F7">
              <w:rPr>
                <w:rFonts w:asciiTheme="majorBidi" w:hAnsiTheme="majorBidi" w:cstheme="majorBidi"/>
                <w:lang w:bidi="ar-IQ"/>
              </w:rPr>
              <w:t>EC</w:t>
            </w:r>
          </w:p>
        </w:tc>
        <w:tc>
          <w:tcPr>
            <w:tcW w:w="992" w:type="dxa"/>
            <w:tcBorders>
              <w:top w:val="single" w:sz="4" w:space="0" w:color="auto"/>
              <w:left w:val="single" w:sz="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lang w:bidi="ar-IQ"/>
              </w:rPr>
              <w:t>dS m</w:t>
            </w:r>
            <w:r w:rsidRPr="00FD22F7">
              <w:rPr>
                <w:rFonts w:asciiTheme="majorBidi" w:hAnsiTheme="majorBidi" w:cstheme="majorBidi"/>
                <w:vertAlign w:val="superscript"/>
                <w:lang w:bidi="ar-IQ"/>
              </w:rPr>
              <w:t>-1</w:t>
            </w:r>
          </w:p>
        </w:tc>
        <w:tc>
          <w:tcPr>
            <w:tcW w:w="851" w:type="dxa"/>
            <w:tcBorders>
              <w:top w:val="single" w:sz="4" w:space="0" w:color="auto"/>
              <w:left w:val="single" w:sz="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10.0</w:t>
            </w:r>
          </w:p>
        </w:tc>
        <w:tc>
          <w:tcPr>
            <w:tcW w:w="850" w:type="dxa"/>
            <w:tcBorders>
              <w:top w:val="single" w:sz="4" w:space="0" w:color="auto"/>
              <w:left w:val="single" w:sz="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8.2</w:t>
            </w:r>
          </w:p>
        </w:tc>
        <w:tc>
          <w:tcPr>
            <w:tcW w:w="851" w:type="dxa"/>
            <w:tcBorders>
              <w:top w:val="single" w:sz="4" w:space="0" w:color="auto"/>
              <w:left w:val="single" w:sz="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8.7</w:t>
            </w:r>
          </w:p>
        </w:tc>
        <w:tc>
          <w:tcPr>
            <w:tcW w:w="992" w:type="dxa"/>
            <w:tcBorders>
              <w:top w:val="single" w:sz="4" w:space="0" w:color="auto"/>
              <w:left w:val="single" w:sz="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14.0</w:t>
            </w:r>
          </w:p>
        </w:tc>
        <w:tc>
          <w:tcPr>
            <w:tcW w:w="851" w:type="dxa"/>
            <w:tcBorders>
              <w:top w:val="single" w:sz="4" w:space="0" w:color="auto"/>
              <w:left w:val="single" w:sz="4" w:space="0" w:color="auto"/>
              <w:bottom w:val="thickThinSmallGap" w:sz="24" w:space="0" w:color="auto"/>
              <w:right w:val="single" w:sz="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9.5</w:t>
            </w:r>
          </w:p>
        </w:tc>
        <w:tc>
          <w:tcPr>
            <w:tcW w:w="992" w:type="dxa"/>
            <w:tcBorders>
              <w:top w:val="single" w:sz="4" w:space="0" w:color="auto"/>
              <w:left w:val="single" w:sz="4" w:space="0" w:color="auto"/>
              <w:bottom w:val="thickThinSmallGap" w:sz="24" w:space="0" w:color="auto"/>
              <w:right w:val="thinThickSmallGap" w:sz="24" w:space="0" w:color="auto"/>
            </w:tcBorders>
          </w:tcPr>
          <w:p w:rsidR="00FD22F7" w:rsidRPr="00FD22F7" w:rsidRDefault="00FD22F7" w:rsidP="00FD22F7">
            <w:pPr>
              <w:jc w:val="center"/>
              <w:rPr>
                <w:rFonts w:asciiTheme="majorBidi" w:hAnsiTheme="majorBidi" w:cstheme="majorBidi"/>
                <w:rtl/>
              </w:rPr>
            </w:pPr>
            <w:r w:rsidRPr="00FD22F7">
              <w:rPr>
                <w:rFonts w:asciiTheme="majorBidi" w:hAnsiTheme="majorBidi" w:cstheme="majorBidi"/>
                <w:rtl/>
              </w:rPr>
              <w:t>9.2</w:t>
            </w:r>
          </w:p>
        </w:tc>
      </w:tr>
    </w:tbl>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rPr>
      </w:pPr>
    </w:p>
    <w:p w:rsidR="00971BA5" w:rsidRDefault="00971BA5"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FD22F7" w:rsidRDefault="00FD22F7" w:rsidP="00971BA5">
      <w:pPr>
        <w:spacing w:line="360" w:lineRule="auto"/>
        <w:jc w:val="both"/>
        <w:rPr>
          <w:rFonts w:asciiTheme="majorBidi" w:hAnsiTheme="majorBidi" w:cstheme="majorBidi"/>
          <w:rtl/>
        </w:rPr>
      </w:pP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b/>
          <w:bCs/>
          <w:rtl/>
        </w:rPr>
        <w:lastRenderedPageBreak/>
        <w:t>معاملات التجربة</w:t>
      </w:r>
      <w:r w:rsidRPr="00FD22F7">
        <w:rPr>
          <w:rFonts w:asciiTheme="majorBidi" w:hAnsiTheme="majorBidi" w:cstheme="majorBidi"/>
          <w:rtl/>
        </w:rPr>
        <w:t>: -  وقد تضمنت</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rPr>
        <w:t xml:space="preserve">أولا/معاملات التربة </w:t>
      </w:r>
      <w:r w:rsidRPr="00FD22F7">
        <w:rPr>
          <w:rFonts w:asciiTheme="majorBidi" w:hAnsiTheme="majorBidi" w:cstheme="majorBidi"/>
        </w:rPr>
        <w:t>Soil Treatments</w:t>
      </w:r>
      <w:r w:rsidRPr="00FD22F7">
        <w:rPr>
          <w:rFonts w:asciiTheme="majorBidi" w:hAnsiTheme="majorBidi" w:cstheme="majorBidi"/>
          <w:rtl/>
          <w:lang w:bidi="ar-IQ"/>
        </w:rPr>
        <w:t xml:space="preserve"> :- </w:t>
      </w:r>
    </w:p>
    <w:p w:rsidR="00971BA5" w:rsidRPr="00FD22F7" w:rsidRDefault="00971BA5" w:rsidP="00971BA5">
      <w:pPr>
        <w:pStyle w:val="ad"/>
        <w:numPr>
          <w:ilvl w:val="0"/>
          <w:numId w:val="27"/>
        </w:numPr>
        <w:autoSpaceDE/>
        <w:autoSpaceDN/>
        <w:spacing w:after="200" w:line="360" w:lineRule="auto"/>
        <w:contextualSpacing/>
        <w:jc w:val="both"/>
        <w:rPr>
          <w:rFonts w:asciiTheme="majorBidi" w:hAnsiTheme="majorBidi" w:cstheme="majorBidi"/>
          <w:sz w:val="24"/>
          <w:szCs w:val="24"/>
          <w:rtl/>
          <w:lang w:bidi="ar-IQ"/>
        </w:rPr>
      </w:pPr>
      <w:r w:rsidRPr="00FD22F7">
        <w:rPr>
          <w:rFonts w:asciiTheme="majorBidi" w:hAnsiTheme="majorBidi" w:cstheme="majorBidi"/>
          <w:sz w:val="24"/>
          <w:szCs w:val="24"/>
          <w:rtl/>
          <w:lang w:bidi="ar-IQ"/>
        </w:rPr>
        <w:t>تربة غير مستغلة زراعيا لأكثر من خمس سنوات (</w:t>
      </w:r>
      <w:r w:rsidRPr="00FD22F7">
        <w:rPr>
          <w:rFonts w:asciiTheme="majorBidi" w:hAnsiTheme="majorBidi" w:cstheme="majorBidi"/>
          <w:sz w:val="24"/>
          <w:szCs w:val="24"/>
          <w:lang w:bidi="ar-IQ"/>
        </w:rPr>
        <w:t>S</w:t>
      </w:r>
      <w:r w:rsidRPr="00FD22F7">
        <w:rPr>
          <w:rFonts w:asciiTheme="majorBidi" w:hAnsiTheme="majorBidi" w:cstheme="majorBidi"/>
          <w:sz w:val="24"/>
          <w:szCs w:val="24"/>
          <w:vertAlign w:val="subscript"/>
          <w:lang w:bidi="ar-IQ"/>
        </w:rPr>
        <w:t>0</w:t>
      </w:r>
      <w:r w:rsidRPr="00FD22F7">
        <w:rPr>
          <w:rFonts w:asciiTheme="majorBidi" w:hAnsiTheme="majorBidi" w:cstheme="majorBidi"/>
          <w:sz w:val="24"/>
          <w:szCs w:val="24"/>
          <w:rtl/>
          <w:lang w:bidi="ar-IQ"/>
        </w:rPr>
        <w:t>). 2. تربة مزروعة سنويا (</w:t>
      </w:r>
      <w:r w:rsidRPr="00FD22F7">
        <w:rPr>
          <w:rFonts w:asciiTheme="majorBidi" w:hAnsiTheme="majorBidi" w:cstheme="majorBidi"/>
          <w:sz w:val="24"/>
          <w:szCs w:val="24"/>
          <w:lang w:bidi="ar-IQ"/>
        </w:rPr>
        <w:t>S</w:t>
      </w:r>
      <w:r w:rsidRPr="00FD22F7">
        <w:rPr>
          <w:rFonts w:asciiTheme="majorBidi" w:hAnsiTheme="majorBidi" w:cstheme="majorBidi"/>
          <w:sz w:val="24"/>
          <w:szCs w:val="24"/>
          <w:vertAlign w:val="subscript"/>
          <w:lang w:bidi="ar-IQ"/>
        </w:rPr>
        <w:t>1</w:t>
      </w:r>
      <w:r w:rsidRPr="00FD22F7">
        <w:rPr>
          <w:rFonts w:asciiTheme="majorBidi" w:hAnsiTheme="majorBidi" w:cstheme="majorBidi"/>
          <w:sz w:val="24"/>
          <w:szCs w:val="24"/>
          <w:rtl/>
          <w:lang w:bidi="ar-IQ"/>
        </w:rPr>
        <w:t xml:space="preserve">) .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ثانيا/معاملات المخلفات ألعضوية</w:t>
      </w:r>
      <w:r w:rsidRPr="00FD22F7">
        <w:rPr>
          <w:rFonts w:asciiTheme="majorBidi" w:hAnsiTheme="majorBidi" w:cstheme="majorBidi"/>
          <w:lang w:bidi="ar-IQ"/>
        </w:rPr>
        <w:t>Organic Residuales Treatments</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وقد استخدمت المخلفات الحيوانية كسماد عضوي  وحسب المعاملات التالية :</w:t>
      </w:r>
    </w:p>
    <w:p w:rsidR="00971BA5" w:rsidRPr="00FD22F7" w:rsidRDefault="00971BA5" w:rsidP="00971BA5">
      <w:pPr>
        <w:numPr>
          <w:ilvl w:val="0"/>
          <w:numId w:val="26"/>
        </w:numPr>
        <w:spacing w:after="200" w:line="360" w:lineRule="auto"/>
        <w:jc w:val="both"/>
        <w:rPr>
          <w:rFonts w:asciiTheme="majorBidi" w:hAnsiTheme="majorBidi" w:cstheme="majorBidi"/>
          <w:rtl/>
        </w:rPr>
      </w:pPr>
      <w:r w:rsidRPr="00FD22F7">
        <w:rPr>
          <w:rFonts w:asciiTheme="majorBidi" w:hAnsiTheme="majorBidi" w:cstheme="majorBidi"/>
          <w:rtl/>
        </w:rPr>
        <w:t>بدون إضافة المخلفات العضوية(</w:t>
      </w:r>
      <w:r w:rsidRPr="00FD22F7">
        <w:rPr>
          <w:rFonts w:asciiTheme="majorBidi" w:hAnsiTheme="majorBidi" w:cstheme="majorBidi"/>
          <w:vertAlign w:val="subscript"/>
          <w:rtl/>
          <w:lang w:bidi="ar-IQ"/>
        </w:rPr>
        <w:t>0</w:t>
      </w:r>
      <w:r w:rsidRPr="00FD22F7">
        <w:rPr>
          <w:rFonts w:asciiTheme="majorBidi" w:hAnsiTheme="majorBidi" w:cstheme="majorBidi"/>
        </w:rPr>
        <w:t>OM</w:t>
      </w:r>
      <w:r w:rsidRPr="00FD22F7">
        <w:rPr>
          <w:rFonts w:asciiTheme="majorBidi" w:hAnsiTheme="majorBidi" w:cstheme="majorBidi"/>
          <w:rtl/>
          <w:lang w:bidi="ar-IQ"/>
        </w:rPr>
        <w:t>)</w:t>
      </w:r>
      <w:r w:rsidRPr="00FD22F7">
        <w:rPr>
          <w:rFonts w:asciiTheme="majorBidi" w:hAnsiTheme="majorBidi" w:cstheme="majorBidi"/>
          <w:rtl/>
        </w:rPr>
        <w:t>.</w:t>
      </w:r>
    </w:p>
    <w:p w:rsidR="00971BA5" w:rsidRPr="00FD22F7" w:rsidRDefault="00971BA5" w:rsidP="00971BA5">
      <w:pPr>
        <w:numPr>
          <w:ilvl w:val="0"/>
          <w:numId w:val="26"/>
        </w:numPr>
        <w:spacing w:after="200" w:line="360" w:lineRule="auto"/>
        <w:jc w:val="both"/>
        <w:rPr>
          <w:rFonts w:asciiTheme="majorBidi" w:hAnsiTheme="majorBidi" w:cstheme="majorBidi"/>
          <w:rtl/>
          <w:lang w:bidi="ar-IQ"/>
        </w:rPr>
      </w:pPr>
      <w:r w:rsidRPr="00FD22F7">
        <w:rPr>
          <w:rFonts w:asciiTheme="majorBidi" w:hAnsiTheme="majorBidi" w:cstheme="majorBidi"/>
          <w:rtl/>
        </w:rPr>
        <w:t>إضافة المخلفات العضوية بنسبة 1</w:t>
      </w:r>
      <w:r w:rsidRPr="00FD22F7">
        <w:rPr>
          <w:rFonts w:asciiTheme="majorBidi" w:hAnsiTheme="majorBidi" w:cstheme="majorBidi"/>
          <w:rtl/>
          <w:lang w:bidi="ar-IQ"/>
        </w:rPr>
        <w:t>%محسوبة على أساس الوزن الجاف للتربة (</w:t>
      </w:r>
      <w:r w:rsidRPr="00FD22F7">
        <w:rPr>
          <w:rFonts w:asciiTheme="majorBidi" w:hAnsiTheme="majorBidi" w:cstheme="majorBidi"/>
          <w:lang w:bidi="ar-IQ"/>
        </w:rPr>
        <w:t>OM</w:t>
      </w:r>
      <w:r w:rsidRPr="00FD22F7">
        <w:rPr>
          <w:rFonts w:asciiTheme="majorBidi" w:hAnsiTheme="majorBidi" w:cstheme="majorBidi"/>
          <w:vertAlign w:val="subscript"/>
          <w:lang w:bidi="ar-IQ"/>
        </w:rPr>
        <w:t>1</w:t>
      </w:r>
      <w:r w:rsidRPr="00FD22F7">
        <w:rPr>
          <w:rFonts w:asciiTheme="majorBidi" w:hAnsiTheme="majorBidi" w:cstheme="majorBidi"/>
          <w:rtl/>
          <w:lang w:bidi="ar-IQ"/>
        </w:rPr>
        <w:t>) لمعاملات الحراثة  وبما يعادل 4 كغم م</w:t>
      </w:r>
      <w:r w:rsidRPr="00FD22F7">
        <w:rPr>
          <w:rFonts w:asciiTheme="majorBidi" w:hAnsiTheme="majorBidi" w:cstheme="majorBidi"/>
          <w:vertAlign w:val="superscript"/>
          <w:rtl/>
          <w:lang w:bidi="ar-IQ"/>
        </w:rPr>
        <w:t>-2</w:t>
      </w:r>
      <w:r w:rsidRPr="00FD22F7">
        <w:rPr>
          <w:rFonts w:asciiTheme="majorBidi" w:hAnsiTheme="majorBidi" w:cstheme="majorBidi"/>
          <w:rtl/>
          <w:lang w:bidi="ar-IQ"/>
        </w:rPr>
        <w:t xml:space="preserve"> ، ولعمق 30 سم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ثالثاً/معاملات عمق التربة </w:t>
      </w:r>
      <w:r w:rsidRPr="00FD22F7">
        <w:rPr>
          <w:rFonts w:asciiTheme="majorBidi" w:hAnsiTheme="majorBidi" w:cstheme="majorBidi"/>
          <w:lang w:bidi="ar-IQ"/>
        </w:rPr>
        <w:t>Soil Depth Treatments</w:t>
      </w:r>
      <w:r w:rsidRPr="00FD22F7">
        <w:rPr>
          <w:rFonts w:asciiTheme="majorBidi" w:hAnsiTheme="majorBidi" w:cstheme="majorBidi"/>
          <w:rtl/>
          <w:lang w:bidi="ar-IQ"/>
        </w:rPr>
        <w:t xml:space="preserve"> :- تم تحديد ثلاثة أعماق لأخذ نماذج التربة من أجل معدل القطر الموزون للتربةوهي</w:t>
      </w:r>
      <w:r w:rsidRPr="00FD22F7">
        <w:rPr>
          <w:rFonts w:asciiTheme="majorBidi" w:hAnsiTheme="majorBidi" w:cstheme="majorBidi"/>
          <w:b/>
          <w:bCs/>
          <w:rtl/>
          <w:lang w:bidi="ar-IQ"/>
        </w:rPr>
        <w:t>:-</w:t>
      </w:r>
    </w:p>
    <w:p w:rsidR="00971BA5" w:rsidRPr="00FD22F7" w:rsidRDefault="00971BA5" w:rsidP="00971BA5">
      <w:pPr>
        <w:pStyle w:val="ad"/>
        <w:spacing w:line="360" w:lineRule="auto"/>
        <w:jc w:val="both"/>
        <w:rPr>
          <w:rFonts w:asciiTheme="majorBidi" w:hAnsiTheme="majorBidi" w:cstheme="majorBidi"/>
          <w:sz w:val="24"/>
          <w:szCs w:val="24"/>
          <w:rtl/>
          <w:lang w:bidi="ar-IQ"/>
        </w:rPr>
      </w:pPr>
      <w:r w:rsidRPr="00FD22F7">
        <w:rPr>
          <w:rFonts w:asciiTheme="majorBidi" w:hAnsiTheme="majorBidi" w:cstheme="majorBidi"/>
          <w:sz w:val="24"/>
          <w:szCs w:val="24"/>
          <w:rtl/>
          <w:lang w:bidi="ar-IQ"/>
        </w:rPr>
        <w:t>1-عمق (0-15) سم</w:t>
      </w:r>
      <w:r w:rsidRPr="00FD22F7">
        <w:rPr>
          <w:rFonts w:asciiTheme="majorBidi" w:hAnsiTheme="majorBidi" w:cstheme="majorBidi"/>
          <w:sz w:val="24"/>
          <w:szCs w:val="24"/>
          <w:lang w:bidi="ar-IQ"/>
        </w:rPr>
        <w:t>(D</w:t>
      </w:r>
      <w:r w:rsidRPr="00FD22F7">
        <w:rPr>
          <w:rFonts w:asciiTheme="majorBidi" w:hAnsiTheme="majorBidi" w:cstheme="majorBidi"/>
          <w:sz w:val="24"/>
          <w:szCs w:val="24"/>
          <w:vertAlign w:val="subscript"/>
          <w:lang w:bidi="ar-IQ"/>
        </w:rPr>
        <w:t>0</w:t>
      </w:r>
      <w:r w:rsidRPr="00FD22F7">
        <w:rPr>
          <w:rFonts w:asciiTheme="majorBidi" w:hAnsiTheme="majorBidi" w:cstheme="majorBidi"/>
          <w:sz w:val="24"/>
          <w:szCs w:val="24"/>
          <w:lang w:bidi="ar-IQ"/>
        </w:rPr>
        <w:t>)</w:t>
      </w:r>
      <w:r w:rsidRPr="00FD22F7">
        <w:rPr>
          <w:rFonts w:asciiTheme="majorBidi" w:hAnsiTheme="majorBidi" w:cstheme="majorBidi"/>
          <w:sz w:val="24"/>
          <w:szCs w:val="24"/>
          <w:rtl/>
          <w:lang w:bidi="ar-IQ"/>
        </w:rPr>
        <w:t>.    2-عمق (15-30) سم(</w:t>
      </w:r>
      <w:r w:rsidRPr="00FD22F7">
        <w:rPr>
          <w:rFonts w:asciiTheme="majorBidi" w:hAnsiTheme="majorBidi" w:cstheme="majorBidi"/>
          <w:sz w:val="24"/>
          <w:szCs w:val="24"/>
          <w:lang w:bidi="ar-IQ"/>
        </w:rPr>
        <w:t>D</w:t>
      </w:r>
      <w:r w:rsidRPr="00FD22F7">
        <w:rPr>
          <w:rFonts w:asciiTheme="majorBidi" w:hAnsiTheme="majorBidi" w:cstheme="majorBidi"/>
          <w:sz w:val="24"/>
          <w:szCs w:val="24"/>
          <w:vertAlign w:val="subscript"/>
          <w:lang w:bidi="ar-IQ"/>
        </w:rPr>
        <w:t>1</w:t>
      </w:r>
      <w:r w:rsidRPr="00FD22F7">
        <w:rPr>
          <w:rFonts w:asciiTheme="majorBidi" w:hAnsiTheme="majorBidi" w:cstheme="majorBidi"/>
          <w:sz w:val="24"/>
          <w:szCs w:val="24"/>
          <w:rtl/>
          <w:lang w:bidi="ar-IQ"/>
        </w:rPr>
        <w:t>).     3-عمق (30-</w:t>
      </w:r>
      <w:r w:rsidRPr="00FD22F7">
        <w:rPr>
          <w:rFonts w:asciiTheme="majorBidi" w:hAnsiTheme="majorBidi" w:cstheme="majorBidi"/>
          <w:sz w:val="24"/>
          <w:szCs w:val="24"/>
          <w:lang w:bidi="ar-IQ"/>
        </w:rPr>
        <w:t>60</w:t>
      </w:r>
      <w:r w:rsidRPr="00FD22F7">
        <w:rPr>
          <w:rFonts w:asciiTheme="majorBidi" w:hAnsiTheme="majorBidi" w:cstheme="majorBidi"/>
          <w:sz w:val="24"/>
          <w:szCs w:val="24"/>
          <w:rtl/>
          <w:lang w:bidi="ar-IQ"/>
        </w:rPr>
        <w:t>)سم (</w:t>
      </w:r>
      <w:r w:rsidRPr="00FD22F7">
        <w:rPr>
          <w:rFonts w:asciiTheme="majorBidi" w:hAnsiTheme="majorBidi" w:cstheme="majorBidi"/>
          <w:sz w:val="24"/>
          <w:szCs w:val="24"/>
          <w:lang w:bidi="ar-IQ"/>
        </w:rPr>
        <w:t>D</w:t>
      </w:r>
      <w:r w:rsidRPr="00FD22F7">
        <w:rPr>
          <w:rFonts w:asciiTheme="majorBidi" w:hAnsiTheme="majorBidi" w:cstheme="majorBidi"/>
          <w:sz w:val="24"/>
          <w:szCs w:val="24"/>
          <w:vertAlign w:val="subscript"/>
          <w:lang w:bidi="ar-IQ"/>
        </w:rPr>
        <w:t>2</w:t>
      </w:r>
      <w:r w:rsidRPr="00FD22F7">
        <w:rPr>
          <w:rFonts w:asciiTheme="majorBidi" w:hAnsiTheme="majorBidi" w:cstheme="majorBidi"/>
          <w:sz w:val="24"/>
          <w:szCs w:val="24"/>
          <w:rtl/>
          <w:lang w:bidi="ar-IQ"/>
        </w:rPr>
        <w:t>).</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b/>
          <w:bCs/>
          <w:rtl/>
          <w:lang w:bidi="ar-IQ"/>
        </w:rPr>
        <w:t xml:space="preserve">تصميم التجربة </w:t>
      </w:r>
      <w:r w:rsidRPr="00FD22F7">
        <w:rPr>
          <w:rFonts w:asciiTheme="majorBidi" w:hAnsiTheme="majorBidi" w:cstheme="majorBidi"/>
          <w:b/>
          <w:bCs/>
        </w:rPr>
        <w:t>Experimental Design</w:t>
      </w:r>
    </w:p>
    <w:p w:rsidR="00971BA5" w:rsidRPr="00FD22F7" w:rsidRDefault="00971BA5" w:rsidP="00971BA5">
      <w:pPr>
        <w:spacing w:line="360" w:lineRule="auto"/>
        <w:jc w:val="both"/>
        <w:rPr>
          <w:rFonts w:asciiTheme="majorBidi" w:hAnsiTheme="majorBidi" w:cstheme="majorBidi"/>
          <w:rtl/>
        </w:rPr>
      </w:pPr>
      <w:r w:rsidRPr="00FD22F7">
        <w:rPr>
          <w:rFonts w:asciiTheme="majorBidi" w:hAnsiTheme="majorBidi" w:cstheme="majorBidi"/>
          <w:rtl/>
        </w:rPr>
        <w:t xml:space="preserve">      اتبع تصميم التجربة العاملية باستخدام التصميم العشوائي الكامل وقد</w:t>
      </w:r>
      <w:r w:rsidRPr="00FD22F7">
        <w:rPr>
          <w:rFonts w:asciiTheme="majorBidi" w:hAnsiTheme="majorBidi" w:cstheme="majorBidi"/>
          <w:rtl/>
          <w:lang w:bidi="ar-IQ"/>
        </w:rPr>
        <w:t xml:space="preserve"> نفذت التجربة على تربتين أحدهما تزرع سنوياً والأخرى غير مستغلة زراعيا . تم نثر بذور حبوب الشعير صنف </w:t>
      </w:r>
      <w:r w:rsidRPr="00FD22F7">
        <w:rPr>
          <w:rFonts w:asciiTheme="majorBidi" w:hAnsiTheme="majorBidi" w:cstheme="majorBidi"/>
          <w:lang w:bidi="ar-IQ"/>
        </w:rPr>
        <w:t>Hordeumvulgare L.</w:t>
      </w:r>
      <w:r w:rsidRPr="00FD22F7">
        <w:rPr>
          <w:rFonts w:asciiTheme="majorBidi" w:hAnsiTheme="majorBidi" w:cstheme="majorBidi"/>
          <w:rtl/>
          <w:lang w:bidi="ar-IQ"/>
        </w:rPr>
        <w:t xml:space="preserve"> نثراً في التربتين ، وقد </w:t>
      </w:r>
      <w:r w:rsidRPr="00FD22F7">
        <w:rPr>
          <w:rFonts w:asciiTheme="majorBidi" w:hAnsiTheme="majorBidi" w:cstheme="majorBidi"/>
          <w:rtl/>
        </w:rPr>
        <w:t xml:space="preserve">وزعت المعاملات بصورة عشوائية على الوحدات التجريبية وبثلاث مكررات لكل معاملة تجريبية وكانت مساحة الوحدة التجريبية  4×10م وبمسافة 4 م بين وحدة تجريبية وأخرى لتسهيل حركة الساحبة عند توزيع المعاملات ولتجنب التداخل الذي ربما يحصل بسبب الحركة الأفقية للماء من وإلى الوحدات المتجاورة بصورة عشوائية داخل الوحدات التجريبية. حللت النتائج إحصائيا بواسطة تحليل التباين </w:t>
      </w:r>
      <w:r w:rsidRPr="00FD22F7">
        <w:rPr>
          <w:rFonts w:asciiTheme="majorBidi" w:hAnsiTheme="majorBidi" w:cstheme="majorBidi"/>
          <w:rtl/>
          <w:lang w:bidi="ar-IQ"/>
        </w:rPr>
        <w:t>واختبار</w:t>
      </w:r>
      <w:r w:rsidRPr="00FD22F7">
        <w:rPr>
          <w:rFonts w:asciiTheme="majorBidi" w:hAnsiTheme="majorBidi" w:cstheme="majorBidi"/>
          <w:lang w:bidi="ar-IQ"/>
        </w:rPr>
        <w:t xml:space="preserve">t </w:t>
      </w:r>
      <w:r w:rsidRPr="00FD22F7">
        <w:rPr>
          <w:rFonts w:asciiTheme="majorBidi" w:hAnsiTheme="majorBidi" w:cstheme="majorBidi"/>
          <w:rtl/>
          <w:lang w:bidi="ar-IQ"/>
        </w:rPr>
        <w:t xml:space="preserve"> باستخدام البرنامج الإحصائي </w:t>
      </w:r>
      <w:r w:rsidRPr="00FD22F7">
        <w:rPr>
          <w:rFonts w:asciiTheme="majorBidi" w:hAnsiTheme="majorBidi" w:cstheme="majorBidi"/>
          <w:lang w:bidi="ar-IQ"/>
        </w:rPr>
        <w:t>SPSS</w:t>
      </w:r>
      <w:r w:rsidRPr="00FD22F7">
        <w:rPr>
          <w:rFonts w:asciiTheme="majorBidi" w:hAnsiTheme="majorBidi" w:cstheme="majorBidi"/>
          <w:rtl/>
          <w:lang w:bidi="ar-IQ"/>
        </w:rPr>
        <w:t xml:space="preserve"> ، أما الاختلافات بين المعاملات وتداخلاتها فقد حسبت باستخدام اختبار </w:t>
      </w:r>
      <w:r w:rsidRPr="00FD22F7">
        <w:rPr>
          <w:rFonts w:asciiTheme="majorBidi" w:hAnsiTheme="majorBidi" w:cstheme="majorBidi"/>
          <w:lang w:bidi="ar-IQ"/>
        </w:rPr>
        <w:t>F</w:t>
      </w:r>
      <w:r w:rsidRPr="00FD22F7">
        <w:rPr>
          <w:rFonts w:asciiTheme="majorBidi" w:hAnsiTheme="majorBidi" w:cstheme="majorBidi"/>
          <w:rtl/>
        </w:rPr>
        <w:t xml:space="preserve"> و</w:t>
      </w:r>
      <w:r w:rsidRPr="00FD22F7">
        <w:rPr>
          <w:rFonts w:asciiTheme="majorBidi" w:hAnsiTheme="majorBidi" w:cstheme="majorBidi"/>
          <w:rtl/>
          <w:lang w:bidi="ar-IQ"/>
        </w:rPr>
        <w:t xml:space="preserve">قيمة اقل فرق معنوي </w:t>
      </w:r>
      <w:r w:rsidRPr="00FD22F7">
        <w:rPr>
          <w:rFonts w:asciiTheme="majorBidi" w:hAnsiTheme="majorBidi" w:cstheme="majorBidi"/>
          <w:lang w:bidi="ar-IQ"/>
        </w:rPr>
        <w:t>RLSD</w:t>
      </w:r>
      <w:r w:rsidRPr="00FD22F7">
        <w:rPr>
          <w:rFonts w:asciiTheme="majorBidi" w:hAnsiTheme="majorBidi" w:cstheme="majorBidi"/>
          <w:rtl/>
          <w:lang w:bidi="ar-IQ"/>
        </w:rPr>
        <w:t xml:space="preserve"> المعدل  .</w:t>
      </w:r>
    </w:p>
    <w:p w:rsidR="00971BA5" w:rsidRPr="00FD22F7" w:rsidRDefault="00971BA5" w:rsidP="00FD22F7">
      <w:pPr>
        <w:tabs>
          <w:tab w:val="left" w:pos="4753"/>
        </w:tabs>
        <w:rPr>
          <w:rFonts w:asciiTheme="majorBidi" w:hAnsiTheme="majorBidi" w:cstheme="majorBidi"/>
          <w:b/>
          <w:bCs/>
          <w:sz w:val="28"/>
          <w:szCs w:val="28"/>
          <w:rtl/>
          <w:lang w:bidi="ar-IQ"/>
        </w:rPr>
      </w:pPr>
      <w:r w:rsidRPr="00FD22F7">
        <w:rPr>
          <w:rFonts w:asciiTheme="majorBidi" w:hAnsiTheme="majorBidi" w:cstheme="majorBidi"/>
          <w:b/>
          <w:bCs/>
          <w:sz w:val="28"/>
          <w:szCs w:val="28"/>
          <w:rtl/>
          <w:lang w:bidi="ar-IQ"/>
        </w:rPr>
        <w:t>ألنتائج والمناقشة</w:t>
      </w:r>
      <w:r w:rsidR="00FD22F7">
        <w:rPr>
          <w:rFonts w:asciiTheme="majorBidi" w:hAnsiTheme="majorBidi" w:cstheme="majorBidi"/>
          <w:b/>
          <w:bCs/>
          <w:sz w:val="28"/>
          <w:szCs w:val="28"/>
          <w:rtl/>
          <w:lang w:bidi="ar-IQ"/>
        </w:rPr>
        <w:tab/>
      </w:r>
    </w:p>
    <w:p w:rsidR="00971BA5" w:rsidRPr="00FD22F7" w:rsidRDefault="00971BA5" w:rsidP="00971BA5">
      <w:pPr>
        <w:pStyle w:val="ad"/>
        <w:numPr>
          <w:ilvl w:val="0"/>
          <w:numId w:val="24"/>
        </w:numPr>
        <w:autoSpaceDE/>
        <w:autoSpaceDN/>
        <w:spacing w:after="200" w:line="276" w:lineRule="auto"/>
        <w:contextualSpacing/>
        <w:rPr>
          <w:rFonts w:asciiTheme="majorBidi" w:hAnsiTheme="majorBidi" w:cstheme="majorBidi"/>
          <w:b/>
          <w:bCs/>
          <w:sz w:val="24"/>
          <w:szCs w:val="24"/>
          <w:lang w:bidi="ar-IQ"/>
        </w:rPr>
      </w:pPr>
      <w:r w:rsidRPr="00FD22F7">
        <w:rPr>
          <w:rFonts w:asciiTheme="majorBidi" w:hAnsiTheme="majorBidi" w:cstheme="majorBidi"/>
          <w:b/>
          <w:bCs/>
          <w:sz w:val="24"/>
          <w:szCs w:val="24"/>
          <w:rtl/>
          <w:lang w:bidi="ar-IQ"/>
        </w:rPr>
        <w:t xml:space="preserve">تأثير معاملات التجربة وتداخلاتها في معدل القطر الموزون </w:t>
      </w:r>
      <w:r w:rsidRPr="00FD22F7">
        <w:rPr>
          <w:rFonts w:asciiTheme="majorBidi" w:hAnsiTheme="majorBidi" w:cstheme="majorBidi"/>
          <w:b/>
          <w:bCs/>
          <w:sz w:val="24"/>
          <w:szCs w:val="24"/>
          <w:lang w:bidi="ar-IQ"/>
        </w:rPr>
        <w:t>Mean Weight Diameter(MWD)</w:t>
      </w:r>
    </w:p>
    <w:p w:rsidR="00971BA5"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         أظهرتنتائج الشكل (1) والجدول (2 ) وجود فروقات معنوية لتأثير معاملات إضافة المخلفات العضوية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1</w:t>
      </w:r>
      <w:r w:rsidRPr="00FD22F7">
        <w:rPr>
          <w:rFonts w:asciiTheme="majorBidi" w:hAnsiTheme="majorBidi" w:cstheme="majorBidi"/>
          <w:lang w:val="en-GB" w:bidi="ar-IQ"/>
        </w:rPr>
        <w:t>)</w:t>
      </w:r>
      <w:r w:rsidRPr="00FD22F7">
        <w:rPr>
          <w:rFonts w:asciiTheme="majorBidi" w:hAnsiTheme="majorBidi" w:cstheme="majorBidi"/>
          <w:rtl/>
          <w:lang w:bidi="ar-IQ"/>
        </w:rPr>
        <w:t xml:space="preserve">على قيم </w:t>
      </w:r>
      <w:r w:rsidRPr="00FD22F7">
        <w:rPr>
          <w:rFonts w:asciiTheme="majorBidi" w:hAnsiTheme="majorBidi" w:cstheme="majorBidi"/>
          <w:lang w:bidi="ar-IQ"/>
        </w:rPr>
        <w:t>MWD</w:t>
      </w:r>
      <w:r w:rsidRPr="00FD22F7">
        <w:rPr>
          <w:rFonts w:asciiTheme="majorBidi" w:hAnsiTheme="majorBidi" w:cstheme="majorBidi"/>
          <w:rtl/>
          <w:lang w:bidi="ar-IQ"/>
        </w:rPr>
        <w:t xml:space="preserve"> مقارنة مع المعاملة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0</w:t>
      </w:r>
      <w:r w:rsidRPr="00FD22F7">
        <w:rPr>
          <w:rFonts w:asciiTheme="majorBidi" w:hAnsiTheme="majorBidi" w:cstheme="majorBidi"/>
          <w:lang w:val="en-GB" w:bidi="ar-IQ"/>
        </w:rPr>
        <w:t>)</w:t>
      </w:r>
      <w:r w:rsidRPr="00FD22F7">
        <w:rPr>
          <w:rFonts w:asciiTheme="majorBidi" w:hAnsiTheme="majorBidi" w:cstheme="majorBidi"/>
          <w:rtl/>
          <w:lang w:bidi="ar-IQ"/>
        </w:rPr>
        <w:t xml:space="preserve"> في مراحل التفرعات والتزهير والنضج ، لكلا التربتين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و </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ولم تكن هنالك فروقات في مرحلة الإنبات  والذي قد يعزى الى إنّ تحلل المخلفات العضوية يحتاج إلى فترة من الزمن ، فقد ذكر حسين (1980) بأن إضافة المخلفات العضوية سريعة التحلل تحتاج إلى أربعة أسابيع لكي تعمل على تحسين بناء التربة وقد يستمر إلى عدة أسابيع في حالة المخلفات بطيئة التحلل . حيث يلاحظ ان هنالك ارتفاعا للقيم ولكلا المعاملتين </w:t>
      </w:r>
      <w:r w:rsidRPr="00FD22F7">
        <w:rPr>
          <w:rFonts w:asciiTheme="majorBidi" w:hAnsiTheme="majorBidi" w:cstheme="majorBidi"/>
          <w:lang w:bidi="ar-IQ"/>
        </w:rPr>
        <w:t>OM</w:t>
      </w:r>
      <w:r w:rsidRPr="00FD22F7">
        <w:rPr>
          <w:rFonts w:asciiTheme="majorBidi" w:hAnsiTheme="majorBidi" w:cstheme="majorBidi"/>
          <w:vertAlign w:val="subscript"/>
          <w:lang w:bidi="ar-IQ"/>
        </w:rPr>
        <w:t>1</w:t>
      </w:r>
      <w:r w:rsidRPr="00FD22F7">
        <w:rPr>
          <w:rFonts w:asciiTheme="majorBidi" w:hAnsiTheme="majorBidi" w:cstheme="majorBidi"/>
          <w:lang w:bidi="ar-IQ"/>
        </w:rPr>
        <w:t xml:space="preserve"> , OM</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 مع تفوق المعاملة </w:t>
      </w:r>
      <w:r w:rsidRPr="00FD22F7">
        <w:rPr>
          <w:rFonts w:asciiTheme="majorBidi" w:hAnsiTheme="majorBidi" w:cstheme="majorBidi"/>
          <w:lang w:bidi="ar-IQ"/>
        </w:rPr>
        <w:t>OM</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معنويا ولجميع مراحل النمومقارنة مع مرحلة الإنبات . وقد يرجع ذلك إلى التأثير المعنوي لتحلل المخلفات العضوية المضافة ودورها في تحسين بناء التربة وتكوين مجاميع التربة من خلال عملها كمواد رابطة لدقائق الطين بسبب احتوائها على المجاميع الفعالة كالمجاميع الهيدروكسيليةوالكاربوكسيلية وغيرها والتي تعمل على زيادة ثبات المجاميع وتكوين تجمعات تربة جديدة ، إذ </w:t>
      </w:r>
      <w:r w:rsidRPr="00FD22F7">
        <w:rPr>
          <w:rFonts w:asciiTheme="majorBidi" w:hAnsiTheme="majorBidi" w:cstheme="majorBidi"/>
          <w:rtl/>
        </w:rPr>
        <w:t>إن تحللها ينتج عنه مــــواد هلامية لزجة تعمــــل علـــــــى ربـط دقائـق الــــتربة ببعضها</w:t>
      </w:r>
      <w:r w:rsidRPr="00FD22F7">
        <w:rPr>
          <w:rFonts w:asciiTheme="majorBidi" w:hAnsiTheme="majorBidi" w:cstheme="majorBidi"/>
          <w:rtl/>
          <w:lang w:bidi="ar-IQ"/>
        </w:rPr>
        <w:t xml:space="preserve">(بريسم </w:t>
      </w:r>
      <w:r w:rsidRPr="00FD22F7">
        <w:rPr>
          <w:rFonts w:asciiTheme="majorBidi" w:hAnsiTheme="majorBidi" w:cstheme="majorBidi"/>
          <w:rtl/>
          <w:lang w:bidi="ar-IQ"/>
        </w:rPr>
        <w:lastRenderedPageBreak/>
        <w:t>،1987و</w:t>
      </w:r>
      <w:r w:rsidRPr="00FD22F7">
        <w:rPr>
          <w:rFonts w:asciiTheme="majorBidi" w:hAnsiTheme="majorBidi" w:cstheme="majorBidi"/>
        </w:rPr>
        <w:t xml:space="preserve"> ( Dinel</w:t>
      </w:r>
      <w:r w:rsidRPr="00FD22F7">
        <w:rPr>
          <w:rFonts w:asciiTheme="majorBidi" w:hAnsiTheme="majorBidi" w:cstheme="majorBidi"/>
          <w:i/>
          <w:iCs/>
        </w:rPr>
        <w:t>et al</w:t>
      </w:r>
      <w:r w:rsidRPr="00FD22F7">
        <w:rPr>
          <w:rFonts w:asciiTheme="majorBidi" w:hAnsiTheme="majorBidi" w:cstheme="majorBidi"/>
        </w:rPr>
        <w:t>., 1991</w:t>
      </w:r>
      <w:r w:rsidRPr="00FD22F7">
        <w:rPr>
          <w:rFonts w:asciiTheme="majorBidi" w:hAnsiTheme="majorBidi" w:cstheme="majorBidi"/>
          <w:rtl/>
          <w:lang w:bidi="ar-IQ"/>
        </w:rPr>
        <w:t>. وقد أكد ذلك</w:t>
      </w:r>
      <w:r w:rsidRPr="00FD22F7">
        <w:rPr>
          <w:rFonts w:asciiTheme="majorBidi" w:hAnsiTheme="majorBidi" w:cstheme="majorBidi"/>
          <w:lang w:bidi="ar-IQ"/>
        </w:rPr>
        <w:t>Bipfubusa</w:t>
      </w:r>
      <w:r w:rsidRPr="00FD22F7">
        <w:rPr>
          <w:rFonts w:asciiTheme="majorBidi" w:hAnsiTheme="majorBidi" w:cstheme="majorBidi"/>
          <w:i/>
          <w:iCs/>
          <w:lang w:bidi="ar-IQ"/>
        </w:rPr>
        <w:t>et al</w:t>
      </w:r>
      <w:r w:rsidRPr="00FD22F7">
        <w:rPr>
          <w:rFonts w:asciiTheme="majorBidi" w:hAnsiTheme="majorBidi" w:cstheme="majorBidi"/>
          <w:lang w:bidi="ar-IQ"/>
        </w:rPr>
        <w:t>.,(2008)</w:t>
      </w:r>
      <w:r w:rsidRPr="00FD22F7">
        <w:rPr>
          <w:rFonts w:asciiTheme="majorBidi" w:hAnsiTheme="majorBidi" w:cstheme="majorBidi"/>
          <w:rtl/>
          <w:lang w:bidi="ar-IQ"/>
        </w:rPr>
        <w:t>إذ وجد إن استخدام المخلفات العضوية أدى إلى زيادة ثبات تجمعات التربة بنسبة 45 % مقارنة مع عدم استخدامها .</w:t>
      </w:r>
    </w:p>
    <w:p w:rsidR="00F2591A" w:rsidRPr="00267658" w:rsidRDefault="00F2591A" w:rsidP="00F2591A">
      <w:pPr>
        <w:jc w:val="center"/>
        <w:rPr>
          <w:rFonts w:asciiTheme="majorBidi" w:hAnsiTheme="majorBidi" w:cstheme="majorBidi"/>
          <w:b/>
          <w:bCs/>
          <w:sz w:val="20"/>
          <w:szCs w:val="20"/>
          <w:lang w:bidi="ar-IQ"/>
        </w:rPr>
      </w:pPr>
      <w:r w:rsidRPr="00267658">
        <w:rPr>
          <w:rFonts w:asciiTheme="majorBidi" w:hAnsiTheme="majorBidi" w:cstheme="majorBidi"/>
          <w:b/>
          <w:bCs/>
          <w:sz w:val="20"/>
          <w:szCs w:val="20"/>
          <w:rtl/>
          <w:lang w:bidi="ar-IQ"/>
        </w:rPr>
        <w:t xml:space="preserve">شكل ( </w:t>
      </w:r>
      <w:r w:rsidRPr="00267658">
        <w:rPr>
          <w:rFonts w:asciiTheme="majorBidi" w:hAnsiTheme="majorBidi" w:cstheme="majorBidi" w:hint="cs"/>
          <w:b/>
          <w:bCs/>
          <w:sz w:val="20"/>
          <w:szCs w:val="20"/>
          <w:rtl/>
          <w:lang w:bidi="ar-IQ"/>
        </w:rPr>
        <w:t>1</w:t>
      </w:r>
      <w:r w:rsidRPr="00267658">
        <w:rPr>
          <w:rFonts w:asciiTheme="majorBidi" w:hAnsiTheme="majorBidi" w:cstheme="majorBidi"/>
          <w:b/>
          <w:bCs/>
          <w:sz w:val="20"/>
          <w:szCs w:val="20"/>
          <w:rtl/>
          <w:lang w:bidi="ar-IQ"/>
        </w:rPr>
        <w:t xml:space="preserve">  ) </w:t>
      </w:r>
      <w:r w:rsidRPr="00267658">
        <w:rPr>
          <w:rFonts w:asciiTheme="majorBidi" w:hAnsiTheme="majorBidi" w:cstheme="majorBidi" w:hint="cs"/>
          <w:b/>
          <w:bCs/>
          <w:sz w:val="20"/>
          <w:szCs w:val="20"/>
          <w:rtl/>
          <w:lang w:bidi="ar-IQ"/>
        </w:rPr>
        <w:t xml:space="preserve">تأثير إضافة </w:t>
      </w:r>
      <w:r w:rsidRPr="00267658">
        <w:rPr>
          <w:rFonts w:asciiTheme="majorBidi" w:hAnsiTheme="majorBidi" w:cstheme="majorBidi"/>
          <w:b/>
          <w:bCs/>
          <w:sz w:val="20"/>
          <w:szCs w:val="20"/>
          <w:rtl/>
          <w:lang w:bidi="ar-IQ"/>
        </w:rPr>
        <w:t xml:space="preserve">المخلفات العضوية </w:t>
      </w:r>
      <w:r w:rsidRPr="00267658">
        <w:rPr>
          <w:rFonts w:asciiTheme="majorBidi" w:hAnsiTheme="majorBidi" w:cstheme="majorBidi" w:hint="cs"/>
          <w:b/>
          <w:bCs/>
          <w:sz w:val="20"/>
          <w:szCs w:val="20"/>
          <w:rtl/>
          <w:lang w:bidi="ar-IQ"/>
        </w:rPr>
        <w:t>على</w:t>
      </w:r>
      <w:r w:rsidRPr="00267658">
        <w:rPr>
          <w:rFonts w:asciiTheme="majorBidi" w:hAnsiTheme="majorBidi" w:cstheme="majorBidi"/>
          <w:b/>
          <w:bCs/>
          <w:sz w:val="20"/>
          <w:szCs w:val="20"/>
          <w:rtl/>
          <w:lang w:bidi="ar-IQ"/>
        </w:rPr>
        <w:t xml:space="preserve"> قيم </w:t>
      </w:r>
      <w:r w:rsidRPr="00267658">
        <w:rPr>
          <w:rFonts w:asciiTheme="majorBidi" w:hAnsiTheme="majorBidi" w:cstheme="majorBidi"/>
          <w:b/>
          <w:bCs/>
          <w:sz w:val="20"/>
          <w:szCs w:val="20"/>
          <w:lang w:bidi="ar-IQ"/>
        </w:rPr>
        <w:t xml:space="preserve">MWD(mm) </w:t>
      </w:r>
      <w:r w:rsidRPr="00267658">
        <w:rPr>
          <w:rFonts w:asciiTheme="majorBidi" w:hAnsiTheme="majorBidi" w:cstheme="majorBidi"/>
          <w:b/>
          <w:bCs/>
          <w:sz w:val="20"/>
          <w:szCs w:val="20"/>
          <w:rtl/>
          <w:lang w:bidi="ar-IQ"/>
        </w:rPr>
        <w:t xml:space="preserve"> خلال مراحل نمو النبات  </w:t>
      </w:r>
      <w:r w:rsidRPr="00267658">
        <w:rPr>
          <w:rFonts w:asciiTheme="majorBidi" w:hAnsiTheme="majorBidi" w:cstheme="majorBidi" w:hint="cs"/>
          <w:b/>
          <w:bCs/>
          <w:sz w:val="20"/>
          <w:szCs w:val="20"/>
          <w:rtl/>
          <w:lang w:bidi="ar-IQ"/>
        </w:rPr>
        <w:t>ل</w:t>
      </w:r>
      <w:r w:rsidRPr="00267658">
        <w:rPr>
          <w:rFonts w:asciiTheme="majorBidi" w:hAnsiTheme="majorBidi" w:cstheme="majorBidi"/>
          <w:b/>
          <w:bCs/>
          <w:sz w:val="20"/>
          <w:szCs w:val="20"/>
          <w:rtl/>
          <w:lang w:bidi="ar-IQ"/>
        </w:rPr>
        <w:t xml:space="preserve">لترب المزروعة </w:t>
      </w:r>
      <w:r w:rsidRPr="00267658">
        <w:rPr>
          <w:rFonts w:asciiTheme="majorBidi" w:hAnsiTheme="majorBidi" w:cstheme="majorBidi"/>
          <w:b/>
          <w:bCs/>
          <w:sz w:val="20"/>
          <w:szCs w:val="20"/>
          <w:lang w:bidi="ar-IQ"/>
        </w:rPr>
        <w:t>(S</w:t>
      </w:r>
      <w:r w:rsidRPr="00267658">
        <w:rPr>
          <w:rFonts w:asciiTheme="majorBidi" w:hAnsiTheme="majorBidi" w:cstheme="majorBidi"/>
          <w:b/>
          <w:bCs/>
          <w:sz w:val="20"/>
          <w:szCs w:val="20"/>
          <w:vertAlign w:val="subscript"/>
          <w:lang w:bidi="ar-IQ"/>
        </w:rPr>
        <w:t>1</w:t>
      </w:r>
      <w:r w:rsidRPr="00267658">
        <w:rPr>
          <w:rFonts w:asciiTheme="majorBidi" w:hAnsiTheme="majorBidi" w:cstheme="majorBidi"/>
          <w:b/>
          <w:bCs/>
          <w:sz w:val="20"/>
          <w:szCs w:val="20"/>
          <w:lang w:bidi="ar-IQ"/>
        </w:rPr>
        <w:t xml:space="preserve">) </w:t>
      </w:r>
      <w:r w:rsidRPr="00267658">
        <w:rPr>
          <w:rFonts w:asciiTheme="majorBidi" w:hAnsiTheme="majorBidi" w:cstheme="majorBidi" w:hint="cs"/>
          <w:b/>
          <w:bCs/>
          <w:sz w:val="20"/>
          <w:szCs w:val="20"/>
          <w:rtl/>
          <w:lang w:bidi="ar-IQ"/>
        </w:rPr>
        <w:t>والترب غير المستغلة زراعيا</w:t>
      </w:r>
      <w:r w:rsidRPr="00267658">
        <w:rPr>
          <w:rFonts w:asciiTheme="majorBidi" w:hAnsiTheme="majorBidi" w:cstheme="majorBidi"/>
          <w:b/>
          <w:bCs/>
          <w:sz w:val="20"/>
          <w:szCs w:val="20"/>
          <w:lang w:bidi="ar-IQ"/>
        </w:rPr>
        <w:t>(S</w:t>
      </w:r>
      <w:r w:rsidRPr="00267658">
        <w:rPr>
          <w:rFonts w:asciiTheme="majorBidi" w:hAnsiTheme="majorBidi" w:cstheme="majorBidi"/>
          <w:b/>
          <w:bCs/>
          <w:sz w:val="20"/>
          <w:szCs w:val="20"/>
          <w:vertAlign w:val="subscript"/>
          <w:lang w:bidi="ar-IQ"/>
        </w:rPr>
        <w:t>0</w:t>
      </w:r>
      <w:r w:rsidRPr="00267658">
        <w:rPr>
          <w:rFonts w:asciiTheme="majorBidi" w:hAnsiTheme="majorBidi" w:cstheme="majorBidi"/>
          <w:b/>
          <w:bCs/>
          <w:sz w:val="20"/>
          <w:szCs w:val="20"/>
          <w:lang w:bidi="ar-IQ"/>
        </w:rPr>
        <w:t>)</w:t>
      </w:r>
      <w:r w:rsidRPr="00267658">
        <w:rPr>
          <w:rFonts w:asciiTheme="majorBidi" w:hAnsiTheme="majorBidi" w:cstheme="majorBidi"/>
          <w:b/>
          <w:bCs/>
          <w:sz w:val="20"/>
          <w:szCs w:val="20"/>
          <w:rtl/>
          <w:lang w:bidi="ar-IQ"/>
        </w:rPr>
        <w:t>.</w:t>
      </w:r>
    </w:p>
    <w:p w:rsidR="00F2591A" w:rsidRPr="00FD22F7" w:rsidRDefault="00F2591A" w:rsidP="00971BA5">
      <w:pPr>
        <w:spacing w:line="360" w:lineRule="auto"/>
        <w:jc w:val="both"/>
        <w:rPr>
          <w:rFonts w:asciiTheme="majorBidi" w:hAnsiTheme="majorBidi" w:cstheme="majorBidi"/>
          <w:rtl/>
          <w:lang w:bidi="ar-IQ"/>
        </w:rPr>
      </w:pPr>
      <w:r>
        <w:rPr>
          <w:rFonts w:asciiTheme="majorBidi" w:hAnsiTheme="majorBidi" w:cstheme="majorBidi"/>
          <w:noProof/>
          <w:rtl/>
        </w:rPr>
        <w:drawing>
          <wp:anchor distT="0" distB="0" distL="114300" distR="114300" simplePos="0" relativeHeight="251661312" behindDoc="1" locked="0" layoutInCell="1" allowOverlap="1">
            <wp:simplePos x="0" y="0"/>
            <wp:positionH relativeFrom="column">
              <wp:posOffset>-81280</wp:posOffset>
            </wp:positionH>
            <wp:positionV relativeFrom="paragraph">
              <wp:posOffset>254000</wp:posOffset>
            </wp:positionV>
            <wp:extent cx="2774950" cy="2371725"/>
            <wp:effectExtent l="19050" t="0" r="25400" b="0"/>
            <wp:wrapTight wrapText="bothSides">
              <wp:wrapPolygon edited="0">
                <wp:start x="-148" y="0"/>
                <wp:lineTo x="-148" y="21513"/>
                <wp:lineTo x="21798" y="21513"/>
                <wp:lineTo x="21798" y="0"/>
                <wp:lineTo x="-148" y="0"/>
              </wp:wrapPolygon>
            </wp:wrapTight>
            <wp:docPr id="12" name="مخطط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heme="majorBidi" w:hAnsiTheme="majorBidi" w:cstheme="majorBidi"/>
          <w:noProof/>
          <w:rtl/>
        </w:rPr>
        <w:drawing>
          <wp:anchor distT="0" distB="0" distL="114300" distR="114300" simplePos="0" relativeHeight="251660288" behindDoc="1" locked="0" layoutInCell="1" allowOverlap="1">
            <wp:simplePos x="0" y="0"/>
            <wp:positionH relativeFrom="column">
              <wp:posOffset>2861945</wp:posOffset>
            </wp:positionH>
            <wp:positionV relativeFrom="paragraph">
              <wp:posOffset>244475</wp:posOffset>
            </wp:positionV>
            <wp:extent cx="2700655" cy="2381250"/>
            <wp:effectExtent l="19050" t="0" r="23495" b="0"/>
            <wp:wrapTight wrapText="bothSides">
              <wp:wrapPolygon edited="0">
                <wp:start x="-152" y="0"/>
                <wp:lineTo x="-152" y="21600"/>
                <wp:lineTo x="21788" y="21600"/>
                <wp:lineTo x="21788" y="0"/>
                <wp:lineTo x="-152" y="0"/>
              </wp:wrapPolygon>
            </wp:wrapTight>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F2591A" w:rsidRDefault="00F2591A" w:rsidP="00F2591A">
      <w:pPr>
        <w:jc w:val="center"/>
        <w:rPr>
          <w:rFonts w:asciiTheme="majorBidi" w:hAnsiTheme="majorBidi" w:cstheme="majorBidi"/>
          <w:b/>
          <w:bCs/>
          <w:sz w:val="20"/>
          <w:szCs w:val="20"/>
          <w:rtl/>
        </w:rPr>
      </w:pPr>
    </w:p>
    <w:p w:rsidR="00F2591A" w:rsidRPr="00267658" w:rsidRDefault="00F2591A" w:rsidP="00F2591A">
      <w:pPr>
        <w:jc w:val="center"/>
        <w:rPr>
          <w:rFonts w:asciiTheme="majorBidi" w:hAnsiTheme="majorBidi" w:cstheme="majorBidi"/>
          <w:b/>
          <w:bCs/>
          <w:sz w:val="20"/>
          <w:szCs w:val="20"/>
          <w:rtl/>
          <w:lang w:bidi="ar-IQ"/>
        </w:rPr>
      </w:pPr>
      <w:r w:rsidRPr="00267658">
        <w:rPr>
          <w:rFonts w:asciiTheme="majorBidi" w:hAnsiTheme="majorBidi" w:cstheme="majorBidi"/>
          <w:b/>
          <w:bCs/>
          <w:sz w:val="20"/>
          <w:szCs w:val="20"/>
          <w:rtl/>
        </w:rPr>
        <w:t xml:space="preserve">جدول (2) التحليل الإحصائي لاختبار ( </w:t>
      </w:r>
      <w:r w:rsidRPr="00267658">
        <w:rPr>
          <w:rFonts w:asciiTheme="majorBidi" w:hAnsiTheme="majorBidi" w:cstheme="majorBidi"/>
          <w:b/>
          <w:bCs/>
          <w:sz w:val="20"/>
          <w:szCs w:val="20"/>
        </w:rPr>
        <w:t>F</w:t>
      </w:r>
      <w:r w:rsidRPr="00267658">
        <w:rPr>
          <w:rFonts w:asciiTheme="majorBidi" w:hAnsiTheme="majorBidi" w:cstheme="majorBidi"/>
          <w:b/>
          <w:bCs/>
          <w:sz w:val="20"/>
          <w:szCs w:val="20"/>
          <w:rtl/>
          <w:lang w:bidi="ar-IQ"/>
        </w:rPr>
        <w:t xml:space="preserve"> ) لقيم معدل القطر الموزون </w:t>
      </w:r>
      <w:r w:rsidRPr="00267658">
        <w:rPr>
          <w:rFonts w:asciiTheme="majorBidi" w:hAnsiTheme="majorBidi" w:cstheme="majorBidi"/>
          <w:b/>
          <w:bCs/>
          <w:sz w:val="20"/>
          <w:szCs w:val="20"/>
          <w:lang w:bidi="ar-IQ"/>
        </w:rPr>
        <w:t>(mm)</w:t>
      </w:r>
      <w:r w:rsidRPr="00267658">
        <w:rPr>
          <w:rFonts w:asciiTheme="majorBidi" w:hAnsiTheme="majorBidi" w:cstheme="majorBidi"/>
          <w:b/>
          <w:bCs/>
          <w:sz w:val="20"/>
          <w:szCs w:val="20"/>
          <w:rtl/>
          <w:lang w:bidi="ar-IQ"/>
        </w:rPr>
        <w:t xml:space="preserve"> خلال مراحل نمو النبات</w:t>
      </w:r>
    </w:p>
    <w:tbl>
      <w:tblPr>
        <w:tblpPr w:leftFromText="180" w:rightFromText="180" w:vertAnchor="text" w:horzAnchor="margin" w:tblpXSpec="center" w:tblpY="275"/>
        <w:bidiVisual/>
        <w:tblW w:w="773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4A0"/>
      </w:tblPr>
      <w:tblGrid>
        <w:gridCol w:w="1034"/>
        <w:gridCol w:w="973"/>
        <w:gridCol w:w="973"/>
        <w:gridCol w:w="1240"/>
        <w:gridCol w:w="1076"/>
        <w:gridCol w:w="1221"/>
        <w:gridCol w:w="1221"/>
      </w:tblGrid>
      <w:tr w:rsidR="00F2591A" w:rsidRPr="00FD22F7" w:rsidTr="00F2591A">
        <w:trPr>
          <w:trHeight w:val="360"/>
        </w:trPr>
        <w:tc>
          <w:tcPr>
            <w:tcW w:w="1034"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rtl/>
                <w:lang w:bidi="ar-IQ"/>
              </w:rPr>
              <w:t>التربة</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S.O.V</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d.f</w:t>
            </w:r>
          </w:p>
        </w:tc>
        <w:tc>
          <w:tcPr>
            <w:tcW w:w="1240"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الإنبات</w:t>
            </w:r>
          </w:p>
        </w:tc>
        <w:tc>
          <w:tcPr>
            <w:tcW w:w="1076"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التفرعات</w:t>
            </w:r>
          </w:p>
        </w:tc>
        <w:tc>
          <w:tcPr>
            <w:tcW w:w="1221"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التزهير</w:t>
            </w:r>
          </w:p>
        </w:tc>
        <w:tc>
          <w:tcPr>
            <w:tcW w:w="1221"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النضج</w:t>
            </w:r>
          </w:p>
        </w:tc>
      </w:tr>
      <w:tr w:rsidR="00F2591A" w:rsidRPr="00FD22F7" w:rsidTr="00F2591A">
        <w:trPr>
          <w:trHeight w:val="247"/>
        </w:trPr>
        <w:tc>
          <w:tcPr>
            <w:tcW w:w="1034" w:type="dxa"/>
            <w:vMerge w:val="restart"/>
          </w:tcPr>
          <w:p w:rsidR="00F2591A" w:rsidRPr="00FD22F7" w:rsidRDefault="00F2591A" w:rsidP="00F2591A">
            <w:pPr>
              <w:jc w:val="center"/>
              <w:rPr>
                <w:rFonts w:asciiTheme="majorBidi" w:hAnsiTheme="majorBidi" w:cstheme="majorBidi"/>
                <w:lang w:bidi="ar-IQ"/>
              </w:rPr>
            </w:pPr>
          </w:p>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lang w:bidi="ar-IQ"/>
              </w:rPr>
              <w:t>A</w:t>
            </w:r>
          </w:p>
        </w:tc>
        <w:tc>
          <w:tcPr>
            <w:tcW w:w="973"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lang w:bidi="ar-IQ"/>
              </w:rPr>
              <w:t>S</w:t>
            </w:r>
            <w:r w:rsidRPr="00FD22F7">
              <w:rPr>
                <w:rFonts w:asciiTheme="majorBidi" w:hAnsiTheme="majorBidi" w:cstheme="majorBidi"/>
                <w:vertAlign w:val="subscript"/>
                <w:lang w:bidi="ar-IQ"/>
              </w:rPr>
              <w:t>1</w:t>
            </w:r>
          </w:p>
        </w:tc>
        <w:tc>
          <w:tcPr>
            <w:tcW w:w="973"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lang w:bidi="ar-IQ"/>
              </w:rPr>
              <w:t>1</w:t>
            </w:r>
          </w:p>
        </w:tc>
        <w:tc>
          <w:tcPr>
            <w:tcW w:w="1240"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*181.07</w:t>
            </w:r>
          </w:p>
        </w:tc>
        <w:tc>
          <w:tcPr>
            <w:tcW w:w="1076"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*34.24</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69.59*</w:t>
            </w:r>
          </w:p>
        </w:tc>
        <w:tc>
          <w:tcPr>
            <w:tcW w:w="1221"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*94.27</w:t>
            </w:r>
          </w:p>
        </w:tc>
      </w:tr>
      <w:tr w:rsidR="00F2591A" w:rsidRPr="00FD22F7" w:rsidTr="00F2591A">
        <w:trPr>
          <w:trHeight w:val="259"/>
        </w:trPr>
        <w:tc>
          <w:tcPr>
            <w:tcW w:w="1034" w:type="dxa"/>
            <w:vMerge/>
          </w:tcPr>
          <w:p w:rsidR="00F2591A" w:rsidRPr="00FD22F7" w:rsidRDefault="00F2591A" w:rsidP="00F2591A">
            <w:pPr>
              <w:jc w:val="center"/>
              <w:rPr>
                <w:rFonts w:asciiTheme="majorBidi" w:hAnsiTheme="majorBidi" w:cstheme="majorBidi"/>
                <w:lang w:bidi="ar-IQ"/>
              </w:rPr>
            </w:pP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S</w:t>
            </w:r>
            <w:r w:rsidRPr="00FD22F7">
              <w:rPr>
                <w:rFonts w:asciiTheme="majorBidi" w:hAnsiTheme="majorBidi" w:cstheme="majorBidi"/>
                <w:vertAlign w:val="subscript"/>
                <w:lang w:bidi="ar-IQ"/>
              </w:rPr>
              <w:t>0</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rtl/>
                <w:lang w:bidi="ar-IQ"/>
              </w:rPr>
              <w:t>1</w:t>
            </w:r>
          </w:p>
        </w:tc>
        <w:tc>
          <w:tcPr>
            <w:tcW w:w="1240"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vertAlign w:val="superscript"/>
                <w:rtl/>
                <w:lang w:bidi="ar-IQ"/>
              </w:rPr>
              <w:t>*</w:t>
            </w:r>
            <w:r w:rsidRPr="00FD22F7">
              <w:rPr>
                <w:rFonts w:asciiTheme="majorBidi" w:hAnsiTheme="majorBidi" w:cstheme="majorBidi"/>
                <w:rtl/>
                <w:lang w:bidi="ar-IQ"/>
              </w:rPr>
              <w:t xml:space="preserve"> 64.02</w:t>
            </w:r>
          </w:p>
        </w:tc>
        <w:tc>
          <w:tcPr>
            <w:tcW w:w="1076"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9.57*</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33.52*</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63.70*</w:t>
            </w:r>
          </w:p>
        </w:tc>
      </w:tr>
      <w:tr w:rsidR="00F2591A" w:rsidRPr="00FD22F7" w:rsidTr="00F2591A">
        <w:trPr>
          <w:trHeight w:val="247"/>
        </w:trPr>
        <w:tc>
          <w:tcPr>
            <w:tcW w:w="1034" w:type="dxa"/>
            <w:vMerge w:val="restart"/>
          </w:tcPr>
          <w:p w:rsidR="00F2591A" w:rsidRPr="00FD22F7" w:rsidRDefault="00F2591A" w:rsidP="00F2591A">
            <w:pPr>
              <w:jc w:val="center"/>
              <w:rPr>
                <w:rFonts w:asciiTheme="majorBidi" w:hAnsiTheme="majorBidi" w:cstheme="majorBidi"/>
                <w:lang w:bidi="ar-IQ"/>
              </w:rPr>
            </w:pPr>
          </w:p>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B</w:t>
            </w:r>
          </w:p>
        </w:tc>
        <w:tc>
          <w:tcPr>
            <w:tcW w:w="973"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lang w:bidi="ar-IQ"/>
              </w:rPr>
              <w:t>S</w:t>
            </w:r>
            <w:r w:rsidRPr="00FD22F7">
              <w:rPr>
                <w:rFonts w:asciiTheme="majorBidi" w:hAnsiTheme="majorBidi" w:cstheme="majorBidi"/>
                <w:vertAlign w:val="subscript"/>
                <w:lang w:bidi="ar-IQ"/>
              </w:rPr>
              <w:t>1</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2</w:t>
            </w:r>
          </w:p>
        </w:tc>
        <w:tc>
          <w:tcPr>
            <w:tcW w:w="1240"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*30.64</w:t>
            </w:r>
          </w:p>
        </w:tc>
        <w:tc>
          <w:tcPr>
            <w:tcW w:w="1076"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*43.85</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94.20*</w:t>
            </w:r>
          </w:p>
        </w:tc>
        <w:tc>
          <w:tcPr>
            <w:tcW w:w="1221"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*151.25</w:t>
            </w:r>
          </w:p>
        </w:tc>
      </w:tr>
      <w:tr w:rsidR="00F2591A" w:rsidRPr="00FD22F7" w:rsidTr="00F2591A">
        <w:trPr>
          <w:trHeight w:val="307"/>
        </w:trPr>
        <w:tc>
          <w:tcPr>
            <w:tcW w:w="1034" w:type="dxa"/>
            <w:vMerge/>
          </w:tcPr>
          <w:p w:rsidR="00F2591A" w:rsidRPr="00FD22F7" w:rsidRDefault="00F2591A" w:rsidP="00F2591A">
            <w:pPr>
              <w:jc w:val="center"/>
              <w:rPr>
                <w:rFonts w:asciiTheme="majorBidi" w:hAnsiTheme="majorBidi" w:cstheme="majorBidi"/>
                <w:lang w:bidi="ar-IQ"/>
              </w:rPr>
            </w:pP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S</w:t>
            </w:r>
            <w:r w:rsidRPr="00FD22F7">
              <w:rPr>
                <w:rFonts w:asciiTheme="majorBidi" w:hAnsiTheme="majorBidi" w:cstheme="majorBidi"/>
                <w:vertAlign w:val="subscript"/>
                <w:lang w:bidi="ar-IQ"/>
              </w:rPr>
              <w:t>0</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rtl/>
                <w:lang w:bidi="ar-IQ"/>
              </w:rPr>
              <w:t>2</w:t>
            </w:r>
          </w:p>
        </w:tc>
        <w:tc>
          <w:tcPr>
            <w:tcW w:w="1240"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3.10*</w:t>
            </w:r>
          </w:p>
        </w:tc>
        <w:tc>
          <w:tcPr>
            <w:tcW w:w="1076" w:type="dxa"/>
          </w:tcPr>
          <w:p w:rsidR="00F2591A" w:rsidRPr="00FD22F7" w:rsidRDefault="00F2591A" w:rsidP="00F2591A">
            <w:pPr>
              <w:rPr>
                <w:rFonts w:asciiTheme="majorBidi" w:hAnsiTheme="majorBidi" w:cstheme="majorBidi"/>
                <w:lang w:bidi="ar-IQ"/>
              </w:rPr>
            </w:pPr>
            <w:r w:rsidRPr="00FD22F7">
              <w:rPr>
                <w:rFonts w:asciiTheme="majorBidi" w:hAnsiTheme="majorBidi" w:cstheme="majorBidi"/>
                <w:lang w:bidi="ar-IQ"/>
              </w:rPr>
              <w:t>19.35*</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20.27*</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63.70*</w:t>
            </w:r>
          </w:p>
        </w:tc>
      </w:tr>
      <w:tr w:rsidR="00F2591A" w:rsidRPr="00FD22F7" w:rsidTr="00F2591A">
        <w:trPr>
          <w:trHeight w:val="259"/>
        </w:trPr>
        <w:tc>
          <w:tcPr>
            <w:tcW w:w="1034" w:type="dxa"/>
            <w:vMerge w:val="restart"/>
          </w:tcPr>
          <w:p w:rsidR="00F2591A" w:rsidRPr="00FD22F7" w:rsidRDefault="00F2591A" w:rsidP="00F2591A">
            <w:pPr>
              <w:jc w:val="center"/>
              <w:rPr>
                <w:rFonts w:asciiTheme="majorBidi" w:hAnsiTheme="majorBidi" w:cstheme="majorBidi"/>
                <w:lang w:bidi="ar-IQ"/>
              </w:rPr>
            </w:pPr>
          </w:p>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AB</w:t>
            </w:r>
          </w:p>
        </w:tc>
        <w:tc>
          <w:tcPr>
            <w:tcW w:w="973"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lang w:bidi="ar-IQ"/>
              </w:rPr>
              <w:t>S</w:t>
            </w:r>
            <w:r w:rsidRPr="00FD22F7">
              <w:rPr>
                <w:rFonts w:asciiTheme="majorBidi" w:hAnsiTheme="majorBidi" w:cstheme="majorBidi"/>
                <w:vertAlign w:val="subscript"/>
                <w:lang w:bidi="ar-IQ"/>
              </w:rPr>
              <w:t>1</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2</w:t>
            </w:r>
          </w:p>
        </w:tc>
        <w:tc>
          <w:tcPr>
            <w:tcW w:w="1240"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 139.24</w:t>
            </w:r>
          </w:p>
        </w:tc>
        <w:tc>
          <w:tcPr>
            <w:tcW w:w="1076"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*3.41</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0.66*</w:t>
            </w:r>
          </w:p>
        </w:tc>
        <w:tc>
          <w:tcPr>
            <w:tcW w:w="1221" w:type="dxa"/>
          </w:tcPr>
          <w:p w:rsidR="00F2591A" w:rsidRPr="00FD22F7" w:rsidRDefault="00F2591A" w:rsidP="00F2591A">
            <w:pPr>
              <w:jc w:val="center"/>
              <w:rPr>
                <w:rFonts w:asciiTheme="majorBidi" w:hAnsiTheme="majorBidi" w:cstheme="majorBidi"/>
                <w:rtl/>
                <w:lang w:bidi="ar-IQ"/>
              </w:rPr>
            </w:pPr>
            <w:r w:rsidRPr="00FD22F7">
              <w:rPr>
                <w:rFonts w:asciiTheme="majorBidi" w:hAnsiTheme="majorBidi" w:cstheme="majorBidi"/>
                <w:rtl/>
                <w:lang w:bidi="ar-IQ"/>
              </w:rPr>
              <w:t>*0.02</w:t>
            </w:r>
          </w:p>
        </w:tc>
      </w:tr>
      <w:tr w:rsidR="00F2591A" w:rsidRPr="00FD22F7" w:rsidTr="00F2591A">
        <w:trPr>
          <w:trHeight w:val="247"/>
        </w:trPr>
        <w:tc>
          <w:tcPr>
            <w:tcW w:w="1034" w:type="dxa"/>
            <w:vMerge/>
          </w:tcPr>
          <w:p w:rsidR="00F2591A" w:rsidRPr="00FD22F7" w:rsidRDefault="00F2591A" w:rsidP="00F2591A">
            <w:pPr>
              <w:jc w:val="center"/>
              <w:rPr>
                <w:rFonts w:asciiTheme="majorBidi" w:hAnsiTheme="majorBidi" w:cstheme="majorBidi"/>
                <w:lang w:bidi="ar-IQ"/>
              </w:rPr>
            </w:pP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S</w:t>
            </w:r>
            <w:r w:rsidRPr="00FD22F7">
              <w:rPr>
                <w:rFonts w:asciiTheme="majorBidi" w:hAnsiTheme="majorBidi" w:cstheme="majorBidi"/>
                <w:vertAlign w:val="subscript"/>
                <w:lang w:bidi="ar-IQ"/>
              </w:rPr>
              <w:t>0</w:t>
            </w:r>
          </w:p>
        </w:tc>
        <w:tc>
          <w:tcPr>
            <w:tcW w:w="973"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rtl/>
                <w:lang w:bidi="ar-IQ"/>
              </w:rPr>
              <w:t>2</w:t>
            </w:r>
          </w:p>
        </w:tc>
        <w:tc>
          <w:tcPr>
            <w:tcW w:w="1240"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10.09</w:t>
            </w:r>
            <w:r w:rsidRPr="00FD22F7">
              <w:rPr>
                <w:rFonts w:asciiTheme="majorBidi" w:hAnsiTheme="majorBidi" w:cstheme="majorBidi"/>
                <w:vertAlign w:val="superscript"/>
                <w:lang w:bidi="ar-IQ"/>
              </w:rPr>
              <w:t>*</w:t>
            </w:r>
          </w:p>
        </w:tc>
        <w:tc>
          <w:tcPr>
            <w:tcW w:w="1076"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5.97</w:t>
            </w:r>
            <w:r w:rsidRPr="00FD22F7">
              <w:rPr>
                <w:rFonts w:asciiTheme="majorBidi" w:hAnsiTheme="majorBidi" w:cstheme="majorBidi"/>
                <w:vertAlign w:val="superscript"/>
                <w:lang w:bidi="ar-IQ"/>
              </w:rPr>
              <w:t>ns</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112.65*</w:t>
            </w:r>
          </w:p>
        </w:tc>
        <w:tc>
          <w:tcPr>
            <w:tcW w:w="1221" w:type="dxa"/>
          </w:tcPr>
          <w:p w:rsidR="00F2591A" w:rsidRPr="00FD22F7" w:rsidRDefault="00F2591A" w:rsidP="00F2591A">
            <w:pPr>
              <w:jc w:val="center"/>
              <w:rPr>
                <w:rFonts w:asciiTheme="majorBidi" w:hAnsiTheme="majorBidi" w:cstheme="majorBidi"/>
                <w:lang w:bidi="ar-IQ"/>
              </w:rPr>
            </w:pPr>
            <w:r w:rsidRPr="00FD22F7">
              <w:rPr>
                <w:rFonts w:asciiTheme="majorBidi" w:hAnsiTheme="majorBidi" w:cstheme="majorBidi"/>
                <w:lang w:bidi="ar-IQ"/>
              </w:rPr>
              <w:t>29.82*</w:t>
            </w:r>
          </w:p>
        </w:tc>
      </w:tr>
    </w:tbl>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أما بالنسبة إلى تغير قيم </w:t>
      </w:r>
      <w:r w:rsidRPr="00FD22F7">
        <w:rPr>
          <w:rFonts w:asciiTheme="majorBidi" w:hAnsiTheme="majorBidi" w:cstheme="majorBidi"/>
          <w:lang w:val="en-GB" w:bidi="ar-IQ"/>
        </w:rPr>
        <w:t>MWD</w:t>
      </w:r>
      <w:r w:rsidRPr="00FD22F7">
        <w:rPr>
          <w:rFonts w:asciiTheme="majorBidi" w:hAnsiTheme="majorBidi" w:cstheme="majorBidi"/>
          <w:rtl/>
          <w:lang w:bidi="ar-IQ"/>
        </w:rPr>
        <w:t xml:space="preserve">مع العمق ، فقد بينت نتائج الشكل ( 2 ) والجدول ( 1  ) وجود فروقات معنوية لتأثير معاملات العمق على قيم </w:t>
      </w:r>
      <w:r w:rsidRPr="00FD22F7">
        <w:rPr>
          <w:rFonts w:asciiTheme="majorBidi" w:hAnsiTheme="majorBidi" w:cstheme="majorBidi"/>
          <w:lang w:bidi="ar-IQ"/>
        </w:rPr>
        <w:t>MWD</w:t>
      </w:r>
      <w:r w:rsidRPr="00FD22F7">
        <w:rPr>
          <w:rFonts w:asciiTheme="majorBidi" w:hAnsiTheme="majorBidi" w:cstheme="majorBidi"/>
          <w:rtl/>
          <w:lang w:bidi="ar-IQ"/>
        </w:rPr>
        <w:t xml:space="preserve">خلال مراحل نمو النبات ولكلا التربتين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و </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 وبصورة عامة يلاحظ إرتفاع قيم </w:t>
      </w:r>
      <w:r w:rsidRPr="00FD22F7">
        <w:rPr>
          <w:rFonts w:asciiTheme="majorBidi" w:hAnsiTheme="majorBidi" w:cstheme="majorBidi"/>
          <w:lang w:bidi="ar-IQ"/>
        </w:rPr>
        <w:t>MWD</w:t>
      </w:r>
      <w:r w:rsidRPr="00FD22F7">
        <w:rPr>
          <w:rFonts w:asciiTheme="majorBidi" w:hAnsiTheme="majorBidi" w:cstheme="majorBidi"/>
          <w:rtl/>
          <w:lang w:bidi="ar-IQ"/>
        </w:rPr>
        <w:t xml:space="preserve"> عند الأعماق السطحية </w:t>
      </w:r>
      <w:r w:rsidRPr="00FD22F7">
        <w:rPr>
          <w:rFonts w:asciiTheme="majorBidi" w:hAnsiTheme="majorBidi" w:cstheme="majorBidi"/>
          <w:lang w:bidi="ar-IQ"/>
        </w:rPr>
        <w:t>D</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وإنخفاضها مع زيادة العمق ولجميع مراحل نمو النبات ، وان أعلى القيم كانت عند مرحلة النضج . وقد يرجع السبب إلى وجود المادة العضوية عند العمق </w:t>
      </w:r>
      <w:r w:rsidRPr="00FD22F7">
        <w:rPr>
          <w:rFonts w:asciiTheme="majorBidi" w:hAnsiTheme="majorBidi" w:cstheme="majorBidi"/>
          <w:lang w:bidi="ar-IQ"/>
        </w:rPr>
        <w:t>D</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وإنخفاضها مع زيادة العمق حيث أنهــــا تساعد في ربط دقائـــق الـتربة وتحسين بنـائها </w:t>
      </w:r>
      <w:r w:rsidRPr="00FD22F7">
        <w:rPr>
          <w:rFonts w:asciiTheme="majorBidi" w:hAnsiTheme="majorBidi" w:cstheme="majorBidi"/>
          <w:lang w:bidi="ar-IQ"/>
        </w:rPr>
        <w:t>Tejada</w:t>
      </w:r>
      <w:r w:rsidRPr="00FD22F7">
        <w:rPr>
          <w:rFonts w:asciiTheme="majorBidi" w:hAnsiTheme="majorBidi" w:cstheme="majorBidi"/>
          <w:i/>
          <w:iCs/>
          <w:lang w:bidi="ar-IQ"/>
        </w:rPr>
        <w:t>et al</w:t>
      </w:r>
      <w:r w:rsidRPr="00FD22F7">
        <w:rPr>
          <w:rFonts w:asciiTheme="majorBidi" w:hAnsiTheme="majorBidi" w:cstheme="majorBidi"/>
          <w:lang w:bidi="ar-IQ"/>
        </w:rPr>
        <w:t>., 2006)</w:t>
      </w:r>
      <w:r w:rsidRPr="00FD22F7">
        <w:rPr>
          <w:rFonts w:asciiTheme="majorBidi" w:hAnsiTheme="majorBidi" w:cstheme="majorBidi"/>
          <w:rtl/>
          <w:lang w:bidi="ar-IQ"/>
        </w:rPr>
        <w:t xml:space="preserve"> ). إضافة إلىكثافة جذور نباتات الشعير في الطبقة السطحية والتي تعمل على زيادة ربط دقائق التربة وزيادة ثباتيتها من خلال إفرازاتها الصمغية (المعروف ,2001) . بالإضافة إلى توفر الظروف الملائمة من التهوية والرطوبة لنشاط الأحياء المجهرية فـــــــي الطبقة السطحية والتي تعمل على تحسين بناء التربة  وزيـادة ثبات تجمعاتها (2005 </w:t>
      </w:r>
      <w:r w:rsidRPr="00FD22F7">
        <w:rPr>
          <w:rFonts w:asciiTheme="majorBidi" w:hAnsiTheme="majorBidi" w:cstheme="majorBidi"/>
          <w:lang w:bidi="ar-IQ"/>
        </w:rPr>
        <w:t xml:space="preserve">Aighulin and Bomke, </w:t>
      </w:r>
      <w:r w:rsidRPr="00FD22F7">
        <w:rPr>
          <w:rFonts w:asciiTheme="majorBidi" w:hAnsiTheme="majorBidi" w:cstheme="majorBidi"/>
          <w:rtl/>
          <w:lang w:bidi="ar-IQ"/>
        </w:rPr>
        <w:t>،</w:t>
      </w:r>
      <w:r w:rsidRPr="00FD22F7">
        <w:rPr>
          <w:rFonts w:asciiTheme="majorBidi" w:hAnsiTheme="majorBidi" w:cstheme="majorBidi"/>
          <w:lang w:bidi="ar-IQ"/>
        </w:rPr>
        <w:t>(Abid and Lal,2008</w:t>
      </w:r>
      <w:r w:rsidRPr="00FD22F7">
        <w:rPr>
          <w:rFonts w:asciiTheme="majorBidi" w:hAnsiTheme="majorBidi" w:cstheme="majorBidi"/>
          <w:rtl/>
          <w:lang w:bidi="ar-IQ"/>
        </w:rPr>
        <w:t xml:space="preserve">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noProof/>
          <w:rtl/>
        </w:rPr>
        <w:lastRenderedPageBreak/>
        <w:drawing>
          <wp:anchor distT="0" distB="0" distL="114300" distR="114300" simplePos="0" relativeHeight="251663360" behindDoc="1" locked="0" layoutInCell="1" allowOverlap="1">
            <wp:simplePos x="0" y="0"/>
            <wp:positionH relativeFrom="column">
              <wp:posOffset>2928620</wp:posOffset>
            </wp:positionH>
            <wp:positionV relativeFrom="paragraph">
              <wp:posOffset>260350</wp:posOffset>
            </wp:positionV>
            <wp:extent cx="2790825" cy="2562225"/>
            <wp:effectExtent l="19050" t="0" r="9525" b="0"/>
            <wp:wrapTight wrapText="bothSides">
              <wp:wrapPolygon edited="0">
                <wp:start x="-147" y="0"/>
                <wp:lineTo x="-147" y="21520"/>
                <wp:lineTo x="21674" y="21520"/>
                <wp:lineTo x="21674" y="0"/>
                <wp:lineTo x="-147" y="0"/>
              </wp:wrapPolygon>
            </wp:wrapTight>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FD22F7">
        <w:rPr>
          <w:rFonts w:asciiTheme="majorBidi" w:hAnsiTheme="majorBidi" w:cstheme="majorBidi"/>
          <w:noProof/>
          <w:rtl/>
        </w:rPr>
        <w:drawing>
          <wp:anchor distT="0" distB="0" distL="114300" distR="114300" simplePos="0" relativeHeight="251664384" behindDoc="1" locked="0" layoutInCell="1" allowOverlap="1">
            <wp:simplePos x="0" y="0"/>
            <wp:positionH relativeFrom="column">
              <wp:posOffset>-81280</wp:posOffset>
            </wp:positionH>
            <wp:positionV relativeFrom="paragraph">
              <wp:posOffset>262255</wp:posOffset>
            </wp:positionV>
            <wp:extent cx="2943225" cy="2562225"/>
            <wp:effectExtent l="19050" t="0" r="9525" b="0"/>
            <wp:wrapTight wrapText="bothSides">
              <wp:wrapPolygon edited="0">
                <wp:start x="-140" y="0"/>
                <wp:lineTo x="-140" y="21520"/>
                <wp:lineTo x="21670" y="21520"/>
                <wp:lineTo x="21670" y="0"/>
                <wp:lineTo x="-140" y="0"/>
              </wp:wrapPolygon>
            </wp:wrapTight>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F2591A" w:rsidRPr="004B0108" w:rsidRDefault="00F2591A" w:rsidP="00F2591A">
      <w:pPr>
        <w:jc w:val="center"/>
        <w:rPr>
          <w:rFonts w:asciiTheme="majorBidi" w:hAnsiTheme="majorBidi" w:cstheme="majorBidi"/>
          <w:b/>
          <w:bCs/>
          <w:sz w:val="20"/>
          <w:szCs w:val="20"/>
          <w:lang w:bidi="ar-IQ"/>
        </w:rPr>
      </w:pPr>
      <w:r w:rsidRPr="004B0108">
        <w:rPr>
          <w:rFonts w:asciiTheme="majorBidi" w:hAnsiTheme="majorBidi" w:cstheme="majorBidi"/>
          <w:b/>
          <w:bCs/>
          <w:sz w:val="20"/>
          <w:szCs w:val="20"/>
          <w:rtl/>
          <w:lang w:bidi="ar-IQ"/>
        </w:rPr>
        <w:t xml:space="preserve">شكل ( </w:t>
      </w:r>
      <w:r w:rsidRPr="004B0108">
        <w:rPr>
          <w:rFonts w:asciiTheme="majorBidi" w:hAnsiTheme="majorBidi" w:cstheme="majorBidi" w:hint="cs"/>
          <w:b/>
          <w:bCs/>
          <w:sz w:val="20"/>
          <w:szCs w:val="20"/>
          <w:rtl/>
          <w:lang w:bidi="ar-IQ"/>
        </w:rPr>
        <w:t>2</w:t>
      </w:r>
      <w:r w:rsidRPr="004B0108">
        <w:rPr>
          <w:rFonts w:asciiTheme="majorBidi" w:hAnsiTheme="majorBidi" w:cstheme="majorBidi"/>
          <w:b/>
          <w:bCs/>
          <w:sz w:val="20"/>
          <w:szCs w:val="20"/>
          <w:rtl/>
          <w:lang w:bidi="ar-IQ"/>
        </w:rPr>
        <w:t xml:space="preserve">  ) </w:t>
      </w:r>
      <w:r w:rsidRPr="004B0108">
        <w:rPr>
          <w:rFonts w:asciiTheme="majorBidi" w:hAnsiTheme="majorBidi" w:cstheme="majorBidi" w:hint="cs"/>
          <w:b/>
          <w:bCs/>
          <w:sz w:val="20"/>
          <w:szCs w:val="20"/>
          <w:rtl/>
          <w:lang w:bidi="ar-IQ"/>
        </w:rPr>
        <w:t>تأثير العمق (سم) على</w:t>
      </w:r>
      <w:r w:rsidRPr="004B0108">
        <w:rPr>
          <w:rFonts w:asciiTheme="majorBidi" w:hAnsiTheme="majorBidi" w:cstheme="majorBidi"/>
          <w:b/>
          <w:bCs/>
          <w:sz w:val="20"/>
          <w:szCs w:val="20"/>
          <w:rtl/>
          <w:lang w:bidi="ar-IQ"/>
        </w:rPr>
        <w:t xml:space="preserve"> قيم </w:t>
      </w:r>
      <w:r w:rsidRPr="004B0108">
        <w:rPr>
          <w:rFonts w:asciiTheme="majorBidi" w:hAnsiTheme="majorBidi" w:cstheme="majorBidi"/>
          <w:b/>
          <w:bCs/>
          <w:sz w:val="20"/>
          <w:szCs w:val="20"/>
          <w:lang w:bidi="ar-IQ"/>
        </w:rPr>
        <w:t xml:space="preserve">MWD(mm) </w:t>
      </w:r>
      <w:r w:rsidRPr="004B0108">
        <w:rPr>
          <w:rFonts w:asciiTheme="majorBidi" w:hAnsiTheme="majorBidi" w:cstheme="majorBidi"/>
          <w:b/>
          <w:bCs/>
          <w:sz w:val="20"/>
          <w:szCs w:val="20"/>
          <w:rtl/>
          <w:lang w:bidi="ar-IQ"/>
        </w:rPr>
        <w:t xml:space="preserve"> خلال مراحل نمو النبات للترب المزروعة </w:t>
      </w:r>
      <w:r w:rsidRPr="004B0108">
        <w:rPr>
          <w:rFonts w:asciiTheme="majorBidi" w:hAnsiTheme="majorBidi" w:cstheme="majorBidi"/>
          <w:b/>
          <w:bCs/>
          <w:sz w:val="20"/>
          <w:szCs w:val="20"/>
          <w:lang w:bidi="ar-IQ"/>
        </w:rPr>
        <w:t>(S</w:t>
      </w:r>
      <w:r w:rsidRPr="004B0108">
        <w:rPr>
          <w:rFonts w:asciiTheme="majorBidi" w:hAnsiTheme="majorBidi" w:cstheme="majorBidi"/>
          <w:b/>
          <w:bCs/>
          <w:sz w:val="20"/>
          <w:szCs w:val="20"/>
          <w:vertAlign w:val="subscript"/>
          <w:lang w:bidi="ar-IQ"/>
        </w:rPr>
        <w:t>1</w:t>
      </w:r>
      <w:r w:rsidRPr="004B0108">
        <w:rPr>
          <w:rFonts w:asciiTheme="majorBidi" w:hAnsiTheme="majorBidi" w:cstheme="majorBidi"/>
          <w:b/>
          <w:bCs/>
          <w:sz w:val="20"/>
          <w:szCs w:val="20"/>
          <w:lang w:bidi="ar-IQ"/>
        </w:rPr>
        <w:t xml:space="preserve">) </w:t>
      </w:r>
      <w:r w:rsidRPr="004B0108">
        <w:rPr>
          <w:rFonts w:asciiTheme="majorBidi" w:hAnsiTheme="majorBidi" w:cstheme="majorBidi" w:hint="cs"/>
          <w:b/>
          <w:bCs/>
          <w:sz w:val="20"/>
          <w:szCs w:val="20"/>
          <w:rtl/>
          <w:lang w:bidi="ar-IQ"/>
        </w:rPr>
        <w:t>والترب غير المستغلة زراعيا</w:t>
      </w:r>
      <w:r w:rsidRPr="004B0108">
        <w:rPr>
          <w:rFonts w:asciiTheme="majorBidi" w:hAnsiTheme="majorBidi" w:cstheme="majorBidi"/>
          <w:b/>
          <w:bCs/>
          <w:sz w:val="20"/>
          <w:szCs w:val="20"/>
          <w:lang w:bidi="ar-IQ"/>
        </w:rPr>
        <w:t>(S</w:t>
      </w:r>
      <w:r w:rsidRPr="004B0108">
        <w:rPr>
          <w:rFonts w:asciiTheme="majorBidi" w:hAnsiTheme="majorBidi" w:cstheme="majorBidi"/>
          <w:b/>
          <w:bCs/>
          <w:sz w:val="20"/>
          <w:szCs w:val="20"/>
          <w:vertAlign w:val="subscript"/>
          <w:lang w:bidi="ar-IQ"/>
        </w:rPr>
        <w:t>0</w:t>
      </w:r>
      <w:r w:rsidRPr="004B0108">
        <w:rPr>
          <w:rFonts w:asciiTheme="majorBidi" w:hAnsiTheme="majorBidi" w:cstheme="majorBidi"/>
          <w:b/>
          <w:bCs/>
          <w:sz w:val="20"/>
          <w:szCs w:val="20"/>
          <w:lang w:bidi="ar-IQ"/>
        </w:rPr>
        <w:t>)</w:t>
      </w:r>
      <w:r w:rsidRPr="004B0108">
        <w:rPr>
          <w:rFonts w:asciiTheme="majorBidi" w:hAnsiTheme="majorBidi" w:cstheme="majorBidi"/>
          <w:b/>
          <w:bCs/>
          <w:sz w:val="20"/>
          <w:szCs w:val="20"/>
          <w:rtl/>
          <w:lang w:bidi="ar-IQ"/>
        </w:rPr>
        <w:t>.</w:t>
      </w:r>
    </w:p>
    <w:p w:rsidR="00971BA5" w:rsidRPr="00FD22F7" w:rsidRDefault="00971BA5" w:rsidP="00971BA5">
      <w:pPr>
        <w:spacing w:line="360" w:lineRule="auto"/>
        <w:jc w:val="both"/>
        <w:rPr>
          <w:rFonts w:asciiTheme="majorBidi" w:hAnsiTheme="majorBidi" w:cstheme="majorBidi"/>
          <w:rtl/>
          <w:lang w:bidi="ar-IQ"/>
        </w:rPr>
      </w:pPr>
    </w:p>
    <w:p w:rsidR="00971BA5"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أظهرت نتائج الشكل ( 3 ) والجدول ( 2 ) عدم وجود تأثير معنوي لتداخل المخلفات العضوية والعمق على قيم </w:t>
      </w:r>
      <w:r w:rsidRPr="00FD22F7">
        <w:rPr>
          <w:rFonts w:asciiTheme="majorBidi" w:hAnsiTheme="majorBidi" w:cstheme="majorBidi"/>
          <w:lang w:bidi="ar-IQ"/>
        </w:rPr>
        <w:t>MWD</w:t>
      </w:r>
      <w:r w:rsidRPr="00FD22F7">
        <w:rPr>
          <w:rFonts w:asciiTheme="majorBidi" w:hAnsiTheme="majorBidi" w:cstheme="majorBidi"/>
          <w:rtl/>
          <w:lang w:bidi="ar-IQ"/>
        </w:rPr>
        <w:t xml:space="preserve">  خلال مرحلة الإنبات لكلا التربتين </w:t>
      </w:r>
      <w:r w:rsidRPr="00FD22F7">
        <w:rPr>
          <w:rFonts w:asciiTheme="majorBidi" w:hAnsiTheme="majorBidi" w:cstheme="majorBidi"/>
          <w:lang w:val="en-GB" w:bidi="ar-IQ"/>
        </w:rPr>
        <w:t>S</w:t>
      </w:r>
      <w:r w:rsidRPr="00FD22F7">
        <w:rPr>
          <w:rFonts w:asciiTheme="majorBidi" w:hAnsiTheme="majorBidi" w:cstheme="majorBidi"/>
          <w:vertAlign w:val="subscript"/>
          <w:lang w:val="en-GB" w:bidi="ar-IQ"/>
        </w:rPr>
        <w:t>1</w:t>
      </w:r>
      <w:r w:rsidRPr="00FD22F7">
        <w:rPr>
          <w:rFonts w:asciiTheme="majorBidi" w:hAnsiTheme="majorBidi" w:cstheme="majorBidi"/>
          <w:rtl/>
          <w:lang w:bidi="ar-IQ"/>
        </w:rPr>
        <w:t xml:space="preserve"> و </w:t>
      </w:r>
      <w:r w:rsidRPr="00FD22F7">
        <w:rPr>
          <w:rFonts w:asciiTheme="majorBidi" w:hAnsiTheme="majorBidi" w:cstheme="majorBidi"/>
          <w:lang w:val="en-GB" w:bidi="ar-IQ"/>
        </w:rPr>
        <w:t>S</w:t>
      </w:r>
      <w:r w:rsidRPr="00FD22F7">
        <w:rPr>
          <w:rFonts w:asciiTheme="majorBidi" w:hAnsiTheme="majorBidi" w:cstheme="majorBidi"/>
          <w:vertAlign w:val="subscript"/>
          <w:lang w:val="en-GB" w:bidi="ar-IQ"/>
        </w:rPr>
        <w:t>0</w:t>
      </w:r>
      <w:r w:rsidRPr="00FD22F7">
        <w:rPr>
          <w:rFonts w:asciiTheme="majorBidi" w:hAnsiTheme="majorBidi" w:cstheme="majorBidi"/>
          <w:rtl/>
          <w:lang w:bidi="ar-IQ"/>
        </w:rPr>
        <w:t xml:space="preserve"> . وذلك قد يعود الى ان تحلل المخلفات العضوية يحتاج إلى فترة من الزمن . بينما كانت هنالك تأثيرات معنوية في مرحلة التفرعات و مراحل النمو الأخرى ، إذ يلاحظ تفوق المعاملات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1</w:t>
      </w:r>
      <w:r w:rsidRPr="00FD22F7">
        <w:rPr>
          <w:rFonts w:asciiTheme="majorBidi" w:hAnsiTheme="majorBidi" w:cstheme="majorBidi"/>
          <w:lang w:val="en-GB" w:bidi="ar-IQ"/>
        </w:rPr>
        <w:t>D</w:t>
      </w:r>
      <w:r w:rsidRPr="00FD22F7">
        <w:rPr>
          <w:rFonts w:asciiTheme="majorBidi" w:hAnsiTheme="majorBidi" w:cstheme="majorBidi"/>
          <w:vertAlign w:val="subscript"/>
          <w:lang w:val="en-GB" w:bidi="ar-IQ"/>
        </w:rPr>
        <w:t>0</w:t>
      </w:r>
      <w:r w:rsidRPr="00FD22F7">
        <w:rPr>
          <w:rFonts w:asciiTheme="majorBidi" w:hAnsiTheme="majorBidi" w:cstheme="majorBidi"/>
          <w:rtl/>
          <w:lang w:bidi="ar-IQ"/>
        </w:rPr>
        <w:t xml:space="preserve"> و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1</w:t>
      </w:r>
      <w:r w:rsidRPr="00FD22F7">
        <w:rPr>
          <w:rFonts w:asciiTheme="majorBidi" w:hAnsiTheme="majorBidi" w:cstheme="majorBidi"/>
          <w:lang w:val="en-GB" w:bidi="ar-IQ"/>
        </w:rPr>
        <w:t>D</w:t>
      </w:r>
      <w:r w:rsidRPr="00FD22F7">
        <w:rPr>
          <w:rFonts w:asciiTheme="majorBidi" w:hAnsiTheme="majorBidi" w:cstheme="majorBidi"/>
          <w:vertAlign w:val="subscript"/>
          <w:lang w:val="en-GB" w:bidi="ar-IQ"/>
        </w:rPr>
        <w:t>1</w:t>
      </w:r>
      <w:r w:rsidRPr="00FD22F7">
        <w:rPr>
          <w:rFonts w:asciiTheme="majorBidi" w:hAnsiTheme="majorBidi" w:cstheme="majorBidi"/>
          <w:rtl/>
          <w:lang w:bidi="ar-IQ"/>
        </w:rPr>
        <w:t xml:space="preserve">مقارنة مع المعاملات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0</w:t>
      </w:r>
      <w:r w:rsidRPr="00FD22F7">
        <w:rPr>
          <w:rFonts w:asciiTheme="majorBidi" w:hAnsiTheme="majorBidi" w:cstheme="majorBidi"/>
          <w:lang w:val="en-GB" w:bidi="ar-IQ"/>
        </w:rPr>
        <w:t>D</w:t>
      </w:r>
      <w:r w:rsidRPr="00FD22F7">
        <w:rPr>
          <w:rFonts w:asciiTheme="majorBidi" w:hAnsiTheme="majorBidi" w:cstheme="majorBidi"/>
          <w:vertAlign w:val="subscript"/>
          <w:lang w:val="en-GB" w:bidi="ar-IQ"/>
        </w:rPr>
        <w:t>0</w:t>
      </w:r>
      <w:r w:rsidRPr="00FD22F7">
        <w:rPr>
          <w:rFonts w:asciiTheme="majorBidi" w:hAnsiTheme="majorBidi" w:cstheme="majorBidi"/>
          <w:rtl/>
          <w:lang w:bidi="ar-IQ"/>
        </w:rPr>
        <w:t xml:space="preserve"> و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0</w:t>
      </w:r>
      <w:r w:rsidRPr="00FD22F7">
        <w:rPr>
          <w:rFonts w:asciiTheme="majorBidi" w:hAnsiTheme="majorBidi" w:cstheme="majorBidi"/>
          <w:lang w:val="en-GB" w:bidi="ar-IQ"/>
        </w:rPr>
        <w:t>D</w:t>
      </w:r>
      <w:r w:rsidRPr="00FD22F7">
        <w:rPr>
          <w:rFonts w:asciiTheme="majorBidi" w:hAnsiTheme="majorBidi" w:cstheme="majorBidi"/>
          <w:vertAlign w:val="subscript"/>
          <w:lang w:val="en-GB" w:bidi="ar-IQ"/>
        </w:rPr>
        <w:t>1</w:t>
      </w:r>
      <w:r w:rsidRPr="00FD22F7">
        <w:rPr>
          <w:rFonts w:asciiTheme="majorBidi" w:hAnsiTheme="majorBidi" w:cstheme="majorBidi"/>
          <w:rtl/>
          <w:lang w:bidi="ar-IQ"/>
        </w:rPr>
        <w:t xml:space="preserve"> ، و لكلا التربتين </w:t>
      </w:r>
      <w:r w:rsidRPr="00FD22F7">
        <w:rPr>
          <w:rFonts w:asciiTheme="majorBidi" w:hAnsiTheme="majorBidi" w:cstheme="majorBidi"/>
          <w:lang w:val="en-GB" w:bidi="ar-IQ"/>
        </w:rPr>
        <w:t>S</w:t>
      </w:r>
      <w:r w:rsidRPr="00FD22F7">
        <w:rPr>
          <w:rFonts w:asciiTheme="majorBidi" w:hAnsiTheme="majorBidi" w:cstheme="majorBidi"/>
          <w:vertAlign w:val="subscript"/>
          <w:lang w:val="en-GB" w:bidi="ar-IQ"/>
        </w:rPr>
        <w:t>1</w:t>
      </w:r>
      <w:r w:rsidRPr="00FD22F7">
        <w:rPr>
          <w:rFonts w:asciiTheme="majorBidi" w:hAnsiTheme="majorBidi" w:cstheme="majorBidi"/>
          <w:rtl/>
          <w:lang w:bidi="ar-IQ"/>
        </w:rPr>
        <w:t xml:space="preserve"> و </w:t>
      </w:r>
      <w:r w:rsidRPr="00FD22F7">
        <w:rPr>
          <w:rFonts w:asciiTheme="majorBidi" w:hAnsiTheme="majorBidi" w:cstheme="majorBidi"/>
          <w:lang w:val="en-GB" w:bidi="ar-IQ"/>
        </w:rPr>
        <w:t>S</w:t>
      </w:r>
      <w:r w:rsidRPr="00FD22F7">
        <w:rPr>
          <w:rFonts w:asciiTheme="majorBidi" w:hAnsiTheme="majorBidi" w:cstheme="majorBidi"/>
          <w:vertAlign w:val="subscript"/>
          <w:lang w:val="en-GB" w:bidi="ar-IQ"/>
        </w:rPr>
        <w:t>0</w:t>
      </w:r>
      <w:r w:rsidRPr="00FD22F7">
        <w:rPr>
          <w:rFonts w:asciiTheme="majorBidi" w:hAnsiTheme="majorBidi" w:cstheme="majorBidi"/>
          <w:rtl/>
          <w:lang w:bidi="ar-IQ"/>
        </w:rPr>
        <w:t xml:space="preserve">. إذ كانت النسبة المئوية للزيادة في مرحلة التفرعات 22.2 و 19.4 % للتربة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و 19.6 و 18.3% للتربة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وأستمر هذا التفوق إلى مرحلة النضج , حيث  بلغت نسب الزيادة 31.0 و 20.6 % في التربة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و 27.5 و 19.6 % لنفس المعاملات في التربة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بينما لم تكن هنالك فروقات معنوية بين المعاملات </w:t>
      </w:r>
      <w:r w:rsidRPr="00FD22F7">
        <w:rPr>
          <w:rFonts w:asciiTheme="majorBidi" w:hAnsiTheme="majorBidi" w:cstheme="majorBidi"/>
          <w:lang w:bidi="ar-IQ"/>
        </w:rPr>
        <w:t>OM</w:t>
      </w:r>
      <w:r w:rsidRPr="00FD22F7">
        <w:rPr>
          <w:rFonts w:asciiTheme="majorBidi" w:hAnsiTheme="majorBidi" w:cstheme="majorBidi"/>
          <w:vertAlign w:val="subscript"/>
          <w:lang w:bidi="ar-IQ"/>
        </w:rPr>
        <w:t>1</w:t>
      </w:r>
      <w:r w:rsidRPr="00FD22F7">
        <w:rPr>
          <w:rFonts w:asciiTheme="majorBidi" w:hAnsiTheme="majorBidi" w:cstheme="majorBidi"/>
          <w:lang w:bidi="ar-IQ"/>
        </w:rPr>
        <w:t>D</w:t>
      </w:r>
      <w:r w:rsidRPr="00FD22F7">
        <w:rPr>
          <w:rFonts w:asciiTheme="majorBidi" w:hAnsiTheme="majorBidi" w:cstheme="majorBidi"/>
          <w:vertAlign w:val="subscript"/>
          <w:lang w:bidi="ar-IQ"/>
        </w:rPr>
        <w:t>2</w:t>
      </w:r>
      <w:r w:rsidRPr="00FD22F7">
        <w:rPr>
          <w:rFonts w:asciiTheme="majorBidi" w:hAnsiTheme="majorBidi" w:cstheme="majorBidi"/>
          <w:rtl/>
          <w:lang w:bidi="ar-IQ"/>
        </w:rPr>
        <w:t xml:space="preserve"> و </w:t>
      </w:r>
      <w:r w:rsidRPr="00FD22F7">
        <w:rPr>
          <w:rFonts w:asciiTheme="majorBidi" w:hAnsiTheme="majorBidi" w:cstheme="majorBidi"/>
          <w:lang w:bidi="ar-IQ"/>
        </w:rPr>
        <w:t>OM</w:t>
      </w:r>
      <w:r w:rsidRPr="00FD22F7">
        <w:rPr>
          <w:rFonts w:asciiTheme="majorBidi" w:hAnsiTheme="majorBidi" w:cstheme="majorBidi"/>
          <w:vertAlign w:val="subscript"/>
          <w:lang w:bidi="ar-IQ"/>
        </w:rPr>
        <w:t>0</w:t>
      </w:r>
      <w:r w:rsidRPr="00FD22F7">
        <w:rPr>
          <w:rFonts w:asciiTheme="majorBidi" w:hAnsiTheme="majorBidi" w:cstheme="majorBidi"/>
          <w:lang w:bidi="ar-IQ"/>
        </w:rPr>
        <w:t>D</w:t>
      </w:r>
      <w:r w:rsidRPr="00FD22F7">
        <w:rPr>
          <w:rFonts w:asciiTheme="majorBidi" w:hAnsiTheme="majorBidi" w:cstheme="majorBidi"/>
          <w:vertAlign w:val="subscript"/>
          <w:lang w:bidi="ar-IQ"/>
        </w:rPr>
        <w:t>2</w:t>
      </w:r>
      <w:r w:rsidRPr="00FD22F7">
        <w:rPr>
          <w:rFonts w:asciiTheme="majorBidi" w:hAnsiTheme="majorBidi" w:cstheme="majorBidi"/>
          <w:rtl/>
          <w:lang w:bidi="ar-IQ"/>
        </w:rPr>
        <w:t xml:space="preserve"> خلال مراحل نمو النبات برغم ارتفاع القيم بتقدم موسم النمو ، نتيجة عدم إضافة المخلفات العضوية إلى هذا العمق . ومع تقدم موسم النمو كانت هنالك زيادة في قيم  </w:t>
      </w:r>
      <w:r w:rsidRPr="00FD22F7">
        <w:rPr>
          <w:rFonts w:asciiTheme="majorBidi" w:hAnsiTheme="majorBidi" w:cstheme="majorBidi"/>
          <w:lang w:bidi="ar-IQ"/>
        </w:rPr>
        <w:t>MWD</w:t>
      </w:r>
      <w:r w:rsidRPr="00FD22F7">
        <w:rPr>
          <w:rFonts w:asciiTheme="majorBidi" w:hAnsiTheme="majorBidi" w:cstheme="majorBidi"/>
          <w:rtl/>
          <w:lang w:bidi="ar-IQ"/>
        </w:rPr>
        <w:t xml:space="preserve"> لكافة التداخلات وخاصة لمعاملات إضافة المخلفات العضوية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1</w:t>
      </w:r>
      <w:r w:rsidRPr="00FD22F7">
        <w:rPr>
          <w:rFonts w:asciiTheme="majorBidi" w:hAnsiTheme="majorBidi" w:cstheme="majorBidi"/>
          <w:lang w:val="en-GB" w:bidi="ar-IQ"/>
        </w:rPr>
        <w:t>D</w:t>
      </w:r>
      <w:r w:rsidRPr="00FD22F7">
        <w:rPr>
          <w:rFonts w:asciiTheme="majorBidi" w:hAnsiTheme="majorBidi" w:cstheme="majorBidi"/>
          <w:vertAlign w:val="subscript"/>
          <w:lang w:val="en-GB" w:bidi="ar-IQ"/>
        </w:rPr>
        <w:t>0</w:t>
      </w:r>
      <w:r w:rsidRPr="00FD22F7">
        <w:rPr>
          <w:rFonts w:asciiTheme="majorBidi" w:hAnsiTheme="majorBidi" w:cstheme="majorBidi"/>
          <w:rtl/>
          <w:lang w:bidi="ar-IQ"/>
        </w:rPr>
        <w:t xml:space="preserve"> و </w:t>
      </w:r>
      <w:r w:rsidRPr="00FD22F7">
        <w:rPr>
          <w:rFonts w:asciiTheme="majorBidi" w:hAnsiTheme="majorBidi" w:cstheme="majorBidi"/>
          <w:lang w:val="en-GB" w:bidi="ar-IQ"/>
        </w:rPr>
        <w:t>OM</w:t>
      </w:r>
      <w:r w:rsidRPr="00FD22F7">
        <w:rPr>
          <w:rFonts w:asciiTheme="majorBidi" w:hAnsiTheme="majorBidi" w:cstheme="majorBidi"/>
          <w:vertAlign w:val="subscript"/>
          <w:lang w:val="en-GB" w:bidi="ar-IQ"/>
        </w:rPr>
        <w:t>1</w:t>
      </w:r>
      <w:r w:rsidRPr="00FD22F7">
        <w:rPr>
          <w:rFonts w:asciiTheme="majorBidi" w:hAnsiTheme="majorBidi" w:cstheme="majorBidi"/>
          <w:lang w:val="en-GB" w:bidi="ar-IQ"/>
        </w:rPr>
        <w:t>D</w:t>
      </w:r>
      <w:r w:rsidRPr="00FD22F7">
        <w:rPr>
          <w:rFonts w:asciiTheme="majorBidi" w:hAnsiTheme="majorBidi" w:cstheme="majorBidi"/>
          <w:vertAlign w:val="subscript"/>
          <w:lang w:val="en-GB" w:bidi="ar-IQ"/>
        </w:rPr>
        <w:t>1</w:t>
      </w:r>
      <w:r w:rsidRPr="00FD22F7">
        <w:rPr>
          <w:rFonts w:asciiTheme="majorBidi" w:hAnsiTheme="majorBidi" w:cstheme="majorBidi"/>
          <w:rtl/>
          <w:lang w:val="en-GB" w:bidi="ar-IQ"/>
        </w:rPr>
        <w:t xml:space="preserve"> .</w:t>
      </w: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Pr="00FD22F7" w:rsidRDefault="00F2591A"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noProof/>
          <w:rtl/>
        </w:rPr>
        <w:lastRenderedPageBreak/>
        <w:drawing>
          <wp:anchor distT="0" distB="0" distL="114300" distR="114300" simplePos="0" relativeHeight="251674624" behindDoc="1" locked="0" layoutInCell="1" allowOverlap="1">
            <wp:simplePos x="0" y="0"/>
            <wp:positionH relativeFrom="column">
              <wp:posOffset>594995</wp:posOffset>
            </wp:positionH>
            <wp:positionV relativeFrom="paragraph">
              <wp:posOffset>102235</wp:posOffset>
            </wp:positionV>
            <wp:extent cx="4314825" cy="2867025"/>
            <wp:effectExtent l="19050" t="0" r="9525" b="0"/>
            <wp:wrapTight wrapText="bothSides">
              <wp:wrapPolygon edited="0">
                <wp:start x="-95" y="0"/>
                <wp:lineTo x="-95" y="21528"/>
                <wp:lineTo x="21648" y="21528"/>
                <wp:lineTo x="21648" y="0"/>
                <wp:lineTo x="-95" y="0"/>
              </wp:wrapPolygon>
            </wp:wrapTight>
            <wp:docPr id="3"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Default="00971BA5"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Default="00F2591A" w:rsidP="00971BA5">
      <w:pPr>
        <w:spacing w:line="360" w:lineRule="auto"/>
        <w:jc w:val="both"/>
        <w:rPr>
          <w:rFonts w:asciiTheme="majorBidi" w:hAnsiTheme="majorBidi" w:cstheme="majorBidi"/>
          <w:rtl/>
          <w:lang w:bidi="ar-IQ"/>
        </w:rPr>
      </w:pPr>
    </w:p>
    <w:p w:rsidR="00F2591A" w:rsidRPr="00FD22F7" w:rsidRDefault="00F2591A"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noProof/>
          <w:rtl/>
        </w:rPr>
        <w:drawing>
          <wp:anchor distT="0" distB="0" distL="114300" distR="114300" simplePos="0" relativeHeight="251675648" behindDoc="1" locked="0" layoutInCell="1" allowOverlap="1">
            <wp:simplePos x="0" y="0"/>
            <wp:positionH relativeFrom="column">
              <wp:posOffset>-4439920</wp:posOffset>
            </wp:positionH>
            <wp:positionV relativeFrom="paragraph">
              <wp:posOffset>276225</wp:posOffset>
            </wp:positionV>
            <wp:extent cx="4314825" cy="2771775"/>
            <wp:effectExtent l="0" t="0" r="0" b="9525"/>
            <wp:wrapTight wrapText="bothSides">
              <wp:wrapPolygon edited="0">
                <wp:start x="0" y="0"/>
                <wp:lineTo x="0" y="21674"/>
                <wp:lineTo x="21552" y="21674"/>
                <wp:lineTo x="21552" y="0"/>
                <wp:lineTo x="0" y="0"/>
              </wp:wrapPolygon>
            </wp:wrapTight>
            <wp:docPr id="4"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rPr>
          <w:rFonts w:asciiTheme="majorBidi" w:hAnsiTheme="majorBidi" w:cstheme="majorBidi"/>
          <w:rtl/>
          <w:lang w:bidi="ar-IQ"/>
        </w:rPr>
      </w:pPr>
    </w:p>
    <w:p w:rsidR="00971BA5" w:rsidRPr="00FD22F7" w:rsidRDefault="00971BA5" w:rsidP="00971BA5">
      <w:pPr>
        <w:tabs>
          <w:tab w:val="left" w:pos="2335"/>
        </w:tabs>
        <w:rPr>
          <w:rFonts w:asciiTheme="majorBidi" w:hAnsiTheme="majorBidi" w:cstheme="majorBidi"/>
          <w:rtl/>
          <w:lang w:bidi="ar-IQ"/>
        </w:rPr>
      </w:pPr>
      <w:r w:rsidRPr="00FD22F7">
        <w:rPr>
          <w:rFonts w:asciiTheme="majorBidi" w:hAnsiTheme="majorBidi" w:cstheme="majorBidi"/>
          <w:rtl/>
          <w:lang w:bidi="ar-IQ"/>
        </w:rPr>
        <w:tab/>
      </w:r>
    </w:p>
    <w:p w:rsidR="00971BA5" w:rsidRPr="00FD22F7" w:rsidRDefault="00971BA5" w:rsidP="00971BA5">
      <w:pPr>
        <w:rPr>
          <w:rFonts w:asciiTheme="majorBidi" w:hAnsiTheme="majorBidi" w:cstheme="majorBidi"/>
          <w:rtl/>
          <w:lang w:bidi="ar-IQ"/>
        </w:rPr>
      </w:pPr>
    </w:p>
    <w:p w:rsidR="00971BA5" w:rsidRPr="00FD22F7" w:rsidRDefault="00971BA5" w:rsidP="00971BA5">
      <w:pPr>
        <w:rPr>
          <w:rFonts w:asciiTheme="majorBidi" w:hAnsiTheme="majorBidi" w:cstheme="majorBidi"/>
          <w:rtl/>
          <w:lang w:bidi="ar-IQ"/>
        </w:rPr>
      </w:pPr>
    </w:p>
    <w:p w:rsidR="00971BA5" w:rsidRPr="00FD22F7" w:rsidRDefault="00971BA5" w:rsidP="00971BA5">
      <w:pPr>
        <w:rPr>
          <w:rFonts w:asciiTheme="majorBidi" w:hAnsiTheme="majorBidi" w:cstheme="majorBidi"/>
          <w:rtl/>
          <w:lang w:bidi="ar-IQ"/>
        </w:rPr>
      </w:pPr>
    </w:p>
    <w:p w:rsidR="00971BA5" w:rsidRDefault="00971BA5" w:rsidP="00971BA5">
      <w:pPr>
        <w:rPr>
          <w:rFonts w:asciiTheme="majorBidi" w:hAnsiTheme="majorBidi" w:cstheme="majorBidi"/>
          <w:rtl/>
          <w:lang w:bidi="ar-IQ"/>
        </w:rPr>
      </w:pPr>
    </w:p>
    <w:p w:rsidR="00F2591A" w:rsidRDefault="00F2591A" w:rsidP="00971BA5">
      <w:pPr>
        <w:rPr>
          <w:rFonts w:asciiTheme="majorBidi" w:hAnsiTheme="majorBidi" w:cstheme="majorBidi"/>
          <w:rtl/>
          <w:lang w:bidi="ar-IQ"/>
        </w:rPr>
      </w:pPr>
    </w:p>
    <w:p w:rsidR="00F2591A" w:rsidRDefault="00F2591A" w:rsidP="00971BA5">
      <w:pPr>
        <w:rPr>
          <w:rFonts w:asciiTheme="majorBidi" w:hAnsiTheme="majorBidi" w:cstheme="majorBidi"/>
          <w:rtl/>
          <w:lang w:bidi="ar-IQ"/>
        </w:rPr>
      </w:pPr>
    </w:p>
    <w:p w:rsidR="00F2591A" w:rsidRDefault="00F2591A" w:rsidP="00971BA5">
      <w:pPr>
        <w:rPr>
          <w:rFonts w:asciiTheme="majorBidi" w:hAnsiTheme="majorBidi" w:cstheme="majorBidi"/>
          <w:rtl/>
          <w:lang w:bidi="ar-IQ"/>
        </w:rPr>
      </w:pPr>
    </w:p>
    <w:p w:rsidR="00F2591A" w:rsidRDefault="00F2591A" w:rsidP="00971BA5">
      <w:pPr>
        <w:rPr>
          <w:rFonts w:asciiTheme="majorBidi" w:hAnsiTheme="majorBidi" w:cstheme="majorBidi"/>
          <w:rtl/>
          <w:lang w:bidi="ar-IQ"/>
        </w:rPr>
      </w:pPr>
    </w:p>
    <w:p w:rsidR="00F2591A" w:rsidRDefault="00F2591A" w:rsidP="00971BA5">
      <w:pPr>
        <w:rPr>
          <w:rFonts w:asciiTheme="majorBidi" w:hAnsiTheme="majorBidi" w:cstheme="majorBidi"/>
          <w:rtl/>
          <w:lang w:bidi="ar-IQ"/>
        </w:rPr>
      </w:pPr>
    </w:p>
    <w:p w:rsidR="00F2591A" w:rsidRDefault="00F2591A" w:rsidP="00971BA5">
      <w:pPr>
        <w:rPr>
          <w:rFonts w:asciiTheme="majorBidi" w:hAnsiTheme="majorBidi" w:cstheme="majorBidi"/>
          <w:rtl/>
          <w:lang w:bidi="ar-IQ"/>
        </w:rPr>
      </w:pPr>
    </w:p>
    <w:p w:rsidR="00F2591A" w:rsidRPr="00FD22F7" w:rsidRDefault="00F2591A" w:rsidP="00971BA5">
      <w:pPr>
        <w:rPr>
          <w:rFonts w:asciiTheme="majorBidi" w:hAnsiTheme="majorBidi" w:cstheme="majorBidi"/>
          <w:rtl/>
          <w:lang w:bidi="ar-IQ"/>
        </w:rPr>
      </w:pPr>
    </w:p>
    <w:p w:rsidR="00971BA5" w:rsidRPr="00FD22F7" w:rsidRDefault="00971BA5" w:rsidP="00971BA5">
      <w:pPr>
        <w:rPr>
          <w:rFonts w:asciiTheme="majorBidi" w:hAnsiTheme="majorBidi" w:cstheme="majorBidi"/>
          <w:rtl/>
          <w:lang w:bidi="ar-IQ"/>
        </w:rPr>
      </w:pPr>
    </w:p>
    <w:p w:rsidR="00971BA5" w:rsidRPr="00FD22F7" w:rsidRDefault="00971BA5" w:rsidP="00971BA5">
      <w:pPr>
        <w:rPr>
          <w:rFonts w:asciiTheme="majorBidi" w:hAnsiTheme="majorBidi" w:cstheme="majorBidi"/>
          <w:rtl/>
          <w:lang w:bidi="ar-IQ"/>
        </w:rPr>
      </w:pPr>
    </w:p>
    <w:p w:rsidR="00F2591A" w:rsidRPr="004B0108" w:rsidRDefault="00F2591A" w:rsidP="00F2591A">
      <w:pPr>
        <w:jc w:val="center"/>
        <w:rPr>
          <w:rFonts w:asciiTheme="majorBidi" w:hAnsiTheme="majorBidi" w:cstheme="majorBidi"/>
          <w:b/>
          <w:bCs/>
          <w:sz w:val="20"/>
          <w:szCs w:val="20"/>
          <w:lang w:bidi="ar-IQ"/>
        </w:rPr>
      </w:pPr>
      <w:bookmarkStart w:id="0" w:name="_GoBack"/>
      <w:r w:rsidRPr="004B0108">
        <w:rPr>
          <w:rFonts w:asciiTheme="majorBidi" w:hAnsiTheme="majorBidi" w:cstheme="majorBidi"/>
          <w:b/>
          <w:bCs/>
          <w:sz w:val="20"/>
          <w:szCs w:val="20"/>
          <w:rtl/>
          <w:lang w:bidi="ar-IQ"/>
        </w:rPr>
        <w:t xml:space="preserve">شكل (  </w:t>
      </w:r>
      <w:r w:rsidRPr="004B0108">
        <w:rPr>
          <w:rFonts w:asciiTheme="majorBidi" w:hAnsiTheme="majorBidi" w:cstheme="majorBidi" w:hint="cs"/>
          <w:b/>
          <w:bCs/>
          <w:sz w:val="20"/>
          <w:szCs w:val="20"/>
          <w:rtl/>
          <w:lang w:bidi="ar-IQ"/>
        </w:rPr>
        <w:t>3</w:t>
      </w:r>
      <w:r w:rsidRPr="004B0108">
        <w:rPr>
          <w:rFonts w:asciiTheme="majorBidi" w:hAnsiTheme="majorBidi" w:cstheme="majorBidi"/>
          <w:b/>
          <w:bCs/>
          <w:sz w:val="20"/>
          <w:szCs w:val="20"/>
          <w:rtl/>
          <w:lang w:bidi="ar-IQ"/>
        </w:rPr>
        <w:t xml:space="preserve"> ) تأثير تداخل المخلفات العضوية والعمق على قيم </w:t>
      </w:r>
      <w:r w:rsidRPr="004B0108">
        <w:rPr>
          <w:rFonts w:asciiTheme="majorBidi" w:hAnsiTheme="majorBidi" w:cstheme="majorBidi"/>
          <w:b/>
          <w:bCs/>
          <w:sz w:val="20"/>
          <w:szCs w:val="20"/>
          <w:lang w:bidi="ar-IQ"/>
        </w:rPr>
        <w:t>MWD(mm)</w:t>
      </w:r>
      <w:r w:rsidRPr="004B0108">
        <w:rPr>
          <w:rFonts w:asciiTheme="majorBidi" w:hAnsiTheme="majorBidi" w:cstheme="majorBidi"/>
          <w:b/>
          <w:bCs/>
          <w:sz w:val="20"/>
          <w:szCs w:val="20"/>
          <w:rtl/>
          <w:lang w:bidi="ar-IQ"/>
        </w:rPr>
        <w:t xml:space="preserve"> خلال مراحل نمو النبات ل</w:t>
      </w:r>
      <w:r w:rsidRPr="004B0108">
        <w:rPr>
          <w:rFonts w:asciiTheme="majorBidi" w:hAnsiTheme="majorBidi" w:cstheme="majorBidi" w:hint="cs"/>
          <w:b/>
          <w:bCs/>
          <w:sz w:val="20"/>
          <w:szCs w:val="20"/>
          <w:rtl/>
          <w:lang w:bidi="ar-IQ"/>
        </w:rPr>
        <w:t>لترب</w:t>
      </w:r>
      <w:r w:rsidRPr="004B0108">
        <w:rPr>
          <w:rFonts w:asciiTheme="majorBidi" w:hAnsiTheme="majorBidi" w:cstheme="majorBidi"/>
          <w:b/>
          <w:bCs/>
          <w:sz w:val="20"/>
          <w:szCs w:val="20"/>
          <w:rtl/>
          <w:lang w:bidi="ar-IQ"/>
        </w:rPr>
        <w:t xml:space="preserve"> المزروعة </w:t>
      </w:r>
      <w:r w:rsidRPr="004B0108">
        <w:rPr>
          <w:rFonts w:asciiTheme="majorBidi" w:hAnsiTheme="majorBidi" w:cstheme="majorBidi"/>
          <w:b/>
          <w:bCs/>
          <w:sz w:val="20"/>
          <w:szCs w:val="20"/>
          <w:lang w:bidi="ar-IQ"/>
        </w:rPr>
        <w:t>(S</w:t>
      </w:r>
      <w:r w:rsidRPr="004B0108">
        <w:rPr>
          <w:rFonts w:asciiTheme="majorBidi" w:hAnsiTheme="majorBidi" w:cstheme="majorBidi"/>
          <w:b/>
          <w:bCs/>
          <w:sz w:val="20"/>
          <w:szCs w:val="20"/>
          <w:vertAlign w:val="subscript"/>
          <w:lang w:bidi="ar-IQ"/>
        </w:rPr>
        <w:t>1</w:t>
      </w:r>
      <w:r w:rsidRPr="004B0108">
        <w:rPr>
          <w:rFonts w:asciiTheme="majorBidi" w:hAnsiTheme="majorBidi" w:cstheme="majorBidi"/>
          <w:b/>
          <w:bCs/>
          <w:sz w:val="20"/>
          <w:szCs w:val="20"/>
          <w:lang w:bidi="ar-IQ"/>
        </w:rPr>
        <w:t>)</w:t>
      </w:r>
      <w:r w:rsidRPr="004B0108">
        <w:rPr>
          <w:rFonts w:asciiTheme="majorBidi" w:hAnsiTheme="majorBidi" w:cstheme="majorBidi" w:hint="cs"/>
          <w:b/>
          <w:bCs/>
          <w:sz w:val="20"/>
          <w:szCs w:val="20"/>
          <w:rtl/>
          <w:lang w:bidi="ar-IQ"/>
        </w:rPr>
        <w:t>والترب غير المستغلة زراعيا</w:t>
      </w:r>
      <w:r w:rsidRPr="004B0108">
        <w:rPr>
          <w:rFonts w:asciiTheme="majorBidi" w:hAnsiTheme="majorBidi" w:cstheme="majorBidi"/>
          <w:b/>
          <w:bCs/>
          <w:sz w:val="20"/>
          <w:szCs w:val="20"/>
          <w:lang w:bidi="ar-IQ"/>
        </w:rPr>
        <w:t>(S</w:t>
      </w:r>
      <w:r w:rsidRPr="004B0108">
        <w:rPr>
          <w:rFonts w:asciiTheme="majorBidi" w:hAnsiTheme="majorBidi" w:cstheme="majorBidi"/>
          <w:b/>
          <w:bCs/>
          <w:sz w:val="20"/>
          <w:szCs w:val="20"/>
          <w:vertAlign w:val="subscript"/>
          <w:lang w:bidi="ar-IQ"/>
        </w:rPr>
        <w:t>0</w:t>
      </w:r>
      <w:r w:rsidRPr="004B0108">
        <w:rPr>
          <w:rFonts w:asciiTheme="majorBidi" w:hAnsiTheme="majorBidi" w:cstheme="majorBidi"/>
          <w:b/>
          <w:bCs/>
          <w:sz w:val="20"/>
          <w:szCs w:val="20"/>
          <w:lang w:bidi="ar-IQ"/>
        </w:rPr>
        <w:t>)</w:t>
      </w:r>
      <w:r w:rsidRPr="004B0108">
        <w:rPr>
          <w:rFonts w:asciiTheme="majorBidi" w:hAnsiTheme="majorBidi" w:cstheme="majorBidi"/>
          <w:b/>
          <w:bCs/>
          <w:sz w:val="20"/>
          <w:szCs w:val="20"/>
          <w:rtl/>
          <w:lang w:bidi="ar-IQ"/>
        </w:rPr>
        <w:t>.</w:t>
      </w:r>
      <w:bookmarkEnd w:id="0"/>
    </w:p>
    <w:p w:rsidR="00971BA5" w:rsidRPr="00FD22F7" w:rsidRDefault="00971BA5" w:rsidP="00971BA5">
      <w:pPr>
        <w:tabs>
          <w:tab w:val="left" w:pos="1600"/>
        </w:tabs>
        <w:spacing w:line="360" w:lineRule="auto"/>
        <w:jc w:val="both"/>
        <w:rPr>
          <w:rFonts w:asciiTheme="majorBidi" w:hAnsiTheme="majorBidi" w:cstheme="majorBidi"/>
          <w:rtl/>
          <w:lang w:bidi="ar-IQ"/>
        </w:rPr>
      </w:pPr>
    </w:p>
    <w:p w:rsidR="00971BA5" w:rsidRPr="00FD22F7" w:rsidRDefault="00971BA5" w:rsidP="00971BA5">
      <w:pPr>
        <w:tabs>
          <w:tab w:val="left" w:pos="1600"/>
        </w:tabs>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وقد يرجع ذلك إلى أن تحلل المخلفات العضوية المضافة إلى عمق 30سم أدى إلى تحسين بناء التربة وانتظام دقائق التربة بشكل تجمعات ذات ثباتية عالية ضد تأثير فعل الماء , بالإضافة  إلى التأثير الايجابي للجذور التي تتركز في الأعماق السطحية  ودورها في تحسين بناء التربة من خلال إفرازاتها الصمغية ، وكذلك فإنها  </w:t>
      </w:r>
      <w:r w:rsidRPr="00FD22F7">
        <w:rPr>
          <w:rFonts w:asciiTheme="majorBidi" w:hAnsiTheme="majorBidi" w:cstheme="majorBidi"/>
          <w:rtl/>
        </w:rPr>
        <w:t xml:space="preserve">تزيد من نشاط الأحياء الدقيقة في  التربة لوجود مصدر للطاقة وتساعد نواتج فعاليات الأحياء الدقيقة على ربط دقائق التربة ببعضها أو بصورة ميكانيكية بفعل هايفات وأجسام الفطريات الشعاعية والبكتيريا أو بإنتاج الحوامض الدبالية والأحماض الميكروبية وغيرها من نواتج التحلل  </w:t>
      </w:r>
      <w:r w:rsidRPr="00FD22F7">
        <w:rPr>
          <w:rFonts w:asciiTheme="majorBidi" w:hAnsiTheme="majorBidi" w:cstheme="majorBidi"/>
          <w:rtl/>
          <w:lang w:bidi="ar-IQ"/>
        </w:rPr>
        <w:t>(الموسوي ,2007) .</w:t>
      </w:r>
      <w:r w:rsidRPr="00FD22F7">
        <w:rPr>
          <w:rFonts w:asciiTheme="majorBidi" w:hAnsiTheme="majorBidi" w:cstheme="majorBidi"/>
          <w:rtl/>
        </w:rPr>
        <w:t xml:space="preserve"> فقد أوضح احمد وآخرون( 1990 ) </w:t>
      </w:r>
      <w:r w:rsidRPr="00FD22F7">
        <w:rPr>
          <w:rFonts w:asciiTheme="majorBidi" w:hAnsiTheme="majorBidi" w:cstheme="majorBidi"/>
          <w:rtl/>
          <w:lang w:bidi="ar-IQ"/>
        </w:rPr>
        <w:t xml:space="preserve">بأن </w:t>
      </w:r>
      <w:r w:rsidRPr="00FD22F7">
        <w:rPr>
          <w:rFonts w:asciiTheme="majorBidi" w:hAnsiTheme="majorBidi" w:cstheme="majorBidi"/>
          <w:rtl/>
        </w:rPr>
        <w:t xml:space="preserve">زيادة نسبة المخلفات العضوية المضافة للتربة سببت زيادة مستمرة في معدل القطر الموزون لتجمعات التربة </w:t>
      </w:r>
      <w:r w:rsidRPr="00FD22F7">
        <w:rPr>
          <w:rFonts w:asciiTheme="majorBidi" w:hAnsiTheme="majorBidi" w:cstheme="majorBidi"/>
          <w:rtl/>
        </w:rPr>
        <w:lastRenderedPageBreak/>
        <w:t xml:space="preserve">وبدرجة معنوية </w:t>
      </w:r>
      <w:r w:rsidRPr="00FD22F7">
        <w:rPr>
          <w:rFonts w:asciiTheme="majorBidi" w:hAnsiTheme="majorBidi" w:cstheme="majorBidi"/>
          <w:rtl/>
          <w:lang w:bidi="ar-IQ"/>
        </w:rPr>
        <w:t>من خلال تحسين بناء التربة نتيجة لزيادة قوى التماسك والارتباط بين الدقائق و تكوينها معقدات كارهة للماء تعمل على تقليل تحطم بناء التربة عند عملية الترطيب .</w:t>
      </w:r>
    </w:p>
    <w:p w:rsidR="00971BA5" w:rsidRPr="00FD22F7" w:rsidRDefault="00971BA5" w:rsidP="00971BA5">
      <w:pPr>
        <w:tabs>
          <w:tab w:val="left" w:pos="1195"/>
        </w:tabs>
        <w:spacing w:line="360" w:lineRule="auto"/>
        <w:jc w:val="both"/>
        <w:rPr>
          <w:rFonts w:asciiTheme="majorBidi" w:hAnsiTheme="majorBidi" w:cstheme="majorBidi"/>
          <w:rtl/>
          <w:lang w:val="en-GB" w:bidi="ar-IQ"/>
        </w:rPr>
      </w:pPr>
      <w:r w:rsidRPr="00FD22F7">
        <w:rPr>
          <w:rFonts w:asciiTheme="majorBidi" w:hAnsiTheme="majorBidi" w:cstheme="majorBidi"/>
          <w:rtl/>
          <w:lang w:bidi="ar-IQ"/>
        </w:rPr>
        <w:t xml:space="preserve">يشيراختبار </w:t>
      </w:r>
      <w:r w:rsidRPr="00FD22F7">
        <w:rPr>
          <w:rFonts w:asciiTheme="majorBidi" w:hAnsiTheme="majorBidi" w:cstheme="majorBidi"/>
          <w:lang w:bidi="ar-IQ"/>
        </w:rPr>
        <w:t>t</w:t>
      </w:r>
      <w:r w:rsidRPr="00FD22F7">
        <w:rPr>
          <w:rFonts w:asciiTheme="majorBidi" w:hAnsiTheme="majorBidi" w:cstheme="majorBidi"/>
          <w:rtl/>
          <w:lang w:bidi="ar-IQ"/>
        </w:rPr>
        <w:t xml:space="preserve"> إلى وجود فروقات معنوية بين التربتين في قيم </w:t>
      </w:r>
      <w:r w:rsidRPr="00FD22F7">
        <w:rPr>
          <w:rFonts w:asciiTheme="majorBidi" w:hAnsiTheme="majorBidi" w:cstheme="majorBidi"/>
          <w:lang w:bidi="ar-IQ"/>
        </w:rPr>
        <w:t>MWD</w:t>
      </w:r>
      <w:r w:rsidRPr="00FD22F7">
        <w:rPr>
          <w:rFonts w:asciiTheme="majorBidi" w:hAnsiTheme="majorBidi" w:cstheme="majorBidi"/>
          <w:rtl/>
          <w:lang w:bidi="ar-IQ"/>
        </w:rPr>
        <w:t xml:space="preserve"> كمعدل عام . إذ يلاحظ إرتفاع القيم للتربة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rtl/>
          <w:lang w:bidi="ar-IQ"/>
        </w:rPr>
        <w:t xml:space="preserve"> مقارنة مع التربة </w:t>
      </w:r>
      <w:r w:rsidRPr="00FD22F7">
        <w:rPr>
          <w:rFonts w:asciiTheme="majorBidi" w:hAnsiTheme="majorBidi" w:cstheme="majorBidi"/>
          <w:lang w:bidi="ar-IQ"/>
        </w:rPr>
        <w:t>S</w:t>
      </w:r>
      <w:r w:rsidRPr="00FD22F7">
        <w:rPr>
          <w:rFonts w:asciiTheme="majorBidi" w:hAnsiTheme="majorBidi" w:cstheme="majorBidi"/>
          <w:vertAlign w:val="subscript"/>
          <w:lang w:bidi="ar-IQ"/>
        </w:rPr>
        <w:t>0</w:t>
      </w:r>
      <w:r w:rsidRPr="00FD22F7">
        <w:rPr>
          <w:rFonts w:asciiTheme="majorBidi" w:hAnsiTheme="majorBidi" w:cstheme="majorBidi"/>
          <w:rtl/>
          <w:lang w:bidi="ar-IQ"/>
        </w:rPr>
        <w:t xml:space="preserve"> ولكافة مراحل النمو . ويرجع ذلك إلى دور الزراعة السنوية في تحسين بناء التربة مقارنة بالتربة غير المستغلة زراعياً لانجذور النباتات تقوم بإفراز مواد عضوية جيلاتينية تعمل كمواد رابطة ، إضافة الى إن نفس الشعيرات الجذرية للنباتات تعمل على ربط حبيبات التربة بعضها بالبعض وبالتالي حماية مجاميع التربة من التفتيت والتكسير نتيجةلتأثير الأمطار وجريان الماء على سطح التربة(الدليمي ،1988والمعموري ،1989، النعيمي ،1990). أو من خلال زيادة الأحياء كالفطريات التي تتغذى على جذور النباتات والتي تعمل على  تكوين شبكة من الخيوط (الهايفات) تحيط بدقائق التربة مسببة زيادة ثبات تجمعاتها , إضافة إلى ان المادة العضوية الناتجة من تحلل الجذور تكون كمواد عضوية رابطة تزيد من ثبات تجمعات التربة </w:t>
      </w:r>
      <w:r w:rsidRPr="00FD22F7">
        <w:rPr>
          <w:rFonts w:asciiTheme="majorBidi" w:hAnsiTheme="majorBidi" w:cstheme="majorBidi"/>
          <w:lang w:bidi="ar-IQ"/>
        </w:rPr>
        <w:t>Vepraskas and Wagger,1990)</w:t>
      </w:r>
      <w:r w:rsidRPr="00FD22F7">
        <w:rPr>
          <w:rFonts w:asciiTheme="majorBidi" w:hAnsiTheme="majorBidi" w:cstheme="majorBidi"/>
          <w:rtl/>
          <w:lang w:bidi="ar-IQ"/>
        </w:rPr>
        <w:t xml:space="preserve"> ) . وقد أكد ذلك محمد والموسوي (2000) إذ وجد ارتفاع معدل القطر الموزون في التربة المزروعة مقارنة مع التربة  غير المزروعة.</w:t>
      </w:r>
    </w:p>
    <w:p w:rsidR="00971BA5" w:rsidRPr="006D2FE0" w:rsidRDefault="00971BA5" w:rsidP="00971BA5">
      <w:pPr>
        <w:jc w:val="both"/>
        <w:rPr>
          <w:rFonts w:asciiTheme="majorBidi" w:hAnsiTheme="majorBidi" w:cstheme="majorBidi"/>
          <w:b/>
          <w:bCs/>
          <w:sz w:val="28"/>
          <w:szCs w:val="28"/>
          <w:rtl/>
          <w:lang w:bidi="ar-IQ"/>
        </w:rPr>
      </w:pPr>
      <w:r w:rsidRPr="006D2FE0">
        <w:rPr>
          <w:rFonts w:asciiTheme="majorBidi" w:hAnsiTheme="majorBidi" w:cstheme="majorBidi"/>
          <w:b/>
          <w:bCs/>
          <w:sz w:val="28"/>
          <w:szCs w:val="28"/>
          <w:rtl/>
          <w:lang w:bidi="ar-IQ"/>
        </w:rPr>
        <w:t>تأثير معاملات التجربة وتداخلاتها في بعض مؤشرات نمو النبات</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 xml:space="preserve"> تظهر نتائج الشكل (4) والجدول ( 3 ) وجود فروق معنوية لمعاملة إضافة المخلفات العضويةلكل من الوزن الجاف للجزء الخضري ووزن الحبوب لمحصول الشعير التي قدرت في نهاية موسم النمو </w:t>
      </w:r>
      <w:r w:rsidRPr="00FD22F7">
        <w:rPr>
          <w:rFonts w:asciiTheme="majorBidi" w:hAnsiTheme="majorBidi" w:cstheme="majorBidi"/>
          <w:rtl/>
        </w:rPr>
        <w:t xml:space="preserve">. حيث كان هنالك ارتفاع في القيم للمعاملات </w:t>
      </w:r>
      <w:r w:rsidRPr="00FD22F7">
        <w:rPr>
          <w:rFonts w:asciiTheme="majorBidi" w:hAnsiTheme="majorBidi" w:cstheme="majorBidi"/>
        </w:rPr>
        <w:t>OM</w:t>
      </w:r>
      <w:r w:rsidRPr="00FD22F7">
        <w:rPr>
          <w:rFonts w:asciiTheme="majorBidi" w:hAnsiTheme="majorBidi" w:cstheme="majorBidi"/>
          <w:vertAlign w:val="subscript"/>
        </w:rPr>
        <w:t>1</w:t>
      </w:r>
      <w:r w:rsidRPr="00FD22F7">
        <w:rPr>
          <w:rFonts w:asciiTheme="majorBidi" w:hAnsiTheme="majorBidi" w:cstheme="majorBidi"/>
          <w:rtl/>
        </w:rPr>
        <w:t xml:space="preserve"> مقارنة مع المعاملة </w:t>
      </w:r>
      <w:r w:rsidRPr="00FD22F7">
        <w:rPr>
          <w:rFonts w:asciiTheme="majorBidi" w:hAnsiTheme="majorBidi" w:cstheme="majorBidi"/>
        </w:rPr>
        <w:t>OM</w:t>
      </w:r>
      <w:r w:rsidRPr="00FD22F7">
        <w:rPr>
          <w:rFonts w:asciiTheme="majorBidi" w:hAnsiTheme="majorBidi" w:cstheme="majorBidi"/>
          <w:vertAlign w:val="subscript"/>
        </w:rPr>
        <w:t>0</w:t>
      </w:r>
      <w:r w:rsidRPr="00FD22F7">
        <w:rPr>
          <w:rFonts w:asciiTheme="majorBidi" w:hAnsiTheme="majorBidi" w:cstheme="majorBidi"/>
          <w:rtl/>
        </w:rPr>
        <w:t xml:space="preserve"> ، إذ</w:t>
      </w:r>
      <w:r w:rsidRPr="00FD22F7">
        <w:rPr>
          <w:rFonts w:asciiTheme="majorBidi" w:hAnsiTheme="majorBidi" w:cstheme="majorBidi"/>
          <w:rtl/>
          <w:lang w:bidi="ar-IQ"/>
        </w:rPr>
        <w:t xml:space="preserve"> كانت النسبة المئوية للزيادة 14.57 و 13.05 % </w:t>
      </w:r>
      <w:r w:rsidRPr="00FD22F7">
        <w:rPr>
          <w:rFonts w:asciiTheme="majorBidi" w:hAnsiTheme="majorBidi" w:cstheme="majorBidi"/>
          <w:rtl/>
        </w:rPr>
        <w:t xml:space="preserve">، </w:t>
      </w:r>
      <w:r w:rsidRPr="00FD22F7">
        <w:rPr>
          <w:rFonts w:asciiTheme="majorBidi" w:hAnsiTheme="majorBidi" w:cstheme="majorBidi"/>
          <w:rtl/>
          <w:lang w:bidi="ar-IQ"/>
        </w:rPr>
        <w:t xml:space="preserve">لكل من الوزن الجاف للجزء الخضري ووزن الحبوب ، </w:t>
      </w:r>
      <w:r w:rsidRPr="00FD22F7">
        <w:rPr>
          <w:rFonts w:asciiTheme="majorBidi" w:hAnsiTheme="majorBidi" w:cstheme="majorBidi"/>
          <w:rtl/>
        </w:rPr>
        <w:t xml:space="preserve">وعلى التوالي . وذلك لأن المخلفات العضوية المضافة تعمل على تحسين بناء التربة (الشكل ،1) </w:t>
      </w:r>
      <w:r w:rsidRPr="00FD22F7">
        <w:rPr>
          <w:rFonts w:asciiTheme="majorBidi" w:hAnsiTheme="majorBidi" w:cstheme="majorBidi"/>
          <w:rtl/>
          <w:lang w:bidi="ar-IQ"/>
        </w:rPr>
        <w:t>مما يهيئ وسط رطوبي وهوائي ملائمين لنمو الجذور وانتشارها على مساحة أكبر</w:t>
      </w:r>
      <w:r w:rsidRPr="00FD22F7">
        <w:rPr>
          <w:rFonts w:asciiTheme="majorBidi" w:hAnsiTheme="majorBidi" w:cstheme="majorBidi"/>
          <w:rtl/>
        </w:rPr>
        <w:t xml:space="preserve"> (الطوقي ،1994 و </w:t>
      </w:r>
      <w:r w:rsidRPr="00FD22F7">
        <w:rPr>
          <w:rFonts w:asciiTheme="majorBidi" w:hAnsiTheme="majorBidi" w:cstheme="majorBidi"/>
        </w:rPr>
        <w:t>(Plaster ,1997</w:t>
      </w:r>
      <w:r w:rsidRPr="00FD22F7">
        <w:rPr>
          <w:rFonts w:asciiTheme="majorBidi" w:hAnsiTheme="majorBidi" w:cstheme="majorBidi"/>
          <w:rtl/>
        </w:rPr>
        <w:t xml:space="preserve"> . كما إنها </w:t>
      </w:r>
      <w:r w:rsidRPr="00FD22F7">
        <w:rPr>
          <w:rFonts w:asciiTheme="majorBidi" w:hAnsiTheme="majorBidi" w:cstheme="majorBidi"/>
          <w:rtl/>
          <w:lang w:bidi="ar-IQ"/>
        </w:rPr>
        <w:t xml:space="preserve">تزيد من خصوبة التربة إذ أنها </w:t>
      </w:r>
      <w:r w:rsidRPr="00FD22F7">
        <w:rPr>
          <w:rFonts w:asciiTheme="majorBidi" w:hAnsiTheme="majorBidi" w:cstheme="majorBidi"/>
          <w:rtl/>
        </w:rPr>
        <w:t>تعتبر خزينا سهل الانطلاق لكثير من العناصر الغذائية الرئيسية</w:t>
      </w:r>
      <w:r w:rsidRPr="00FD22F7">
        <w:rPr>
          <w:rFonts w:asciiTheme="majorBidi" w:hAnsiTheme="majorBidi" w:cstheme="majorBidi"/>
          <w:rtl/>
          <w:lang w:bidi="ar-IQ"/>
        </w:rPr>
        <w:t xml:space="preserve"> الـــتي</w:t>
      </w:r>
      <w:r w:rsidRPr="00FD22F7">
        <w:rPr>
          <w:rFonts w:asciiTheme="majorBidi" w:hAnsiTheme="majorBidi" w:cstheme="majorBidi"/>
          <w:rtl/>
        </w:rPr>
        <w:t xml:space="preserve"> يحتاجها النبات ولاسيما النتروجين  والفسفور والكبريت ، وكذلك إحتوائها على المركبات العضوية النيتروجينية كالأحماض الأمينية التي يمتصها النبات بصــورة مباشرة  وعلى مواد منشطة للنمو كالهرمونات والفيتامينات ( الزبيدي ، 1992 والنعيمي ،1999) . وقد أكد الهادي والقناص (2002) إن إضافة المخلفات العضوية للتربة أدى إلى زيادة معدلات الوزن الجاف للجزء الخضري ووزن الحبوب </w:t>
      </w:r>
      <w:r w:rsidRPr="00FD22F7">
        <w:rPr>
          <w:rFonts w:asciiTheme="majorBidi" w:hAnsiTheme="majorBidi" w:cstheme="majorBidi"/>
          <w:rtl/>
          <w:lang w:bidi="ar-IQ"/>
        </w:rPr>
        <w:t>نتيجة دورها في تحسين الخصائص الفيزيائية والكيميائية والبايلوجية للتربة .</w:t>
      </w:r>
      <w:r w:rsidRPr="00FD22F7">
        <w:rPr>
          <w:rFonts w:asciiTheme="majorBidi" w:hAnsiTheme="majorBidi" w:cstheme="majorBidi"/>
          <w:rtl/>
        </w:rPr>
        <w:t xml:space="preserve">وقد وجد </w:t>
      </w:r>
      <w:r w:rsidRPr="00FD22F7">
        <w:rPr>
          <w:rFonts w:asciiTheme="majorBidi" w:hAnsiTheme="majorBidi" w:cstheme="majorBidi"/>
        </w:rPr>
        <w:t>Dayegamiye (2009)</w:t>
      </w:r>
      <w:r w:rsidRPr="00FD22F7">
        <w:rPr>
          <w:rFonts w:asciiTheme="majorBidi" w:hAnsiTheme="majorBidi" w:cstheme="majorBidi"/>
          <w:rtl/>
          <w:lang w:bidi="ar-IQ"/>
        </w:rPr>
        <w:t>إن إضافة مخلفات الماشية الجافة بمعدل 36 طن هـ</w:t>
      </w:r>
      <w:r w:rsidRPr="00FD22F7">
        <w:rPr>
          <w:rFonts w:asciiTheme="majorBidi" w:hAnsiTheme="majorBidi" w:cstheme="majorBidi"/>
          <w:vertAlign w:val="superscript"/>
          <w:rtl/>
          <w:lang w:bidi="ar-IQ"/>
        </w:rPr>
        <w:t>-1</w:t>
      </w:r>
      <w:r w:rsidRPr="00FD22F7">
        <w:rPr>
          <w:rFonts w:asciiTheme="majorBidi" w:hAnsiTheme="majorBidi" w:cstheme="majorBidi"/>
          <w:rtl/>
          <w:lang w:bidi="ar-IQ"/>
        </w:rPr>
        <w:t xml:space="preserve"> أدى إلى زيادة إنتاج محصول الشعير </w:t>
      </w:r>
      <w:r w:rsidRPr="00FD22F7">
        <w:rPr>
          <w:rFonts w:asciiTheme="majorBidi" w:hAnsiTheme="majorBidi" w:cstheme="majorBidi"/>
          <w:lang w:bidi="ar-IQ"/>
        </w:rPr>
        <w:t>(</w:t>
      </w:r>
      <w:r w:rsidRPr="00FD22F7">
        <w:rPr>
          <w:rFonts w:asciiTheme="majorBidi" w:hAnsiTheme="majorBidi" w:cstheme="majorBidi"/>
        </w:rPr>
        <w:t>HordeumVulgare L.)</w:t>
      </w:r>
      <w:r w:rsidRPr="00FD22F7">
        <w:rPr>
          <w:rFonts w:asciiTheme="majorBidi" w:hAnsiTheme="majorBidi" w:cstheme="majorBidi"/>
          <w:rtl/>
          <w:lang w:bidi="ar-IQ"/>
        </w:rPr>
        <w:t xml:space="preserve"> نتيجة زيادة كمية النايتروجين الجاهز للنبات . </w:t>
      </w: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Default="007E100F" w:rsidP="00971BA5">
      <w:pPr>
        <w:spacing w:line="360" w:lineRule="auto"/>
        <w:jc w:val="both"/>
        <w:rPr>
          <w:rFonts w:asciiTheme="majorBidi" w:hAnsiTheme="majorBidi" w:cstheme="majorBidi"/>
          <w:rtl/>
          <w:lang w:bidi="ar-IQ"/>
        </w:rPr>
      </w:pPr>
    </w:p>
    <w:p w:rsidR="007E100F" w:rsidRPr="004B0108" w:rsidRDefault="007E100F" w:rsidP="007E100F">
      <w:pPr>
        <w:jc w:val="center"/>
        <w:rPr>
          <w:b/>
          <w:bCs/>
          <w:sz w:val="20"/>
          <w:szCs w:val="20"/>
          <w:lang w:bidi="ar-IQ"/>
        </w:rPr>
      </w:pPr>
      <w:r w:rsidRPr="004B0108">
        <w:rPr>
          <w:b/>
          <w:bCs/>
          <w:sz w:val="20"/>
          <w:szCs w:val="20"/>
          <w:rtl/>
          <w:lang w:bidi="ar-IQ"/>
        </w:rPr>
        <w:lastRenderedPageBreak/>
        <w:t xml:space="preserve">شكل (4) </w:t>
      </w:r>
      <w:r w:rsidRPr="004B0108">
        <w:rPr>
          <w:rFonts w:hint="cs"/>
          <w:b/>
          <w:bCs/>
          <w:sz w:val="20"/>
          <w:szCs w:val="20"/>
          <w:rtl/>
          <w:lang w:bidi="ar-IQ"/>
        </w:rPr>
        <w:t xml:space="preserve">تأثير المخلفات العضوية على </w:t>
      </w:r>
      <w:r w:rsidRPr="004B0108">
        <w:rPr>
          <w:b/>
          <w:bCs/>
          <w:sz w:val="20"/>
          <w:szCs w:val="20"/>
          <w:rtl/>
          <w:lang w:bidi="ar-IQ"/>
        </w:rPr>
        <w:t xml:space="preserve">الوزن الجاف للجزء الخضري </w:t>
      </w:r>
      <w:r w:rsidRPr="004B0108">
        <w:rPr>
          <w:rFonts w:hint="cs"/>
          <w:b/>
          <w:bCs/>
          <w:sz w:val="20"/>
          <w:szCs w:val="20"/>
          <w:rtl/>
          <w:lang w:bidi="ar-IQ"/>
        </w:rPr>
        <w:t xml:space="preserve">ووزن الحبوب </w:t>
      </w:r>
      <w:r w:rsidRPr="004B0108">
        <w:rPr>
          <w:b/>
          <w:bCs/>
          <w:sz w:val="20"/>
          <w:szCs w:val="20"/>
          <w:rtl/>
          <w:lang w:bidi="ar-IQ"/>
        </w:rPr>
        <w:t>(طن هـ</w:t>
      </w:r>
      <w:r w:rsidRPr="004B0108">
        <w:rPr>
          <w:b/>
          <w:bCs/>
          <w:sz w:val="20"/>
          <w:szCs w:val="20"/>
          <w:vertAlign w:val="superscript"/>
          <w:rtl/>
          <w:lang w:bidi="ar-IQ"/>
        </w:rPr>
        <w:t>-1</w:t>
      </w:r>
      <w:r w:rsidRPr="004B0108">
        <w:rPr>
          <w:b/>
          <w:bCs/>
          <w:sz w:val="20"/>
          <w:szCs w:val="20"/>
          <w:rtl/>
          <w:lang w:bidi="ar-IQ"/>
        </w:rPr>
        <w:t>) ومعاملات المخلفات العضوية</w:t>
      </w:r>
    </w:p>
    <w:p w:rsidR="00971BA5" w:rsidRPr="00FD22F7" w:rsidRDefault="00610133" w:rsidP="007E100F">
      <w:pPr>
        <w:spacing w:line="360" w:lineRule="auto"/>
        <w:jc w:val="both"/>
        <w:rPr>
          <w:rFonts w:asciiTheme="majorBidi" w:hAnsiTheme="majorBidi" w:cstheme="majorBidi"/>
          <w:rtl/>
          <w:lang w:bidi="ar-IQ"/>
        </w:rPr>
      </w:pPr>
      <w:r>
        <w:rPr>
          <w:rFonts w:asciiTheme="majorBidi" w:hAnsiTheme="majorBidi" w:cstheme="majorBidi"/>
          <w:noProof/>
          <w:rtl/>
        </w:rPr>
        <w:pict>
          <v:shape id="_x0000_s1032" type="#_x0000_t75" style="position:absolute;left:0;text-align:left;margin-left:-3.4pt;margin-top:6.45pt;width:211.6pt;height:186.15pt;z-index:251670528" wrapcoords="143 396 143 21204 21410 21204 21410 396 143 396">
            <v:imagedata r:id="rId21" o:title=""/>
            <w10:wrap type="tight"/>
          </v:shape>
          <o:OLEObject Type="Embed" ProgID="Excel.Sheet.12" ShapeID="_x0000_s1032" DrawAspect="Content" ObjectID="_1409544889" r:id="rId22"/>
        </w:pict>
      </w:r>
      <w:r>
        <w:rPr>
          <w:rFonts w:asciiTheme="majorBidi" w:hAnsiTheme="majorBidi" w:cstheme="majorBidi"/>
          <w:noProof/>
          <w:rtl/>
        </w:rPr>
        <w:pict>
          <v:shape id="_x0000_s1031" type="#_x0000_t75" style="position:absolute;left:0;text-align:left;margin-left:208.2pt;margin-top:5.7pt;width:210pt;height:186.15pt;z-index:251669504" wrapcoords="159 396 159 21204 21441 21204 21441 396 159 396">
            <v:imagedata r:id="rId23" o:title=""/>
            <w10:wrap type="tight"/>
          </v:shape>
          <o:OLEObject Type="Embed" ProgID="Excel.Sheet.12" ShapeID="_x0000_s1031" DrawAspect="Content" ObjectID="_1409544890" r:id="rId24"/>
        </w:pict>
      </w:r>
    </w:p>
    <w:p w:rsidR="007E100F" w:rsidRPr="004B0108" w:rsidRDefault="007E100F" w:rsidP="007E100F">
      <w:pPr>
        <w:jc w:val="center"/>
        <w:rPr>
          <w:b/>
          <w:bCs/>
          <w:sz w:val="20"/>
          <w:szCs w:val="20"/>
          <w:rtl/>
        </w:rPr>
      </w:pPr>
      <w:r w:rsidRPr="004B0108">
        <w:rPr>
          <w:rFonts w:hint="cs"/>
          <w:b/>
          <w:bCs/>
          <w:sz w:val="20"/>
          <w:szCs w:val="20"/>
          <w:rtl/>
        </w:rPr>
        <w:t xml:space="preserve">جدول(3 ) التحليل الإحصائي لاختبار ( </w:t>
      </w:r>
      <w:r w:rsidRPr="004B0108">
        <w:rPr>
          <w:b/>
          <w:bCs/>
          <w:sz w:val="20"/>
          <w:szCs w:val="20"/>
        </w:rPr>
        <w:t>F</w:t>
      </w:r>
      <w:r w:rsidRPr="004B0108">
        <w:rPr>
          <w:rFonts w:hint="cs"/>
          <w:b/>
          <w:bCs/>
          <w:sz w:val="20"/>
          <w:szCs w:val="20"/>
          <w:rtl/>
          <w:lang w:bidi="ar-IQ"/>
        </w:rPr>
        <w:t xml:space="preserve"> ) لمؤشر</w:t>
      </w:r>
      <w:r w:rsidRPr="004B0108">
        <w:rPr>
          <w:rFonts w:hint="cs"/>
          <w:b/>
          <w:bCs/>
          <w:sz w:val="20"/>
          <w:szCs w:val="20"/>
          <w:rtl/>
        </w:rPr>
        <w:t>ات نمو النبات.</w:t>
      </w:r>
    </w:p>
    <w:tbl>
      <w:tblPr>
        <w:tblpPr w:leftFromText="180" w:rightFromText="180" w:vertAnchor="text" w:horzAnchor="margin" w:tblpXSpec="center" w:tblpY="135"/>
        <w:bidiVisual/>
        <w:tblW w:w="559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4A0"/>
      </w:tblPr>
      <w:tblGrid>
        <w:gridCol w:w="1070"/>
        <w:gridCol w:w="927"/>
        <w:gridCol w:w="1916"/>
        <w:gridCol w:w="1685"/>
      </w:tblGrid>
      <w:tr w:rsidR="007E100F" w:rsidRPr="00FD22F7" w:rsidTr="007E100F">
        <w:trPr>
          <w:trHeight w:val="757"/>
        </w:trPr>
        <w:tc>
          <w:tcPr>
            <w:tcW w:w="1070" w:type="dxa"/>
          </w:tcPr>
          <w:p w:rsidR="007E100F" w:rsidRPr="00FD22F7" w:rsidRDefault="007E100F" w:rsidP="007E100F">
            <w:pPr>
              <w:jc w:val="center"/>
              <w:rPr>
                <w:rFonts w:asciiTheme="majorBidi" w:hAnsiTheme="majorBidi" w:cstheme="majorBidi"/>
                <w:lang w:bidi="ar-IQ"/>
              </w:rPr>
            </w:pPr>
            <w:r w:rsidRPr="00FD22F7">
              <w:rPr>
                <w:rFonts w:asciiTheme="majorBidi" w:hAnsiTheme="majorBidi" w:cstheme="majorBidi"/>
                <w:lang w:bidi="ar-IQ"/>
              </w:rPr>
              <w:t>S.O.V</w:t>
            </w:r>
          </w:p>
        </w:tc>
        <w:tc>
          <w:tcPr>
            <w:tcW w:w="927"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d.f</w:t>
            </w:r>
          </w:p>
        </w:tc>
        <w:tc>
          <w:tcPr>
            <w:tcW w:w="1916" w:type="dxa"/>
          </w:tcPr>
          <w:p w:rsidR="007E100F" w:rsidRPr="00FD22F7" w:rsidRDefault="007E100F" w:rsidP="007E100F">
            <w:pPr>
              <w:jc w:val="center"/>
              <w:rPr>
                <w:rFonts w:asciiTheme="majorBidi" w:hAnsiTheme="majorBidi" w:cstheme="majorBidi"/>
                <w:rtl/>
                <w:lang w:bidi="ar-IQ"/>
              </w:rPr>
            </w:pPr>
            <w:r w:rsidRPr="00FD22F7">
              <w:rPr>
                <w:rFonts w:asciiTheme="majorBidi" w:hAnsiTheme="majorBidi" w:cstheme="majorBidi"/>
                <w:rtl/>
                <w:lang w:bidi="ar-IQ"/>
              </w:rPr>
              <w:t>الوزن الجاف للجزء الخضري</w:t>
            </w:r>
          </w:p>
        </w:tc>
        <w:tc>
          <w:tcPr>
            <w:tcW w:w="1685" w:type="dxa"/>
          </w:tcPr>
          <w:p w:rsidR="007E100F" w:rsidRPr="00FD22F7" w:rsidRDefault="007E100F" w:rsidP="007E100F">
            <w:pPr>
              <w:jc w:val="center"/>
              <w:rPr>
                <w:rFonts w:asciiTheme="majorBidi" w:hAnsiTheme="majorBidi" w:cstheme="majorBidi"/>
                <w:rtl/>
                <w:lang w:bidi="ar-IQ"/>
              </w:rPr>
            </w:pPr>
            <w:r w:rsidRPr="00FD22F7">
              <w:rPr>
                <w:rFonts w:asciiTheme="majorBidi" w:hAnsiTheme="majorBidi" w:cstheme="majorBidi"/>
                <w:rtl/>
                <w:lang w:bidi="ar-IQ"/>
              </w:rPr>
              <w:t>وزن الحبوب</w:t>
            </w:r>
          </w:p>
        </w:tc>
      </w:tr>
      <w:tr w:rsidR="007E100F" w:rsidRPr="00FD22F7" w:rsidTr="007E100F">
        <w:trPr>
          <w:trHeight w:val="486"/>
        </w:trPr>
        <w:tc>
          <w:tcPr>
            <w:tcW w:w="1070" w:type="dxa"/>
          </w:tcPr>
          <w:p w:rsidR="007E100F" w:rsidRPr="00FD22F7" w:rsidRDefault="007E100F" w:rsidP="007E100F">
            <w:pPr>
              <w:jc w:val="center"/>
              <w:rPr>
                <w:rFonts w:asciiTheme="majorBidi" w:hAnsiTheme="majorBidi" w:cstheme="majorBidi"/>
                <w:lang w:bidi="ar-IQ"/>
              </w:rPr>
            </w:pPr>
            <w:r w:rsidRPr="00FD22F7">
              <w:rPr>
                <w:rFonts w:asciiTheme="majorBidi" w:hAnsiTheme="majorBidi" w:cstheme="majorBidi"/>
                <w:lang w:bidi="ar-IQ"/>
              </w:rPr>
              <w:t>A</w:t>
            </w:r>
          </w:p>
        </w:tc>
        <w:tc>
          <w:tcPr>
            <w:tcW w:w="927" w:type="dxa"/>
          </w:tcPr>
          <w:p w:rsidR="007E100F" w:rsidRPr="00FD22F7" w:rsidRDefault="007E100F" w:rsidP="007E100F">
            <w:pPr>
              <w:jc w:val="center"/>
              <w:rPr>
                <w:rFonts w:asciiTheme="majorBidi" w:hAnsiTheme="majorBidi" w:cstheme="majorBidi"/>
                <w:rtl/>
                <w:lang w:bidi="ar-IQ"/>
              </w:rPr>
            </w:pPr>
            <w:r w:rsidRPr="00FD22F7">
              <w:rPr>
                <w:rFonts w:asciiTheme="majorBidi" w:hAnsiTheme="majorBidi" w:cstheme="majorBidi"/>
                <w:lang w:bidi="ar-IQ"/>
              </w:rPr>
              <w:t>1</w:t>
            </w:r>
          </w:p>
        </w:tc>
        <w:tc>
          <w:tcPr>
            <w:tcW w:w="1916"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9504.11*</w:t>
            </w:r>
          </w:p>
        </w:tc>
        <w:tc>
          <w:tcPr>
            <w:tcW w:w="1685"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1536.00*</w:t>
            </w:r>
          </w:p>
        </w:tc>
      </w:tr>
      <w:tr w:rsidR="007E100F" w:rsidRPr="00FD22F7" w:rsidTr="007E100F">
        <w:trPr>
          <w:trHeight w:val="486"/>
        </w:trPr>
        <w:tc>
          <w:tcPr>
            <w:tcW w:w="1070" w:type="dxa"/>
          </w:tcPr>
          <w:p w:rsidR="007E100F" w:rsidRPr="00FD22F7" w:rsidRDefault="007E100F" w:rsidP="007E100F">
            <w:pPr>
              <w:jc w:val="center"/>
              <w:rPr>
                <w:rFonts w:asciiTheme="majorBidi" w:hAnsiTheme="majorBidi" w:cstheme="majorBidi"/>
                <w:rtl/>
                <w:lang w:bidi="ar-IQ"/>
              </w:rPr>
            </w:pPr>
            <w:r w:rsidRPr="00FD22F7">
              <w:rPr>
                <w:rFonts w:asciiTheme="majorBidi" w:hAnsiTheme="majorBidi" w:cstheme="majorBidi"/>
                <w:lang w:bidi="ar-IQ"/>
              </w:rPr>
              <w:t>B</w:t>
            </w:r>
          </w:p>
        </w:tc>
        <w:tc>
          <w:tcPr>
            <w:tcW w:w="927" w:type="dxa"/>
          </w:tcPr>
          <w:p w:rsidR="007E100F" w:rsidRPr="00FD22F7" w:rsidRDefault="007E100F" w:rsidP="007E100F">
            <w:pPr>
              <w:jc w:val="center"/>
              <w:rPr>
                <w:rFonts w:asciiTheme="majorBidi" w:hAnsiTheme="majorBidi" w:cstheme="majorBidi"/>
                <w:lang w:bidi="ar-IQ"/>
              </w:rPr>
            </w:pPr>
            <w:r w:rsidRPr="00FD22F7">
              <w:rPr>
                <w:rFonts w:asciiTheme="majorBidi" w:hAnsiTheme="majorBidi" w:cstheme="majorBidi"/>
                <w:lang w:bidi="ar-IQ"/>
              </w:rPr>
              <w:t>1</w:t>
            </w:r>
          </w:p>
        </w:tc>
        <w:tc>
          <w:tcPr>
            <w:tcW w:w="1916"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42793.96*</w:t>
            </w:r>
          </w:p>
        </w:tc>
        <w:tc>
          <w:tcPr>
            <w:tcW w:w="1685"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1837.50*</w:t>
            </w:r>
          </w:p>
        </w:tc>
      </w:tr>
      <w:tr w:rsidR="007E100F" w:rsidRPr="00FD22F7" w:rsidTr="007E100F">
        <w:trPr>
          <w:trHeight w:val="486"/>
        </w:trPr>
        <w:tc>
          <w:tcPr>
            <w:tcW w:w="1070" w:type="dxa"/>
          </w:tcPr>
          <w:p w:rsidR="007E100F" w:rsidRPr="00FD22F7" w:rsidRDefault="007E100F" w:rsidP="007E100F">
            <w:pPr>
              <w:jc w:val="center"/>
              <w:rPr>
                <w:rFonts w:asciiTheme="majorBidi" w:hAnsiTheme="majorBidi" w:cstheme="majorBidi"/>
                <w:rtl/>
              </w:rPr>
            </w:pPr>
            <w:r w:rsidRPr="00FD22F7">
              <w:rPr>
                <w:rFonts w:asciiTheme="majorBidi" w:hAnsiTheme="majorBidi" w:cstheme="majorBidi"/>
              </w:rPr>
              <w:t>BC</w:t>
            </w:r>
          </w:p>
        </w:tc>
        <w:tc>
          <w:tcPr>
            <w:tcW w:w="927" w:type="dxa"/>
          </w:tcPr>
          <w:p w:rsidR="007E100F" w:rsidRPr="00FD22F7" w:rsidRDefault="007E100F" w:rsidP="007E100F">
            <w:pPr>
              <w:jc w:val="center"/>
              <w:rPr>
                <w:rFonts w:asciiTheme="majorBidi" w:hAnsiTheme="majorBidi" w:cstheme="majorBidi"/>
                <w:lang w:bidi="ar-IQ"/>
              </w:rPr>
            </w:pPr>
            <w:r w:rsidRPr="00FD22F7">
              <w:rPr>
                <w:rFonts w:asciiTheme="majorBidi" w:hAnsiTheme="majorBidi" w:cstheme="majorBidi"/>
                <w:lang w:bidi="ar-IQ"/>
              </w:rPr>
              <w:t>1</w:t>
            </w:r>
          </w:p>
        </w:tc>
        <w:tc>
          <w:tcPr>
            <w:tcW w:w="1916"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1130.88*</w:t>
            </w:r>
          </w:p>
        </w:tc>
        <w:tc>
          <w:tcPr>
            <w:tcW w:w="1685" w:type="dxa"/>
          </w:tcPr>
          <w:p w:rsidR="007E100F" w:rsidRPr="00FD22F7" w:rsidRDefault="007E100F" w:rsidP="007E100F">
            <w:pPr>
              <w:jc w:val="center"/>
              <w:rPr>
                <w:rFonts w:asciiTheme="majorBidi" w:hAnsiTheme="majorBidi" w:cstheme="majorBidi"/>
              </w:rPr>
            </w:pPr>
            <w:r w:rsidRPr="00FD22F7">
              <w:rPr>
                <w:rFonts w:asciiTheme="majorBidi" w:hAnsiTheme="majorBidi" w:cstheme="majorBidi"/>
              </w:rPr>
              <w:t>1.50</w:t>
            </w:r>
            <w:r w:rsidRPr="00FD22F7">
              <w:rPr>
                <w:rFonts w:asciiTheme="majorBidi" w:hAnsiTheme="majorBidi" w:cstheme="majorBidi"/>
                <w:vertAlign w:val="superscript"/>
              </w:rPr>
              <w:t>ns</w:t>
            </w:r>
          </w:p>
        </w:tc>
      </w:tr>
    </w:tbl>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Default="00971BA5" w:rsidP="00971BA5">
      <w:pPr>
        <w:spacing w:line="360" w:lineRule="auto"/>
        <w:jc w:val="both"/>
        <w:rPr>
          <w:rFonts w:asciiTheme="majorBidi" w:hAnsiTheme="majorBidi" w:cstheme="majorBidi"/>
          <w:rtl/>
        </w:rPr>
      </w:pPr>
    </w:p>
    <w:p w:rsidR="007E100F" w:rsidRDefault="007E100F" w:rsidP="00971BA5">
      <w:pPr>
        <w:spacing w:line="360" w:lineRule="auto"/>
        <w:jc w:val="both"/>
        <w:rPr>
          <w:rFonts w:asciiTheme="majorBidi" w:hAnsiTheme="majorBidi" w:cstheme="majorBidi"/>
          <w:rtl/>
        </w:rPr>
      </w:pPr>
    </w:p>
    <w:p w:rsidR="007E100F" w:rsidRDefault="007E100F" w:rsidP="00971BA5">
      <w:pPr>
        <w:spacing w:line="360" w:lineRule="auto"/>
        <w:jc w:val="both"/>
        <w:rPr>
          <w:rFonts w:asciiTheme="majorBidi" w:hAnsiTheme="majorBidi" w:cstheme="majorBidi"/>
          <w:rtl/>
        </w:rPr>
      </w:pPr>
    </w:p>
    <w:p w:rsidR="007E100F" w:rsidRDefault="007E100F" w:rsidP="00971BA5">
      <w:pPr>
        <w:spacing w:line="360" w:lineRule="auto"/>
        <w:jc w:val="both"/>
        <w:rPr>
          <w:rFonts w:asciiTheme="majorBidi" w:hAnsiTheme="majorBidi" w:cstheme="majorBidi"/>
          <w:rtl/>
        </w:rPr>
      </w:pPr>
    </w:p>
    <w:p w:rsidR="007E100F" w:rsidRPr="00FD22F7" w:rsidRDefault="007E100F" w:rsidP="00971BA5">
      <w:pPr>
        <w:spacing w:line="360" w:lineRule="auto"/>
        <w:jc w:val="both"/>
        <w:rPr>
          <w:rFonts w:asciiTheme="majorBidi" w:hAnsiTheme="majorBidi" w:cstheme="majorBidi"/>
          <w:rtl/>
        </w:rPr>
      </w:pPr>
    </w:p>
    <w:p w:rsidR="00971BA5" w:rsidRPr="00FD22F7" w:rsidRDefault="00971BA5" w:rsidP="00971BA5">
      <w:pPr>
        <w:rPr>
          <w:rFonts w:asciiTheme="majorBidi" w:hAnsiTheme="majorBidi" w:cstheme="majorBidi"/>
          <w:rtl/>
        </w:rPr>
      </w:pPr>
      <w:r w:rsidRPr="00FD22F7">
        <w:rPr>
          <w:rFonts w:asciiTheme="majorBidi" w:hAnsiTheme="majorBidi" w:cstheme="majorBidi"/>
          <w:rtl/>
          <w:lang w:bidi="ar-IQ"/>
        </w:rPr>
        <w:t xml:space="preserve">حيث ان :-             </w:t>
      </w:r>
      <w:r w:rsidRPr="00FD22F7">
        <w:rPr>
          <w:rFonts w:asciiTheme="majorBidi" w:hAnsiTheme="majorBidi" w:cstheme="majorBidi"/>
          <w:lang w:bidi="ar-IQ"/>
        </w:rPr>
        <w:t>A</w:t>
      </w:r>
      <w:r w:rsidRPr="00FD22F7">
        <w:rPr>
          <w:rFonts w:asciiTheme="majorBidi" w:hAnsiTheme="majorBidi" w:cstheme="majorBidi"/>
          <w:rtl/>
          <w:lang w:bidi="ar-IQ"/>
        </w:rPr>
        <w:t xml:space="preserve">/المخلفات العضوية </w:t>
      </w:r>
      <w:r w:rsidRPr="00FD22F7">
        <w:rPr>
          <w:rFonts w:asciiTheme="majorBidi" w:hAnsiTheme="majorBidi" w:cstheme="majorBidi"/>
        </w:rPr>
        <w:t>B</w:t>
      </w:r>
      <w:r w:rsidRPr="00FD22F7">
        <w:rPr>
          <w:rFonts w:asciiTheme="majorBidi" w:hAnsiTheme="majorBidi" w:cstheme="majorBidi"/>
          <w:rtl/>
          <w:lang w:bidi="ar-IQ"/>
        </w:rPr>
        <w:t xml:space="preserve">/ </w:t>
      </w:r>
      <w:r w:rsidRPr="00FD22F7">
        <w:rPr>
          <w:rFonts w:asciiTheme="majorBidi" w:hAnsiTheme="majorBidi" w:cstheme="majorBidi"/>
          <w:rtl/>
        </w:rPr>
        <w:t>ألتربة</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rPr>
        <w:t xml:space="preserve">كانت هنالك فروقات معنوية بين التربتين </w:t>
      </w:r>
      <w:r w:rsidRPr="00FD22F7">
        <w:rPr>
          <w:rFonts w:asciiTheme="majorBidi" w:hAnsiTheme="majorBidi" w:cstheme="majorBidi"/>
        </w:rPr>
        <w:t xml:space="preserve"> S</w:t>
      </w:r>
      <w:r w:rsidRPr="00FD22F7">
        <w:rPr>
          <w:rFonts w:asciiTheme="majorBidi" w:hAnsiTheme="majorBidi" w:cstheme="majorBidi"/>
          <w:vertAlign w:val="subscript"/>
        </w:rPr>
        <w:t>1</w:t>
      </w:r>
      <w:r w:rsidRPr="00FD22F7">
        <w:rPr>
          <w:rFonts w:asciiTheme="majorBidi" w:hAnsiTheme="majorBidi" w:cstheme="majorBidi"/>
          <w:rtl/>
          <w:lang w:bidi="ar-IQ"/>
        </w:rPr>
        <w:t xml:space="preserve">و </w:t>
      </w:r>
      <w:r w:rsidRPr="00FD22F7">
        <w:rPr>
          <w:rFonts w:asciiTheme="majorBidi" w:hAnsiTheme="majorBidi" w:cstheme="majorBidi"/>
        </w:rPr>
        <w:t>S</w:t>
      </w:r>
      <w:r w:rsidRPr="00FD22F7">
        <w:rPr>
          <w:rFonts w:asciiTheme="majorBidi" w:hAnsiTheme="majorBidi" w:cstheme="majorBidi"/>
          <w:vertAlign w:val="subscript"/>
        </w:rPr>
        <w:t>0</w:t>
      </w:r>
      <w:r w:rsidRPr="00FD22F7">
        <w:rPr>
          <w:rFonts w:asciiTheme="majorBidi" w:hAnsiTheme="majorBidi" w:cstheme="majorBidi"/>
          <w:rtl/>
        </w:rPr>
        <w:t xml:space="preserve"> في مؤشرات النمو التي تم قياسها (الجدول ، 3 ) . فقد انخفضت القيم في التربة </w:t>
      </w:r>
      <w:r w:rsidRPr="00FD22F7">
        <w:rPr>
          <w:rFonts w:asciiTheme="majorBidi" w:hAnsiTheme="majorBidi" w:cstheme="majorBidi"/>
        </w:rPr>
        <w:t>S</w:t>
      </w:r>
      <w:r w:rsidRPr="00FD22F7">
        <w:rPr>
          <w:rFonts w:asciiTheme="majorBidi" w:hAnsiTheme="majorBidi" w:cstheme="majorBidi"/>
          <w:vertAlign w:val="subscript"/>
        </w:rPr>
        <w:t>0</w:t>
      </w:r>
      <w:r w:rsidRPr="00FD22F7">
        <w:rPr>
          <w:rFonts w:asciiTheme="majorBidi" w:hAnsiTheme="majorBidi" w:cstheme="majorBidi"/>
          <w:rtl/>
        </w:rPr>
        <w:t xml:space="preserve"> مقارنة مع التربة </w:t>
      </w:r>
      <w:r w:rsidRPr="00FD22F7">
        <w:rPr>
          <w:rFonts w:asciiTheme="majorBidi" w:hAnsiTheme="majorBidi" w:cstheme="majorBidi"/>
        </w:rPr>
        <w:t>S</w:t>
      </w:r>
      <w:r w:rsidRPr="00FD22F7">
        <w:rPr>
          <w:rFonts w:asciiTheme="majorBidi" w:hAnsiTheme="majorBidi" w:cstheme="majorBidi"/>
          <w:vertAlign w:val="subscript"/>
        </w:rPr>
        <w:t>1</w:t>
      </w:r>
      <w:r w:rsidRPr="00FD22F7">
        <w:rPr>
          <w:rFonts w:asciiTheme="majorBidi" w:hAnsiTheme="majorBidi" w:cstheme="majorBidi"/>
          <w:rtl/>
        </w:rPr>
        <w:t xml:space="preserve"> ، إذ أنها بلغت  كمعدل عام 4.54 طن هـ</w:t>
      </w:r>
      <w:r w:rsidRPr="00FD22F7">
        <w:rPr>
          <w:rFonts w:asciiTheme="majorBidi" w:hAnsiTheme="majorBidi" w:cstheme="majorBidi"/>
          <w:vertAlign w:val="superscript"/>
          <w:rtl/>
        </w:rPr>
        <w:t>-1</w:t>
      </w:r>
      <w:r w:rsidRPr="00FD22F7">
        <w:rPr>
          <w:rFonts w:asciiTheme="majorBidi" w:hAnsiTheme="majorBidi" w:cstheme="majorBidi"/>
          <w:rtl/>
        </w:rPr>
        <w:t xml:space="preserve"> و 2.35 طن هـ</w:t>
      </w:r>
      <w:r w:rsidRPr="00FD22F7">
        <w:rPr>
          <w:rFonts w:asciiTheme="majorBidi" w:hAnsiTheme="majorBidi" w:cstheme="majorBidi"/>
          <w:vertAlign w:val="superscript"/>
          <w:rtl/>
        </w:rPr>
        <w:t>-1</w:t>
      </w:r>
      <w:r w:rsidRPr="00FD22F7">
        <w:rPr>
          <w:rFonts w:asciiTheme="majorBidi" w:hAnsiTheme="majorBidi" w:cstheme="majorBidi"/>
          <w:rtl/>
        </w:rPr>
        <w:t xml:space="preserve">الوزن الجاف للجزء الخضري ووزن الحبوب في التربة </w:t>
      </w:r>
      <w:r w:rsidRPr="00FD22F7">
        <w:rPr>
          <w:rFonts w:asciiTheme="majorBidi" w:hAnsiTheme="majorBidi" w:cstheme="majorBidi"/>
        </w:rPr>
        <w:t>S</w:t>
      </w:r>
      <w:r w:rsidRPr="00FD22F7">
        <w:rPr>
          <w:rFonts w:asciiTheme="majorBidi" w:hAnsiTheme="majorBidi" w:cstheme="majorBidi"/>
          <w:vertAlign w:val="subscript"/>
        </w:rPr>
        <w:t>0</w:t>
      </w:r>
      <w:r w:rsidRPr="00FD22F7">
        <w:rPr>
          <w:rFonts w:asciiTheme="majorBidi" w:hAnsiTheme="majorBidi" w:cstheme="majorBidi"/>
          <w:rtl/>
        </w:rPr>
        <w:t xml:space="preserve"> ، و 6.06 طن هـ</w:t>
      </w:r>
      <w:r w:rsidRPr="00FD22F7">
        <w:rPr>
          <w:rFonts w:asciiTheme="majorBidi" w:hAnsiTheme="majorBidi" w:cstheme="majorBidi"/>
          <w:vertAlign w:val="superscript"/>
          <w:rtl/>
        </w:rPr>
        <w:t>-1</w:t>
      </w:r>
      <w:r w:rsidRPr="00FD22F7">
        <w:rPr>
          <w:rFonts w:asciiTheme="majorBidi" w:hAnsiTheme="majorBidi" w:cstheme="majorBidi"/>
          <w:rtl/>
        </w:rPr>
        <w:t xml:space="preserve"> و2.71 طن هـ</w:t>
      </w:r>
      <w:r w:rsidRPr="00FD22F7">
        <w:rPr>
          <w:rFonts w:asciiTheme="majorBidi" w:hAnsiTheme="majorBidi" w:cstheme="majorBidi"/>
          <w:vertAlign w:val="superscript"/>
          <w:rtl/>
        </w:rPr>
        <w:t>-1</w:t>
      </w:r>
      <w:r w:rsidRPr="00FD22F7">
        <w:rPr>
          <w:rFonts w:asciiTheme="majorBidi" w:hAnsiTheme="majorBidi" w:cstheme="majorBidi"/>
          <w:rtl/>
        </w:rPr>
        <w:t xml:space="preserve"> لنفس المؤشرات في التربة </w:t>
      </w:r>
      <w:r w:rsidRPr="00FD22F7">
        <w:rPr>
          <w:rFonts w:asciiTheme="majorBidi" w:hAnsiTheme="majorBidi" w:cstheme="majorBidi"/>
        </w:rPr>
        <w:t>S</w:t>
      </w:r>
      <w:r w:rsidRPr="00FD22F7">
        <w:rPr>
          <w:rFonts w:asciiTheme="majorBidi" w:hAnsiTheme="majorBidi" w:cstheme="majorBidi"/>
          <w:vertAlign w:val="subscript"/>
        </w:rPr>
        <w:t>1</w:t>
      </w:r>
      <w:r w:rsidRPr="00FD22F7">
        <w:rPr>
          <w:rFonts w:asciiTheme="majorBidi" w:hAnsiTheme="majorBidi" w:cstheme="majorBidi"/>
          <w:rtl/>
        </w:rPr>
        <w:t xml:space="preserve"> ، وعلى التوالي . وذلك لان التربة </w:t>
      </w:r>
      <w:r w:rsidRPr="00FD22F7">
        <w:rPr>
          <w:rFonts w:asciiTheme="majorBidi" w:hAnsiTheme="majorBidi" w:cstheme="majorBidi"/>
        </w:rPr>
        <w:t>S</w:t>
      </w:r>
      <w:r w:rsidRPr="00FD22F7">
        <w:rPr>
          <w:rFonts w:asciiTheme="majorBidi" w:hAnsiTheme="majorBidi" w:cstheme="majorBidi"/>
          <w:vertAlign w:val="subscript"/>
        </w:rPr>
        <w:t>0</w:t>
      </w:r>
      <w:r w:rsidRPr="00FD22F7">
        <w:rPr>
          <w:rFonts w:asciiTheme="majorBidi" w:hAnsiTheme="majorBidi" w:cstheme="majorBidi"/>
          <w:rtl/>
        </w:rPr>
        <w:t xml:space="preserve"> كانت غير مستغلة زراعيا لفترة طويلة وبالتالي فأنها تمتاز بانخفاض محتواها من المادة العضوية وان خصائصها الفيزيائية متردية كارتفاع كثافتها الظاهرية وانخفاض مساميتها مما أنعكس على كمية الماء الجاهز والمغذيات اللازمة لنمو النبات مقارنة مع التربة المزروعة </w:t>
      </w:r>
      <w:r w:rsidRPr="00FD22F7">
        <w:rPr>
          <w:rFonts w:asciiTheme="majorBidi" w:hAnsiTheme="majorBidi" w:cstheme="majorBidi"/>
        </w:rPr>
        <w:t>S</w:t>
      </w:r>
      <w:r w:rsidRPr="00FD22F7">
        <w:rPr>
          <w:rFonts w:asciiTheme="majorBidi" w:hAnsiTheme="majorBidi" w:cstheme="majorBidi"/>
          <w:vertAlign w:val="subscript"/>
        </w:rPr>
        <w:t>1</w:t>
      </w:r>
      <w:r w:rsidRPr="00FD22F7">
        <w:rPr>
          <w:rFonts w:asciiTheme="majorBidi" w:hAnsiTheme="majorBidi" w:cstheme="majorBidi"/>
          <w:rtl/>
        </w:rPr>
        <w:t xml:space="preserve">. </w:t>
      </w:r>
    </w:p>
    <w:p w:rsidR="00971BA5" w:rsidRPr="00FD22F7" w:rsidRDefault="00971BA5" w:rsidP="00971BA5">
      <w:pPr>
        <w:spacing w:line="360" w:lineRule="auto"/>
        <w:jc w:val="both"/>
        <w:rPr>
          <w:rFonts w:asciiTheme="majorBidi" w:hAnsiTheme="majorBidi" w:cstheme="majorBidi"/>
          <w:rtl/>
          <w:lang w:bidi="ar-IQ"/>
        </w:rPr>
      </w:pPr>
      <w:r w:rsidRPr="00FD22F7">
        <w:rPr>
          <w:rFonts w:asciiTheme="majorBidi" w:hAnsiTheme="majorBidi" w:cstheme="majorBidi"/>
          <w:rtl/>
          <w:lang w:bidi="ar-IQ"/>
        </w:rPr>
        <w:t>ولم تكن هنالك تأثير معنوي لتداخل التربة والمخلفات العضوية في وزن الحبوب. ولكن كان التأثيرمعنويا فيالوزن الجاف الكلي،</w:t>
      </w:r>
      <w:r w:rsidRPr="00FD22F7">
        <w:rPr>
          <w:rFonts w:asciiTheme="majorBidi" w:hAnsiTheme="majorBidi" w:cstheme="majorBidi"/>
          <w:rtl/>
        </w:rPr>
        <w:t>وكما موضح في الشكل(5)</w:t>
      </w:r>
      <w:r w:rsidRPr="00FD22F7">
        <w:rPr>
          <w:rFonts w:asciiTheme="majorBidi" w:hAnsiTheme="majorBidi" w:cstheme="majorBidi"/>
          <w:rtl/>
          <w:lang w:bidi="ar-IQ"/>
        </w:rPr>
        <w:t>.</w:t>
      </w:r>
      <w:r w:rsidRPr="00FD22F7">
        <w:rPr>
          <w:rFonts w:asciiTheme="majorBidi" w:hAnsiTheme="majorBidi" w:cstheme="majorBidi"/>
          <w:rtl/>
        </w:rPr>
        <w:t>إذ يلاحظ ارتفاع القيم للمعاملات</w:t>
      </w:r>
      <w:r w:rsidRPr="00FD22F7">
        <w:rPr>
          <w:rFonts w:asciiTheme="majorBidi" w:hAnsiTheme="majorBidi" w:cstheme="majorBidi"/>
        </w:rPr>
        <w:t>S</w:t>
      </w:r>
      <w:r w:rsidRPr="00FD22F7">
        <w:rPr>
          <w:rFonts w:asciiTheme="majorBidi" w:hAnsiTheme="majorBidi" w:cstheme="majorBidi"/>
          <w:vertAlign w:val="subscript"/>
        </w:rPr>
        <w:t>1</w:t>
      </w:r>
      <w:r w:rsidRPr="00FD22F7">
        <w:rPr>
          <w:rFonts w:asciiTheme="majorBidi" w:hAnsiTheme="majorBidi" w:cstheme="majorBidi"/>
        </w:rPr>
        <w:t>OM</w:t>
      </w:r>
      <w:r w:rsidRPr="00FD22F7">
        <w:rPr>
          <w:rFonts w:asciiTheme="majorBidi" w:hAnsiTheme="majorBidi" w:cstheme="majorBidi"/>
          <w:vertAlign w:val="subscript"/>
        </w:rPr>
        <w:t>0</w:t>
      </w:r>
      <w:r w:rsidRPr="00FD22F7">
        <w:rPr>
          <w:rFonts w:asciiTheme="majorBidi" w:hAnsiTheme="majorBidi" w:cstheme="majorBidi"/>
          <w:rtl/>
          <w:lang w:bidi="ar-IQ"/>
        </w:rPr>
        <w:t xml:space="preserve"> التي بلغت </w:t>
      </w:r>
      <w:r w:rsidRPr="00FD22F7">
        <w:rPr>
          <w:rFonts w:asciiTheme="majorBidi" w:hAnsiTheme="majorBidi" w:cstheme="majorBidi"/>
          <w:lang w:bidi="ar-IQ"/>
        </w:rPr>
        <w:t>5.83</w:t>
      </w:r>
      <w:r w:rsidRPr="00FD22F7">
        <w:rPr>
          <w:rFonts w:asciiTheme="majorBidi" w:hAnsiTheme="majorBidi" w:cstheme="majorBidi"/>
          <w:rtl/>
          <w:lang w:bidi="ar-IQ"/>
        </w:rPr>
        <w:t xml:space="preserve"> طن هـ</w:t>
      </w:r>
      <w:r w:rsidRPr="00FD22F7">
        <w:rPr>
          <w:rFonts w:asciiTheme="majorBidi" w:hAnsiTheme="majorBidi" w:cstheme="majorBidi"/>
          <w:vertAlign w:val="superscript"/>
          <w:rtl/>
          <w:lang w:bidi="ar-IQ"/>
        </w:rPr>
        <w:t>-1</w:t>
      </w:r>
      <w:r w:rsidRPr="00FD22F7">
        <w:rPr>
          <w:rFonts w:asciiTheme="majorBidi" w:hAnsiTheme="majorBidi" w:cstheme="majorBidi"/>
          <w:rtl/>
          <w:lang w:bidi="ar-IQ"/>
        </w:rPr>
        <w:t xml:space="preserve"> مقارنة مع المعاملة </w:t>
      </w:r>
      <w:r w:rsidRPr="00FD22F7">
        <w:rPr>
          <w:rFonts w:asciiTheme="majorBidi" w:hAnsiTheme="majorBidi" w:cstheme="majorBidi"/>
        </w:rPr>
        <w:t xml:space="preserve"> S</w:t>
      </w:r>
      <w:r w:rsidRPr="00FD22F7">
        <w:rPr>
          <w:rFonts w:asciiTheme="majorBidi" w:hAnsiTheme="majorBidi" w:cstheme="majorBidi"/>
          <w:vertAlign w:val="subscript"/>
        </w:rPr>
        <w:t>0</w:t>
      </w:r>
      <w:r w:rsidRPr="00FD22F7">
        <w:rPr>
          <w:rFonts w:asciiTheme="majorBidi" w:hAnsiTheme="majorBidi" w:cstheme="majorBidi"/>
        </w:rPr>
        <w:t>OM</w:t>
      </w:r>
      <w:r w:rsidRPr="00FD22F7">
        <w:rPr>
          <w:rFonts w:asciiTheme="majorBidi" w:hAnsiTheme="majorBidi" w:cstheme="majorBidi"/>
          <w:vertAlign w:val="subscript"/>
        </w:rPr>
        <w:t>0</w:t>
      </w:r>
      <w:r w:rsidRPr="00FD22F7">
        <w:rPr>
          <w:rFonts w:asciiTheme="majorBidi" w:hAnsiTheme="majorBidi" w:cstheme="majorBidi"/>
          <w:rtl/>
        </w:rPr>
        <w:t>و</w:t>
      </w:r>
      <w:r w:rsidRPr="00FD22F7">
        <w:rPr>
          <w:rFonts w:asciiTheme="majorBidi" w:hAnsiTheme="majorBidi" w:cstheme="majorBidi"/>
          <w:rtl/>
          <w:lang w:bidi="ar-IQ"/>
        </w:rPr>
        <w:t>التي بلغت 4.06طن هـ</w:t>
      </w:r>
      <w:r w:rsidRPr="00FD22F7">
        <w:rPr>
          <w:rFonts w:asciiTheme="majorBidi" w:hAnsiTheme="majorBidi" w:cstheme="majorBidi"/>
          <w:vertAlign w:val="superscript"/>
          <w:rtl/>
          <w:lang w:bidi="ar-IQ"/>
        </w:rPr>
        <w:t>-1</w:t>
      </w:r>
      <w:r w:rsidRPr="00FD22F7">
        <w:rPr>
          <w:rFonts w:asciiTheme="majorBidi" w:hAnsiTheme="majorBidi" w:cstheme="majorBidi"/>
          <w:rtl/>
          <w:lang w:bidi="ar-IQ"/>
        </w:rPr>
        <w:t xml:space="preserve">، وذلك يعود إلى عمليات إدارة التربة المزروعة خلال السنوات السابقة ساهم في المحافظة على بناء التربة وزيادة محتواها من المخلفات العضوية مما أنعكس على نمو وإنتاج النبات ، وأزداد هذا التأثير بإضافة المخلفات العضوية لكلا التربتين ، إذ أنها بلغت 6.30  </w:t>
      </w:r>
      <w:r w:rsidRPr="00FD22F7">
        <w:rPr>
          <w:rFonts w:asciiTheme="majorBidi" w:hAnsiTheme="majorBidi" w:cstheme="majorBidi"/>
          <w:rtl/>
        </w:rPr>
        <w:t>طن هـ</w:t>
      </w:r>
      <w:r w:rsidRPr="00FD22F7">
        <w:rPr>
          <w:rFonts w:asciiTheme="majorBidi" w:hAnsiTheme="majorBidi" w:cstheme="majorBidi"/>
          <w:vertAlign w:val="superscript"/>
          <w:rtl/>
        </w:rPr>
        <w:t>-1</w:t>
      </w:r>
      <w:r w:rsidRPr="00FD22F7">
        <w:rPr>
          <w:rFonts w:asciiTheme="majorBidi" w:hAnsiTheme="majorBidi" w:cstheme="majorBidi"/>
          <w:rtl/>
          <w:lang w:bidi="ar-IQ"/>
        </w:rPr>
        <w:t xml:space="preserve">للمعاملة </w:t>
      </w:r>
      <w:r w:rsidRPr="00FD22F7">
        <w:rPr>
          <w:rFonts w:asciiTheme="majorBidi" w:hAnsiTheme="majorBidi" w:cstheme="majorBidi"/>
          <w:lang w:bidi="ar-IQ"/>
        </w:rPr>
        <w:t>S</w:t>
      </w:r>
      <w:r w:rsidRPr="00FD22F7">
        <w:rPr>
          <w:rFonts w:asciiTheme="majorBidi" w:hAnsiTheme="majorBidi" w:cstheme="majorBidi"/>
          <w:vertAlign w:val="subscript"/>
          <w:lang w:bidi="ar-IQ"/>
        </w:rPr>
        <w:t>1</w:t>
      </w:r>
      <w:r w:rsidRPr="00FD22F7">
        <w:rPr>
          <w:rFonts w:asciiTheme="majorBidi" w:hAnsiTheme="majorBidi" w:cstheme="majorBidi"/>
          <w:lang w:bidi="ar-IQ"/>
        </w:rPr>
        <w:t>OM</w:t>
      </w:r>
      <w:r w:rsidRPr="00FD22F7">
        <w:rPr>
          <w:rFonts w:asciiTheme="majorBidi" w:hAnsiTheme="majorBidi" w:cstheme="majorBidi"/>
          <w:vertAlign w:val="subscript"/>
          <w:lang w:bidi="ar-IQ"/>
        </w:rPr>
        <w:t>1</w:t>
      </w:r>
      <w:r w:rsidRPr="00FD22F7">
        <w:rPr>
          <w:rFonts w:asciiTheme="majorBidi" w:hAnsiTheme="majorBidi" w:cstheme="majorBidi"/>
          <w:rtl/>
        </w:rPr>
        <w:t xml:space="preserve"> و 5.02 طن هـ</w:t>
      </w:r>
      <w:r w:rsidRPr="00FD22F7">
        <w:rPr>
          <w:rFonts w:asciiTheme="majorBidi" w:hAnsiTheme="majorBidi" w:cstheme="majorBidi"/>
          <w:vertAlign w:val="superscript"/>
          <w:rtl/>
        </w:rPr>
        <w:t>-1</w:t>
      </w:r>
      <w:r w:rsidRPr="00FD22F7">
        <w:rPr>
          <w:rFonts w:asciiTheme="majorBidi" w:hAnsiTheme="majorBidi" w:cstheme="majorBidi"/>
          <w:rtl/>
        </w:rPr>
        <w:t xml:space="preserve"> للمعاملة</w:t>
      </w:r>
      <w:r w:rsidRPr="00FD22F7">
        <w:rPr>
          <w:rFonts w:asciiTheme="majorBidi" w:hAnsiTheme="majorBidi" w:cstheme="majorBidi"/>
        </w:rPr>
        <w:t>S</w:t>
      </w:r>
      <w:r w:rsidRPr="00FD22F7">
        <w:rPr>
          <w:rFonts w:asciiTheme="majorBidi" w:hAnsiTheme="majorBidi" w:cstheme="majorBidi"/>
          <w:vertAlign w:val="subscript"/>
        </w:rPr>
        <w:t>0</w:t>
      </w:r>
      <w:r w:rsidRPr="00FD22F7">
        <w:rPr>
          <w:rFonts w:asciiTheme="majorBidi" w:hAnsiTheme="majorBidi" w:cstheme="majorBidi"/>
        </w:rPr>
        <w:t>OM</w:t>
      </w:r>
      <w:r w:rsidRPr="00FD22F7">
        <w:rPr>
          <w:rFonts w:asciiTheme="majorBidi" w:hAnsiTheme="majorBidi" w:cstheme="majorBidi"/>
          <w:vertAlign w:val="subscript"/>
        </w:rPr>
        <w:t>1</w:t>
      </w:r>
      <w:r w:rsidRPr="00FD22F7">
        <w:rPr>
          <w:rFonts w:asciiTheme="majorBidi" w:hAnsiTheme="majorBidi" w:cstheme="majorBidi"/>
          <w:rtl/>
        </w:rPr>
        <w:t xml:space="preserve"> . وذلك لان المخلفات العضوية </w:t>
      </w:r>
      <w:r w:rsidRPr="00FD22F7">
        <w:rPr>
          <w:rFonts w:asciiTheme="majorBidi" w:hAnsiTheme="majorBidi" w:cstheme="majorBidi"/>
          <w:rtl/>
          <w:lang w:bidi="ar-IQ"/>
        </w:rPr>
        <w:t xml:space="preserve">لها دور مهم في خصوبة التربة بوصفها مصدرا للمغذيات التي يحتاجها النبات ويزيد من تحسين بناء التربة </w:t>
      </w:r>
      <w:r w:rsidRPr="00FD22F7">
        <w:rPr>
          <w:rFonts w:asciiTheme="majorBidi" w:hAnsiTheme="majorBidi" w:cstheme="majorBidi"/>
          <w:rtl/>
        </w:rPr>
        <w:t xml:space="preserve">بحيث تزداد كفاءة إمداد النبات بالماء والمغذيات وتوفير بيئة مثلى لنمو الجذور مما أنعكس على الوزن الجاف للجزء الخضري  </w:t>
      </w:r>
      <w:r w:rsidRPr="00FD22F7">
        <w:rPr>
          <w:rFonts w:asciiTheme="majorBidi" w:hAnsiTheme="majorBidi" w:cstheme="majorBidi"/>
        </w:rPr>
        <w:t>Ekwue,1990)</w:t>
      </w:r>
      <w:r w:rsidRPr="00FD22F7">
        <w:rPr>
          <w:rFonts w:asciiTheme="majorBidi" w:hAnsiTheme="majorBidi" w:cstheme="majorBidi"/>
          <w:rtl/>
        </w:rPr>
        <w:t>) .</w:t>
      </w:r>
    </w:p>
    <w:p w:rsidR="00971BA5" w:rsidRPr="00FD22F7" w:rsidRDefault="00610133" w:rsidP="00971BA5">
      <w:pPr>
        <w:spacing w:line="360" w:lineRule="auto"/>
        <w:jc w:val="both"/>
        <w:rPr>
          <w:rFonts w:asciiTheme="majorBidi" w:hAnsiTheme="majorBidi" w:cstheme="majorBidi"/>
          <w:rtl/>
          <w:lang w:bidi="ar-IQ"/>
        </w:rPr>
      </w:pPr>
      <w:r>
        <w:rPr>
          <w:rFonts w:asciiTheme="majorBidi" w:hAnsiTheme="majorBidi" w:cstheme="majorBidi"/>
          <w:noProof/>
          <w:rtl/>
        </w:rPr>
        <w:lastRenderedPageBreak/>
        <w:pict>
          <v:shape id="_x0000_s1030" type="#_x0000_t75" style="position:absolute;left:0;text-align:left;margin-left:62.1pt;margin-top:-5.8pt;width:327.1pt;height:193.9pt;z-index:251668480" wrapcoords="145 396 145 21204 21455 21204 21455 396 145 396">
            <v:imagedata r:id="rId25" o:title="" gain="68267f" blacklevel="655f"/>
            <w10:wrap type="tight"/>
          </v:shape>
          <o:OLEObject Type="Embed" ProgID="Excel.Sheet.12" ShapeID="_x0000_s1030" DrawAspect="Content" ObjectID="_1409544891" r:id="rId26"/>
        </w:pict>
      </w: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Pr="00FD22F7" w:rsidRDefault="00971BA5" w:rsidP="00971BA5">
      <w:pPr>
        <w:spacing w:line="360" w:lineRule="auto"/>
        <w:jc w:val="both"/>
        <w:rPr>
          <w:rFonts w:asciiTheme="majorBidi" w:hAnsiTheme="majorBidi" w:cstheme="majorBidi"/>
          <w:rtl/>
          <w:lang w:bidi="ar-IQ"/>
        </w:rPr>
      </w:pPr>
    </w:p>
    <w:p w:rsidR="00971BA5" w:rsidRDefault="00971BA5" w:rsidP="00971BA5">
      <w:pPr>
        <w:spacing w:line="360" w:lineRule="auto"/>
        <w:jc w:val="both"/>
        <w:rPr>
          <w:rFonts w:asciiTheme="majorBidi" w:hAnsiTheme="majorBidi" w:cstheme="majorBidi"/>
          <w:rtl/>
          <w:lang w:bidi="ar-IQ"/>
        </w:rPr>
      </w:pPr>
    </w:p>
    <w:p w:rsidR="004842FE" w:rsidRDefault="004842FE" w:rsidP="00971BA5">
      <w:pPr>
        <w:spacing w:line="360" w:lineRule="auto"/>
        <w:jc w:val="both"/>
        <w:rPr>
          <w:rFonts w:asciiTheme="majorBidi" w:hAnsiTheme="majorBidi" w:cstheme="majorBidi"/>
          <w:rtl/>
          <w:lang w:bidi="ar-IQ"/>
        </w:rPr>
      </w:pPr>
    </w:p>
    <w:p w:rsidR="004842FE" w:rsidRPr="004B0108" w:rsidRDefault="004842FE" w:rsidP="004842FE">
      <w:pPr>
        <w:jc w:val="center"/>
        <w:rPr>
          <w:b/>
          <w:bCs/>
          <w:sz w:val="20"/>
          <w:szCs w:val="20"/>
        </w:rPr>
      </w:pPr>
      <w:r w:rsidRPr="004B0108">
        <w:rPr>
          <w:b/>
          <w:bCs/>
          <w:sz w:val="20"/>
          <w:szCs w:val="20"/>
          <w:rtl/>
        </w:rPr>
        <w:t xml:space="preserve">شكل (   </w:t>
      </w:r>
      <w:r w:rsidRPr="004B0108">
        <w:rPr>
          <w:b/>
          <w:bCs/>
          <w:sz w:val="20"/>
          <w:szCs w:val="20"/>
        </w:rPr>
        <w:t>5</w:t>
      </w:r>
      <w:r w:rsidRPr="004B0108">
        <w:rPr>
          <w:b/>
          <w:bCs/>
          <w:sz w:val="20"/>
          <w:szCs w:val="20"/>
          <w:rtl/>
        </w:rPr>
        <w:t xml:space="preserve"> ) تأثير تداخل </w:t>
      </w:r>
      <w:r w:rsidRPr="004B0108">
        <w:rPr>
          <w:rFonts w:hint="cs"/>
          <w:b/>
          <w:bCs/>
          <w:sz w:val="20"/>
          <w:szCs w:val="20"/>
          <w:rtl/>
        </w:rPr>
        <w:t xml:space="preserve">نوع </w:t>
      </w:r>
      <w:r w:rsidRPr="004B0108">
        <w:rPr>
          <w:b/>
          <w:bCs/>
          <w:sz w:val="20"/>
          <w:szCs w:val="20"/>
          <w:rtl/>
        </w:rPr>
        <w:t xml:space="preserve">التربة والمخلفات العضوية </w:t>
      </w:r>
      <w:r w:rsidRPr="004B0108">
        <w:rPr>
          <w:rFonts w:hint="cs"/>
          <w:b/>
          <w:bCs/>
          <w:sz w:val="20"/>
          <w:szCs w:val="20"/>
          <w:rtl/>
        </w:rPr>
        <w:t>في</w:t>
      </w:r>
      <w:r w:rsidRPr="004B0108">
        <w:rPr>
          <w:b/>
          <w:bCs/>
          <w:sz w:val="20"/>
          <w:szCs w:val="20"/>
          <w:rtl/>
        </w:rPr>
        <w:t xml:space="preserve">  الوزن الجاف الكلي (طن ه</w:t>
      </w:r>
      <w:r w:rsidRPr="004B0108">
        <w:rPr>
          <w:rFonts w:hint="cs"/>
          <w:b/>
          <w:bCs/>
          <w:sz w:val="20"/>
          <w:szCs w:val="20"/>
          <w:rtl/>
        </w:rPr>
        <w:t>ـ</w:t>
      </w:r>
      <w:r w:rsidRPr="004B0108">
        <w:rPr>
          <w:b/>
          <w:bCs/>
          <w:sz w:val="20"/>
          <w:szCs w:val="20"/>
          <w:vertAlign w:val="superscript"/>
          <w:rtl/>
        </w:rPr>
        <w:t>-1</w:t>
      </w:r>
      <w:r w:rsidRPr="004B0108">
        <w:rPr>
          <w:b/>
          <w:bCs/>
          <w:sz w:val="20"/>
          <w:szCs w:val="20"/>
          <w:rtl/>
        </w:rPr>
        <w:t xml:space="preserve">) </w:t>
      </w:r>
      <w:r w:rsidRPr="004B0108">
        <w:rPr>
          <w:rFonts w:hint="cs"/>
          <w:b/>
          <w:bCs/>
          <w:sz w:val="20"/>
          <w:szCs w:val="20"/>
          <w:rtl/>
        </w:rPr>
        <w:t>لمحصول الشعير</w:t>
      </w:r>
      <w:r w:rsidRPr="004B0108">
        <w:rPr>
          <w:b/>
          <w:bCs/>
          <w:sz w:val="20"/>
          <w:szCs w:val="20"/>
          <w:rtl/>
        </w:rPr>
        <w:t>.</w:t>
      </w:r>
    </w:p>
    <w:p w:rsidR="004842FE" w:rsidRPr="00FD22F7" w:rsidRDefault="004842FE" w:rsidP="00971BA5">
      <w:pPr>
        <w:spacing w:line="360" w:lineRule="auto"/>
        <w:jc w:val="both"/>
        <w:rPr>
          <w:rFonts w:asciiTheme="majorBidi" w:hAnsiTheme="majorBidi" w:cstheme="majorBidi"/>
          <w:rtl/>
          <w:lang w:bidi="ar-IQ"/>
        </w:rPr>
      </w:pPr>
    </w:p>
    <w:p w:rsidR="00971BA5" w:rsidRPr="00FD22F7" w:rsidRDefault="00971BA5" w:rsidP="006116D2">
      <w:pPr>
        <w:spacing w:line="360" w:lineRule="auto"/>
        <w:ind w:left="567" w:hanging="567"/>
        <w:rPr>
          <w:rFonts w:asciiTheme="majorBidi" w:hAnsiTheme="majorBidi" w:cstheme="majorBidi"/>
          <w:b/>
          <w:bCs/>
          <w:rtl/>
          <w:lang w:bidi="ar-IQ"/>
        </w:rPr>
      </w:pPr>
      <w:r w:rsidRPr="00FD22F7">
        <w:rPr>
          <w:rFonts w:asciiTheme="majorBidi" w:hAnsiTheme="majorBidi" w:cstheme="majorBidi"/>
          <w:b/>
          <w:bCs/>
          <w:rtl/>
          <w:lang w:bidi="ar-IQ"/>
        </w:rPr>
        <w:t>المصادر</w:t>
      </w:r>
    </w:p>
    <w:p w:rsidR="00971BA5" w:rsidRPr="00FD22F7" w:rsidRDefault="00971BA5" w:rsidP="00971BA5">
      <w:pPr>
        <w:spacing w:line="360" w:lineRule="auto"/>
        <w:ind w:left="720" w:hanging="720"/>
        <w:jc w:val="lowKashida"/>
        <w:rPr>
          <w:rFonts w:asciiTheme="majorBidi" w:hAnsiTheme="majorBidi" w:cstheme="majorBidi"/>
          <w:rtl/>
        </w:rPr>
      </w:pPr>
      <w:r w:rsidRPr="00FD22F7">
        <w:rPr>
          <w:rFonts w:asciiTheme="majorBidi" w:hAnsiTheme="majorBidi" w:cstheme="majorBidi"/>
          <w:rtl/>
        </w:rPr>
        <w:t>احمد ، فليح حسن . عبد الله نجم العاني وعصام احمد حسين ( 1990 ). تأثير أضافة ثلاثة فضلات عضوية على بعض الخواص الفيزياوية للتربة وأنتاج الحنطة . مجلة العلوم الزراعية – المجلد 21 – العدد الثاني: 123 – 138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 xml:space="preserve">بريسم ، ترف هاشم (1987) . تأثير محسنات التربة على بعض الصفات الفيزيائية والكيميائية لتربة مزيجية طينية . رسالة ماجستير ، كلية الزراعة – جامعة بغداد .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البياتي ، علي حسين إبراهيم ( 1993 ) . تأثير بعض أساليب إدارة التربة في نمو وحاصل الذرة الصفراء . أطروحة دكتوراه ، كلية الزراعة ــ جامعة بغداد .</w:t>
      </w:r>
    </w:p>
    <w:p w:rsidR="00971BA5" w:rsidRPr="00FD22F7" w:rsidRDefault="00971BA5" w:rsidP="00971BA5">
      <w:pPr>
        <w:spacing w:line="360" w:lineRule="auto"/>
        <w:ind w:left="720" w:hanging="720"/>
        <w:jc w:val="lowKashida"/>
        <w:rPr>
          <w:rFonts w:asciiTheme="majorBidi" w:hAnsiTheme="majorBidi" w:cstheme="majorBidi"/>
          <w:rtl/>
        </w:rPr>
      </w:pPr>
      <w:r w:rsidRPr="00FD22F7">
        <w:rPr>
          <w:rFonts w:asciiTheme="majorBidi" w:hAnsiTheme="majorBidi" w:cstheme="majorBidi"/>
          <w:rtl/>
        </w:rPr>
        <w:t>حسن, هشام محمود (</w:t>
      </w:r>
      <w:r w:rsidRPr="00FD22F7">
        <w:rPr>
          <w:rFonts w:asciiTheme="majorBidi" w:hAnsiTheme="majorBidi" w:cstheme="majorBidi"/>
        </w:rPr>
        <w:t>1994</w:t>
      </w:r>
      <w:r w:rsidRPr="00FD22F7">
        <w:rPr>
          <w:rFonts w:asciiTheme="majorBidi" w:hAnsiTheme="majorBidi" w:cstheme="majorBidi"/>
          <w:rtl/>
        </w:rPr>
        <w:t xml:space="preserve">). تأثير المخلفات العضوية على الخواص المائية للتربة. مجلة زراعة الرافدين، مجلد </w:t>
      </w:r>
      <w:r w:rsidRPr="00FD22F7">
        <w:rPr>
          <w:rFonts w:asciiTheme="majorBidi" w:hAnsiTheme="majorBidi" w:cstheme="majorBidi"/>
        </w:rPr>
        <w:t>26</w:t>
      </w:r>
      <w:r w:rsidRPr="00FD22F7">
        <w:rPr>
          <w:rFonts w:asciiTheme="majorBidi" w:hAnsiTheme="majorBidi" w:cstheme="majorBidi"/>
          <w:rtl/>
        </w:rPr>
        <w:t xml:space="preserve"> , العدد </w:t>
      </w:r>
      <w:r w:rsidRPr="00FD22F7">
        <w:rPr>
          <w:rFonts w:asciiTheme="majorBidi" w:hAnsiTheme="majorBidi" w:cstheme="majorBidi"/>
        </w:rPr>
        <w:t>4</w:t>
      </w:r>
      <w:r w:rsidRPr="00FD22F7">
        <w:rPr>
          <w:rFonts w:asciiTheme="majorBidi" w:hAnsiTheme="majorBidi" w:cstheme="majorBidi"/>
          <w:rtl/>
          <w:lang w:bidi="ar-IQ"/>
        </w:rPr>
        <w:t>:</w:t>
      </w:r>
      <w:r w:rsidRPr="00FD22F7">
        <w:rPr>
          <w:rFonts w:asciiTheme="majorBidi" w:hAnsiTheme="majorBidi" w:cstheme="majorBidi"/>
        </w:rPr>
        <w:t>46 – 43</w:t>
      </w:r>
      <w:r w:rsidRPr="00FD22F7">
        <w:rPr>
          <w:rFonts w:asciiTheme="majorBidi" w:hAnsiTheme="majorBidi" w:cstheme="majorBidi"/>
          <w:rtl/>
        </w:rPr>
        <w:t>.</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الدليمي ، حامد عجيل ( 1988 ). تأثير الحراثة والزراعة على غيض الماء في التربة وبعض الصفات الفيزيائية وحاصل الذرة الصفراء .رسالة ماجستير،كلية الزراعة ـ جامعة بغداد .</w:t>
      </w:r>
    </w:p>
    <w:p w:rsidR="00971BA5" w:rsidRPr="00FD22F7" w:rsidRDefault="00971BA5" w:rsidP="00971BA5">
      <w:pPr>
        <w:spacing w:line="360" w:lineRule="auto"/>
        <w:ind w:left="926" w:hanging="900"/>
        <w:jc w:val="lowKashida"/>
        <w:rPr>
          <w:rFonts w:asciiTheme="majorBidi" w:hAnsiTheme="majorBidi" w:cstheme="majorBidi"/>
          <w:rtl/>
        </w:rPr>
      </w:pPr>
      <w:r w:rsidRPr="00FD22F7">
        <w:rPr>
          <w:rFonts w:asciiTheme="majorBidi" w:hAnsiTheme="majorBidi" w:cstheme="majorBidi"/>
          <w:rtl/>
        </w:rPr>
        <w:t>الزبيدي، أحمد حيدر (1992). استصلاح الأراضي الأسس النظرية والتطبيقية، وزارة التعليم العالي والبحث العلمي، جامعة بغداد.</w:t>
      </w:r>
    </w:p>
    <w:p w:rsidR="00971BA5" w:rsidRPr="00FD22F7" w:rsidRDefault="00971BA5" w:rsidP="00971BA5">
      <w:pPr>
        <w:spacing w:line="360" w:lineRule="auto"/>
        <w:ind w:left="746" w:hanging="746"/>
        <w:jc w:val="lowKashida"/>
        <w:rPr>
          <w:rFonts w:asciiTheme="majorBidi" w:hAnsiTheme="majorBidi" w:cstheme="majorBidi"/>
          <w:rtl/>
        </w:rPr>
      </w:pPr>
      <w:r w:rsidRPr="00FD22F7">
        <w:rPr>
          <w:rFonts w:asciiTheme="majorBidi" w:hAnsiTheme="majorBidi" w:cstheme="majorBidi"/>
          <w:rtl/>
        </w:rPr>
        <w:t xml:space="preserve">الطوقي ، أحمد علي عبدألله (1994) . تأثير إضافة المخلفات العضوية في تحسين صفات التربة الكلسية ونمو الحنطة . رسالة ماجستير ، كلية الزراعة - جامعة بغداد .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العطب ، صلاح مهدي سلطان ( 2008 ).التغاير في خصائص التربة وتصنيفها لبعض مناطق محافظة البصرة . إطروحة دكتوراه ، كلية الزراعة – جامعة البصرة .</w:t>
      </w:r>
    </w:p>
    <w:p w:rsidR="00971BA5" w:rsidRPr="00FD22F7" w:rsidRDefault="00971BA5" w:rsidP="00971BA5">
      <w:pPr>
        <w:spacing w:line="360" w:lineRule="auto"/>
        <w:ind w:left="746" w:hanging="746"/>
        <w:jc w:val="lowKashida"/>
        <w:rPr>
          <w:rFonts w:asciiTheme="majorBidi" w:hAnsiTheme="majorBidi" w:cstheme="majorBidi"/>
          <w:rtl/>
        </w:rPr>
      </w:pPr>
      <w:r w:rsidRPr="00FD22F7">
        <w:rPr>
          <w:rFonts w:asciiTheme="majorBidi" w:hAnsiTheme="majorBidi" w:cstheme="majorBidi"/>
          <w:rtl/>
        </w:rPr>
        <w:t xml:space="preserve">عطية ، أميرة حنون (2005) .تأثير طريقة الري ونمط الحراثة في حركة الماء والنترات في التربة وحاصل الذرة البيضاء .رسالة ماجستير ، كلية الزراعة - جامعة بغداد .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 xml:space="preserve">القناص ، أيمن عبد اللطيف ( 2001 ) . تأثير التنعيم وإضافة المحسنات على الصفات الفيزيائية للتربة والاستهلاك المائي ونمو محصول الشعير </w:t>
      </w:r>
      <w:r w:rsidRPr="00FD22F7">
        <w:rPr>
          <w:rFonts w:asciiTheme="majorBidi" w:hAnsiTheme="majorBidi" w:cstheme="majorBidi"/>
          <w:lang w:bidi="ar-IQ"/>
        </w:rPr>
        <w:t>HordeumVolgare L.</w:t>
      </w:r>
      <w:r w:rsidRPr="00FD22F7">
        <w:rPr>
          <w:rFonts w:asciiTheme="majorBidi" w:hAnsiTheme="majorBidi" w:cstheme="majorBidi"/>
          <w:rtl/>
          <w:lang w:bidi="ar-IQ"/>
        </w:rPr>
        <w:t xml:space="preserve">  . رسالة ماجستير ، كلية الزراعة ــ جامعة البصرة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lastRenderedPageBreak/>
        <w:t>الكبيسي ، وليد محمود وعبد خليل ( 1982 ) .  الترابط بين العوامل المؤثرة على ثبات مجاميع التربة وسرعة ترطيبها . رسالة ماجستير ، كلية الزراعة ــ جامعة بغداد .</w:t>
      </w:r>
    </w:p>
    <w:p w:rsidR="00971BA5" w:rsidRPr="00FD22F7" w:rsidRDefault="00971BA5" w:rsidP="00971BA5">
      <w:pPr>
        <w:spacing w:line="360" w:lineRule="auto"/>
        <w:ind w:left="748" w:hanging="748"/>
        <w:jc w:val="lowKashida"/>
        <w:rPr>
          <w:rFonts w:asciiTheme="majorBidi" w:hAnsiTheme="majorBidi" w:cstheme="majorBidi"/>
          <w:rtl/>
        </w:rPr>
      </w:pPr>
      <w:r w:rsidRPr="00FD22F7">
        <w:rPr>
          <w:rFonts w:asciiTheme="majorBidi" w:hAnsiTheme="majorBidi" w:cstheme="majorBidi"/>
          <w:rtl/>
        </w:rPr>
        <w:t>محمد ، ضياء عبد وكوثر عزيز حميد الموسوي (2000). تأثير أنواع المحاريث على بعض الصفات الفيزيائية للتربة. مجلة العلوم الزراعية العراقية، 31 (4).</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المراد ، علي حسين شهاب ( 1998 ) . تأثير رص التربة على بعض الصفات الفيزيائية والميكانيكية وعلاقته بالاستهلاك المائي لنبات الشعير . رسالة ماجستير ، كلية الزراعة ــ جامعة البصرة .</w:t>
      </w:r>
    </w:p>
    <w:p w:rsidR="00971BA5" w:rsidRPr="00FD22F7" w:rsidRDefault="00971BA5" w:rsidP="00971BA5">
      <w:pPr>
        <w:spacing w:line="360" w:lineRule="auto"/>
        <w:ind w:left="748" w:hanging="748"/>
        <w:jc w:val="lowKashida"/>
        <w:rPr>
          <w:rFonts w:asciiTheme="majorBidi" w:hAnsiTheme="majorBidi" w:cstheme="majorBidi"/>
          <w:rtl/>
        </w:rPr>
      </w:pPr>
      <w:r w:rsidRPr="00FD22F7">
        <w:rPr>
          <w:rFonts w:asciiTheme="majorBidi" w:hAnsiTheme="majorBidi" w:cstheme="majorBidi"/>
          <w:rtl/>
        </w:rPr>
        <w:t>المعموري ، نعمه هادي عذاب (1989). تأثير الري بالرش عند مستويات رطوبية مختلفة على صفات التربة الفيزيائية ونبات الذرة الصفراء. رسالة ماجستير ، كلية الزراعة - جامعة بغداد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الموسوي ، كوثر عزيز حميد ( 2007 ) . تأثير مناوبة مياه الري ومستوى رطوبة التربة في الخصائص الفيزيائية لتربة الاهوار وعلاقتها  بالاستهلاك المائي خلال مراحل نمو محصول الذرة البيضاء . اطروحة دكتوراه ، كلية الزراعة ــ جامعة البصرة .</w:t>
      </w:r>
    </w:p>
    <w:p w:rsidR="00971BA5" w:rsidRPr="00FD22F7" w:rsidRDefault="00971BA5" w:rsidP="00971BA5">
      <w:pPr>
        <w:spacing w:line="360" w:lineRule="auto"/>
        <w:ind w:left="720" w:hanging="720"/>
        <w:rPr>
          <w:rFonts w:asciiTheme="majorBidi" w:hAnsiTheme="majorBidi" w:cstheme="majorBidi"/>
          <w:rtl/>
          <w:lang w:bidi="ar-IQ"/>
        </w:rPr>
      </w:pPr>
      <w:r w:rsidRPr="00FD22F7">
        <w:rPr>
          <w:rFonts w:asciiTheme="majorBidi" w:hAnsiTheme="majorBidi" w:cstheme="majorBidi"/>
          <w:rtl/>
        </w:rPr>
        <w:t xml:space="preserve">الناصري ، أياد احمد حمادة (2005) . تأثير إضـــــــافة خث بعض المخلــــفات العضوية ألنبـــاتية ومستخلصاتها المائية في نمو الذرة الصفراء . رسالة ماجستير ، كلية الزراعة - جامـــــعة بغداد .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النعيمي ، سعدالله نجم عبدالله ( 1990 ) . علاقة التربة بالماء والنبات . دار الكتب للطباعة والنشر ــ جامعة الموصل .</w:t>
      </w:r>
    </w:p>
    <w:p w:rsidR="00971BA5" w:rsidRPr="00FD22F7" w:rsidRDefault="00971BA5" w:rsidP="00971BA5">
      <w:pPr>
        <w:spacing w:line="360" w:lineRule="auto"/>
        <w:ind w:left="746" w:hanging="720"/>
        <w:jc w:val="lowKashida"/>
        <w:rPr>
          <w:rFonts w:asciiTheme="majorBidi" w:hAnsiTheme="majorBidi" w:cstheme="majorBidi"/>
          <w:rtl/>
          <w:lang w:bidi="ar-IQ"/>
        </w:rPr>
      </w:pPr>
      <w:r w:rsidRPr="00FD22F7">
        <w:rPr>
          <w:rFonts w:asciiTheme="majorBidi" w:hAnsiTheme="majorBidi" w:cstheme="majorBidi"/>
          <w:rtl/>
          <w:lang w:bidi="ar-IQ"/>
        </w:rPr>
        <w:t>النعيمي ، سعدالله نجم عبدالله ( 1999 ) . الاسمدة وخصوبة التربة . دار الكتب للطباعة والنشر ــ جامعة الموصل .</w:t>
      </w:r>
    </w:p>
    <w:p w:rsidR="00971BA5" w:rsidRPr="00FD22F7" w:rsidRDefault="00971BA5" w:rsidP="00971BA5">
      <w:pPr>
        <w:spacing w:line="360" w:lineRule="auto"/>
        <w:ind w:left="746" w:hanging="720"/>
        <w:jc w:val="lowKashida"/>
        <w:rPr>
          <w:rFonts w:asciiTheme="majorBidi" w:hAnsiTheme="majorBidi" w:cstheme="majorBidi"/>
          <w:lang w:bidi="ar-IQ"/>
        </w:rPr>
      </w:pPr>
      <w:r w:rsidRPr="00FD22F7">
        <w:rPr>
          <w:rFonts w:asciiTheme="majorBidi" w:hAnsiTheme="majorBidi" w:cstheme="majorBidi"/>
          <w:rtl/>
          <w:lang w:bidi="ar-IQ"/>
        </w:rPr>
        <w:t xml:space="preserve">الهادي ، صباح شافي وأيمن عبداللطيف القناص ( 2002 ) . أثر التنعيم والمحسنات في الصفات الفيزيائية للتربة ونمو محصول الشعير .مجلة الزراعة العراقية ، 7 ( 4 ) : 172 - 181 . </w:t>
      </w:r>
    </w:p>
    <w:p w:rsidR="00971BA5" w:rsidRPr="00FD22F7" w:rsidRDefault="00971BA5" w:rsidP="00971BA5">
      <w:pPr>
        <w:tabs>
          <w:tab w:val="left" w:pos="8219"/>
        </w:tabs>
        <w:bidi w:val="0"/>
        <w:spacing w:line="360" w:lineRule="auto"/>
        <w:ind w:left="993" w:hanging="993"/>
        <w:jc w:val="both"/>
        <w:rPr>
          <w:rFonts w:asciiTheme="majorBidi" w:hAnsiTheme="majorBidi" w:cstheme="majorBidi"/>
          <w:b/>
          <w:bCs/>
        </w:rPr>
      </w:pPr>
      <w:r w:rsidRPr="00FD22F7">
        <w:rPr>
          <w:rFonts w:asciiTheme="majorBidi" w:hAnsiTheme="majorBidi" w:cstheme="majorBidi"/>
          <w:b/>
          <w:bCs/>
        </w:rPr>
        <w:t>Abid ,Muhammad and Rattan.Lal.,(2008).</w:t>
      </w:r>
      <w:r w:rsidRPr="00FD22F7">
        <w:rPr>
          <w:rFonts w:asciiTheme="majorBidi" w:hAnsiTheme="majorBidi" w:cstheme="majorBidi"/>
        </w:rPr>
        <w:t xml:space="preserve"> Tillage and drainage impact  on soil quality : 1.Aggregate stability , Carbon and nitrogen pools. Soil and tillage Research ,volume 100 , Issues1-2:89-98 . </w:t>
      </w:r>
    </w:p>
    <w:p w:rsidR="00971BA5" w:rsidRPr="00FD22F7" w:rsidRDefault="00971BA5" w:rsidP="00971BA5">
      <w:pPr>
        <w:tabs>
          <w:tab w:val="left" w:pos="8219"/>
        </w:tabs>
        <w:bidi w:val="0"/>
        <w:spacing w:line="360" w:lineRule="auto"/>
        <w:ind w:left="993" w:hanging="993"/>
        <w:jc w:val="both"/>
        <w:rPr>
          <w:rFonts w:asciiTheme="majorBidi" w:hAnsiTheme="majorBidi" w:cstheme="majorBidi"/>
          <w:b/>
          <w:bCs/>
          <w:lang w:bidi="ar-IQ"/>
        </w:rPr>
      </w:pPr>
      <w:r w:rsidRPr="00FD22F7">
        <w:rPr>
          <w:rFonts w:asciiTheme="majorBidi" w:hAnsiTheme="majorBidi" w:cstheme="majorBidi"/>
          <w:b/>
          <w:bCs/>
        </w:rPr>
        <w:t>Aighulin, B. L. M. and A. A. Bomke (2005).</w:t>
      </w:r>
      <w:r w:rsidRPr="00FD22F7">
        <w:rPr>
          <w:rFonts w:asciiTheme="majorBidi" w:hAnsiTheme="majorBidi" w:cstheme="majorBidi"/>
        </w:rPr>
        <w:t xml:space="preserve"> Effect of cover crops on soil Aggregate stability, total organic carbon and polyscacharides. Soil Sci. Soc. Am. J. 69: 2041 – 2048.</w:t>
      </w:r>
    </w:p>
    <w:p w:rsidR="00971BA5" w:rsidRPr="00FD22F7" w:rsidRDefault="00971BA5" w:rsidP="00971BA5">
      <w:pPr>
        <w:tabs>
          <w:tab w:val="left" w:pos="8219"/>
        </w:tabs>
        <w:bidi w:val="0"/>
        <w:spacing w:line="360" w:lineRule="auto"/>
        <w:ind w:left="993" w:hanging="993"/>
        <w:jc w:val="both"/>
        <w:rPr>
          <w:rFonts w:asciiTheme="majorBidi" w:hAnsiTheme="majorBidi" w:cstheme="majorBidi"/>
          <w:rtl/>
          <w:lang w:bidi="ar-IQ"/>
        </w:rPr>
      </w:pPr>
      <w:r w:rsidRPr="00FD22F7">
        <w:rPr>
          <w:rFonts w:asciiTheme="majorBidi" w:hAnsiTheme="majorBidi" w:cstheme="majorBidi"/>
          <w:b/>
          <w:bCs/>
          <w:lang w:bidi="ar-IQ"/>
        </w:rPr>
        <w:t>Bipfubusa,M.,D.A.Angers.,A.N,Dayegamiye and H.Antoun.(2008)</w:t>
      </w:r>
      <w:r w:rsidRPr="00FD22F7">
        <w:rPr>
          <w:rFonts w:asciiTheme="majorBidi" w:hAnsiTheme="majorBidi" w:cstheme="majorBidi"/>
          <w:lang w:bidi="ar-IQ"/>
        </w:rPr>
        <w:t xml:space="preserve"> . Soil Aggregation and Biochemical properties following the  Application   of fresh and Composted Organic Amendments. Soil SciSocAm.J. 72:160-166.    </w:t>
      </w:r>
    </w:p>
    <w:p w:rsidR="00971BA5" w:rsidRPr="00FD22F7" w:rsidRDefault="00971BA5" w:rsidP="00971BA5">
      <w:pPr>
        <w:bidi w:val="0"/>
        <w:spacing w:line="360" w:lineRule="auto"/>
        <w:ind w:left="993" w:hanging="993"/>
        <w:jc w:val="both"/>
        <w:rPr>
          <w:rFonts w:asciiTheme="majorBidi" w:hAnsiTheme="majorBidi" w:cstheme="majorBidi"/>
          <w:b/>
          <w:bCs/>
        </w:rPr>
      </w:pPr>
      <w:r w:rsidRPr="00FD22F7">
        <w:rPr>
          <w:rFonts w:asciiTheme="majorBidi" w:hAnsiTheme="majorBidi" w:cstheme="majorBidi"/>
          <w:b/>
          <w:bCs/>
        </w:rPr>
        <w:t>Black , C . A .;D.D.Evans ; L.L.White ; L.E.Ensminger and F.E.Clark.  (1965)  .</w:t>
      </w:r>
      <w:r w:rsidRPr="00FD22F7">
        <w:rPr>
          <w:rFonts w:asciiTheme="majorBidi" w:hAnsiTheme="majorBidi" w:cstheme="majorBidi"/>
        </w:rPr>
        <w:t xml:space="preserve"> Method of soil analysis , Am . Soc . of Agronomy    No . 9  part I and  II .    </w:t>
      </w:r>
    </w:p>
    <w:p w:rsidR="00971BA5" w:rsidRPr="00FD22F7" w:rsidRDefault="00971BA5" w:rsidP="00971BA5">
      <w:pPr>
        <w:bidi w:val="0"/>
        <w:spacing w:line="360" w:lineRule="auto"/>
        <w:ind w:left="993" w:hanging="993"/>
        <w:jc w:val="both"/>
        <w:rPr>
          <w:rFonts w:asciiTheme="majorBidi" w:hAnsiTheme="majorBidi" w:cstheme="majorBidi"/>
        </w:rPr>
      </w:pPr>
      <w:r w:rsidRPr="00FD22F7">
        <w:rPr>
          <w:rFonts w:asciiTheme="majorBidi" w:hAnsiTheme="majorBidi" w:cstheme="majorBidi"/>
          <w:b/>
          <w:bCs/>
        </w:rPr>
        <w:t>Caprial, P.; T. Beek.; H. Borchert. and P. Harter. (1990).</w:t>
      </w:r>
      <w:r w:rsidRPr="00FD22F7">
        <w:rPr>
          <w:rFonts w:asciiTheme="majorBidi" w:hAnsiTheme="majorBidi" w:cstheme="majorBidi"/>
        </w:rPr>
        <w:t xml:space="preserve"> Relationship between soil aliphatic fraction extracted with supercritical hexane,    Soil microbial biomass and aggregate stability . Soil. Sci. Soc. Am. 54:415-420.</w:t>
      </w:r>
    </w:p>
    <w:p w:rsidR="00971BA5" w:rsidRPr="00FD22F7" w:rsidRDefault="00971BA5" w:rsidP="00971BA5">
      <w:pPr>
        <w:bidi w:val="0"/>
        <w:spacing w:line="360" w:lineRule="auto"/>
        <w:ind w:left="993" w:hanging="993"/>
        <w:jc w:val="both"/>
        <w:rPr>
          <w:rFonts w:asciiTheme="majorBidi" w:hAnsiTheme="majorBidi" w:cstheme="majorBidi"/>
        </w:rPr>
      </w:pPr>
      <w:r w:rsidRPr="00FD22F7">
        <w:rPr>
          <w:rFonts w:asciiTheme="majorBidi" w:hAnsiTheme="majorBidi" w:cstheme="majorBidi"/>
          <w:b/>
          <w:bCs/>
          <w:lang w:bidi="ar-JO"/>
        </w:rPr>
        <w:lastRenderedPageBreak/>
        <w:t>Dayegamiye ,Adrien N.(2009).</w:t>
      </w:r>
      <w:r w:rsidRPr="00FD22F7">
        <w:rPr>
          <w:rFonts w:asciiTheme="majorBidi" w:hAnsiTheme="majorBidi" w:cstheme="majorBidi"/>
          <w:lang w:bidi="ar-JO"/>
        </w:rPr>
        <w:t>Soil properties and crop yields in response to mixed paper mill sludges , Dairy Cattle Manure , and Inorganic Fertilizer Application . Agron.J.101:826-835.</w:t>
      </w:r>
    </w:p>
    <w:p w:rsidR="00971BA5" w:rsidRPr="00FD22F7" w:rsidRDefault="00971BA5" w:rsidP="00971BA5">
      <w:pPr>
        <w:tabs>
          <w:tab w:val="left" w:pos="7511"/>
          <w:tab w:val="left" w:pos="7795"/>
          <w:tab w:val="left" w:pos="8220"/>
        </w:tabs>
        <w:bidi w:val="0"/>
        <w:spacing w:line="360" w:lineRule="auto"/>
        <w:ind w:left="993" w:hanging="993"/>
        <w:jc w:val="both"/>
        <w:rPr>
          <w:rFonts w:asciiTheme="majorBidi" w:hAnsiTheme="majorBidi" w:cstheme="majorBidi"/>
          <w:rtl/>
          <w:lang w:bidi="ar-IQ"/>
        </w:rPr>
      </w:pPr>
      <w:r w:rsidRPr="00FD22F7">
        <w:rPr>
          <w:rFonts w:asciiTheme="majorBidi" w:hAnsiTheme="majorBidi" w:cstheme="majorBidi"/>
          <w:b/>
          <w:bCs/>
          <w:lang w:bidi="ar-IQ"/>
        </w:rPr>
        <w:t>Dinel , H.M.Levesque and G.R. Mehuys (1991).</w:t>
      </w:r>
      <w:r w:rsidRPr="00FD22F7">
        <w:rPr>
          <w:rFonts w:asciiTheme="majorBidi" w:hAnsiTheme="majorBidi" w:cstheme="majorBidi"/>
          <w:lang w:bidi="ar-IQ"/>
        </w:rPr>
        <w:t xml:space="preserve"> Effects of Long chain                 aliphatic compoundson the aggregate stability of alacustrinesilty clay . Soil  Sci .Vol.151 (3) , PP(228- 239).  </w:t>
      </w:r>
    </w:p>
    <w:p w:rsidR="00971BA5" w:rsidRPr="00FD22F7" w:rsidRDefault="00971BA5" w:rsidP="00971BA5">
      <w:pPr>
        <w:bidi w:val="0"/>
        <w:spacing w:line="360" w:lineRule="auto"/>
        <w:ind w:left="993" w:hanging="993"/>
        <w:jc w:val="both"/>
        <w:rPr>
          <w:rFonts w:asciiTheme="majorBidi" w:hAnsiTheme="majorBidi" w:cstheme="majorBidi"/>
        </w:rPr>
      </w:pPr>
      <w:r w:rsidRPr="00FD22F7">
        <w:rPr>
          <w:rFonts w:asciiTheme="majorBidi" w:hAnsiTheme="majorBidi" w:cstheme="majorBidi"/>
          <w:b/>
          <w:bCs/>
        </w:rPr>
        <w:t xml:space="preserve">Ekwue, B. L. (1990). </w:t>
      </w:r>
      <w:r w:rsidRPr="00FD22F7">
        <w:rPr>
          <w:rFonts w:asciiTheme="majorBidi" w:hAnsiTheme="majorBidi" w:cstheme="majorBidi"/>
        </w:rPr>
        <w:t>Organic – matter effects on soil strength properties. Soil and Tillage Res. 16 : 289 – 297.</w:t>
      </w:r>
    </w:p>
    <w:p w:rsidR="00971BA5" w:rsidRPr="00FD22F7" w:rsidRDefault="00971BA5" w:rsidP="00971BA5">
      <w:pPr>
        <w:keepLines/>
        <w:tabs>
          <w:tab w:val="left" w:pos="7511"/>
          <w:tab w:val="left" w:pos="7937"/>
        </w:tabs>
        <w:bidi w:val="0"/>
        <w:spacing w:line="360" w:lineRule="auto"/>
        <w:ind w:left="993" w:hanging="993"/>
        <w:jc w:val="both"/>
        <w:rPr>
          <w:rFonts w:asciiTheme="majorBidi" w:hAnsiTheme="majorBidi" w:cstheme="majorBidi"/>
        </w:rPr>
      </w:pPr>
      <w:r w:rsidRPr="00FD22F7">
        <w:rPr>
          <w:rFonts w:asciiTheme="majorBidi" w:hAnsiTheme="majorBidi" w:cstheme="majorBidi"/>
          <w:b/>
          <w:bCs/>
        </w:rPr>
        <w:t>Jackson , M . L .( 1958) .</w:t>
      </w:r>
      <w:r w:rsidRPr="00FD22F7">
        <w:rPr>
          <w:rFonts w:asciiTheme="majorBidi" w:hAnsiTheme="majorBidi" w:cstheme="majorBidi"/>
        </w:rPr>
        <w:t xml:space="preserve">``Soil chemical Analysis `` . printice – Hall . Inc . ,  Engle wood  cliffs . , N . Y . </w:t>
      </w:r>
    </w:p>
    <w:p w:rsidR="00971BA5" w:rsidRPr="00FD22F7" w:rsidRDefault="00971BA5" w:rsidP="00971BA5">
      <w:pPr>
        <w:bidi w:val="0"/>
        <w:spacing w:line="360" w:lineRule="auto"/>
        <w:ind w:left="993" w:hanging="993"/>
        <w:jc w:val="both"/>
        <w:rPr>
          <w:rFonts w:asciiTheme="majorBidi" w:hAnsiTheme="majorBidi" w:cstheme="majorBidi"/>
          <w:rtl/>
        </w:rPr>
      </w:pPr>
      <w:r w:rsidRPr="00FD22F7">
        <w:rPr>
          <w:rFonts w:asciiTheme="majorBidi" w:hAnsiTheme="majorBidi" w:cstheme="majorBidi"/>
          <w:b/>
          <w:bCs/>
        </w:rPr>
        <w:t>Page , A . L . , R . H . Miller and D . R . Keeney . (1982) .</w:t>
      </w:r>
      <w:r w:rsidRPr="00FD22F7">
        <w:rPr>
          <w:rFonts w:asciiTheme="majorBidi" w:hAnsiTheme="majorBidi" w:cstheme="majorBidi"/>
        </w:rPr>
        <w:t>Methods  of soil analysis , part (2)  2</w:t>
      </w:r>
      <w:r w:rsidRPr="00FD22F7">
        <w:rPr>
          <w:rFonts w:asciiTheme="majorBidi" w:hAnsiTheme="majorBidi" w:cstheme="majorBidi"/>
          <w:vertAlign w:val="superscript"/>
        </w:rPr>
        <w:t>nd</w:t>
      </w:r>
      <w:r w:rsidRPr="00FD22F7">
        <w:rPr>
          <w:rFonts w:asciiTheme="majorBidi" w:hAnsiTheme="majorBidi" w:cstheme="majorBidi"/>
        </w:rPr>
        <w:t xml:space="preserve">ed . Agronomy  g –Wisconsin , Madison . Amer . Soc . Agron . Inc . Publisher .            </w:t>
      </w:r>
    </w:p>
    <w:p w:rsidR="00971BA5" w:rsidRPr="00FD22F7" w:rsidRDefault="00971BA5" w:rsidP="00971BA5">
      <w:pPr>
        <w:bidi w:val="0"/>
        <w:spacing w:line="360" w:lineRule="auto"/>
        <w:ind w:left="993" w:hanging="993"/>
        <w:jc w:val="both"/>
        <w:rPr>
          <w:rFonts w:asciiTheme="majorBidi" w:hAnsiTheme="majorBidi" w:cstheme="majorBidi"/>
        </w:rPr>
      </w:pPr>
      <w:r w:rsidRPr="00FD22F7">
        <w:rPr>
          <w:rFonts w:asciiTheme="majorBidi" w:hAnsiTheme="majorBidi" w:cstheme="majorBidi"/>
          <w:b/>
          <w:bCs/>
        </w:rPr>
        <w:t>Plaster , E.J.1997.</w:t>
      </w:r>
      <w:r w:rsidRPr="00FD22F7">
        <w:rPr>
          <w:rFonts w:asciiTheme="majorBidi" w:hAnsiTheme="majorBidi" w:cstheme="majorBidi"/>
        </w:rPr>
        <w:t xml:space="preserve"> Soil Science and management .3</w:t>
      </w:r>
      <w:r w:rsidRPr="00FD22F7">
        <w:rPr>
          <w:rFonts w:asciiTheme="majorBidi" w:hAnsiTheme="majorBidi" w:cstheme="majorBidi"/>
          <w:vertAlign w:val="superscript"/>
        </w:rPr>
        <w:t>th</w:t>
      </w:r>
      <w:r w:rsidRPr="00FD22F7">
        <w:rPr>
          <w:rFonts w:asciiTheme="majorBidi" w:hAnsiTheme="majorBidi" w:cstheme="majorBidi"/>
        </w:rPr>
        <w:t xml:space="preserve">ed .                                      International Thomson publishing company . In Hand book of soil science . CRC – Press. Boca . Raton . 2000. pp 2299 – 2303 .  </w:t>
      </w:r>
    </w:p>
    <w:p w:rsidR="00971BA5" w:rsidRPr="00FD22F7" w:rsidRDefault="00971BA5" w:rsidP="00971BA5">
      <w:pPr>
        <w:bidi w:val="0"/>
        <w:spacing w:line="360" w:lineRule="auto"/>
        <w:ind w:left="993" w:hanging="993"/>
        <w:jc w:val="both"/>
        <w:rPr>
          <w:rFonts w:asciiTheme="majorBidi" w:hAnsiTheme="majorBidi" w:cstheme="majorBidi"/>
        </w:rPr>
      </w:pPr>
      <w:r w:rsidRPr="00FD22F7">
        <w:rPr>
          <w:rFonts w:asciiTheme="majorBidi" w:hAnsiTheme="majorBidi" w:cstheme="majorBidi"/>
          <w:b/>
          <w:bCs/>
          <w:lang w:bidi="ar-IQ"/>
        </w:rPr>
        <w:t>Tejada,M.;C.Garcia .;J.L.Gonzalez .and M.T.Hernandez.2006.</w:t>
      </w:r>
      <w:r w:rsidRPr="00FD22F7">
        <w:rPr>
          <w:rFonts w:asciiTheme="majorBidi" w:hAnsiTheme="majorBidi" w:cstheme="majorBidi"/>
          <w:lang w:bidi="ar-IQ"/>
        </w:rPr>
        <w:t xml:space="preserve">Organic Amendment Based on Fresh and Composted Beet Vinasses :Influenece  on soil properties and wheat  yield. Soil Sci.Soc.Am.J.70:900-908.                                                             </w:t>
      </w:r>
    </w:p>
    <w:p w:rsidR="00971BA5" w:rsidRPr="00FD22F7" w:rsidRDefault="00971BA5" w:rsidP="00971BA5">
      <w:pPr>
        <w:bidi w:val="0"/>
        <w:spacing w:line="360" w:lineRule="auto"/>
        <w:ind w:left="993" w:hanging="967"/>
        <w:jc w:val="lowKashida"/>
        <w:rPr>
          <w:rFonts w:asciiTheme="majorBidi" w:hAnsiTheme="majorBidi" w:cstheme="majorBidi"/>
          <w:rtl/>
          <w:lang w:bidi="ar-IQ"/>
        </w:rPr>
      </w:pPr>
      <w:r w:rsidRPr="00FD22F7">
        <w:rPr>
          <w:rFonts w:asciiTheme="majorBidi" w:hAnsiTheme="majorBidi" w:cstheme="majorBidi"/>
          <w:b/>
          <w:bCs/>
          <w:lang w:bidi="ar-JO"/>
        </w:rPr>
        <w:t>Vepraskas,M.J.and M.G.Wagger.1990.</w:t>
      </w:r>
      <w:r w:rsidRPr="00FD22F7">
        <w:rPr>
          <w:rFonts w:asciiTheme="majorBidi" w:hAnsiTheme="majorBidi" w:cstheme="majorBidi"/>
          <w:lang w:bidi="ar-JO"/>
        </w:rPr>
        <w:t>Corn root distribution andresponse to subsoiling for paleudults having differentaggregatesize .Soil Sci. Soc.Am.J.54:850-859.</w:t>
      </w:r>
    </w:p>
    <w:p w:rsidR="00C33F33" w:rsidRPr="00FD22F7" w:rsidRDefault="00C33F33" w:rsidP="00122743">
      <w:pPr>
        <w:rPr>
          <w:rFonts w:asciiTheme="majorBidi" w:hAnsiTheme="majorBidi" w:cstheme="majorBidi"/>
          <w:rtl/>
        </w:rPr>
      </w:pPr>
    </w:p>
    <w:sectPr w:rsidR="00C33F33" w:rsidRPr="00FD22F7" w:rsidSect="00C169BD">
      <w:headerReference w:type="default" r:id="rId27"/>
      <w:footerReference w:type="default" r:id="rId28"/>
      <w:pgSz w:w="11906" w:h="16838" w:code="9"/>
      <w:pgMar w:top="1418" w:right="1701" w:bottom="1418" w:left="1701" w:header="709" w:footer="709" w:gutter="0"/>
      <w:pgNumType w:start="8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C21" w:rsidRDefault="00722C21" w:rsidP="00180116">
      <w:r>
        <w:separator/>
      </w:r>
    </w:p>
  </w:endnote>
  <w:endnote w:type="continuationSeparator" w:id="1">
    <w:p w:rsidR="00722C21" w:rsidRDefault="00722C21"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Braggadocio">
    <w:altName w:val="Curlz MT"/>
    <w:charset w:val="00"/>
    <w:family w:val="decorative"/>
    <w:pitch w:val="variable"/>
    <w:sig w:usb0="00000003" w:usb1="00000000" w:usb2="00000000" w:usb3="00000000" w:csb0="00000001" w:csb1="00000000"/>
  </w:font>
  <w:font w:name="Al-Kharashi 3">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61864"/>
      <w:docPartObj>
        <w:docPartGallery w:val="Page Numbers (Bottom of Page)"/>
        <w:docPartUnique/>
      </w:docPartObj>
    </w:sdtPr>
    <w:sdtContent>
      <w:p w:rsidR="00C20767" w:rsidRDefault="00610133">
        <w:pPr>
          <w:pStyle w:val="a4"/>
          <w:jc w:val="center"/>
        </w:pPr>
        <w:fldSimple w:instr=" PAGE   \* MERGEFORMAT ">
          <w:r w:rsidR="006116D2">
            <w:rPr>
              <w:noProof/>
              <w:rtl/>
            </w:rPr>
            <w:t>98</w:t>
          </w:r>
        </w:fldSimple>
      </w:p>
    </w:sdtContent>
  </w:sdt>
  <w:p w:rsidR="009F1739" w:rsidRDefault="009F17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C21" w:rsidRDefault="00722C21" w:rsidP="00180116">
      <w:r>
        <w:separator/>
      </w:r>
    </w:p>
  </w:footnote>
  <w:footnote w:type="continuationSeparator" w:id="1">
    <w:p w:rsidR="00722C21" w:rsidRDefault="00722C2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9D3" w:rsidRPr="00AC051E" w:rsidRDefault="00610133" w:rsidP="00C169BD">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5.8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6F69D3" w:rsidRPr="00AC051E">
      <w:rPr>
        <w:rFonts w:hint="cs"/>
        <w:sz w:val="20"/>
        <w:szCs w:val="20"/>
        <w:rtl/>
        <w:lang w:bidi="ar-IQ"/>
      </w:rPr>
      <w:t xml:space="preserve"> </w:t>
    </w:r>
    <w:r w:rsidR="00C169BD">
      <w:rPr>
        <w:rFonts w:hint="cs"/>
        <w:sz w:val="20"/>
        <w:szCs w:val="20"/>
        <w:rtl/>
        <w:lang w:bidi="ar-IQ"/>
      </w:rPr>
      <w:t xml:space="preserve">ملحق </w:t>
    </w:r>
    <w:r w:rsidR="006F69D3" w:rsidRPr="00AC051E">
      <w:rPr>
        <w:rFonts w:hint="cs"/>
        <w:sz w:val="20"/>
        <w:szCs w:val="20"/>
        <w:rtl/>
        <w:lang w:bidi="ar-IQ"/>
      </w:rPr>
      <w:t xml:space="preserve">العدد ( 1 ) 2012 م                </w:t>
    </w:r>
    <w:r w:rsidR="006116D2">
      <w:rPr>
        <w:rFonts w:hint="cs"/>
        <w:sz w:val="20"/>
        <w:szCs w:val="20"/>
        <w:rtl/>
        <w:lang w:bidi="ar-IQ"/>
      </w:rPr>
      <w:t xml:space="preserve">                                       </w:t>
    </w:r>
    <w:r w:rsidR="006F69D3" w:rsidRPr="00AC051E">
      <w:rPr>
        <w:rFonts w:hint="cs"/>
        <w:sz w:val="20"/>
        <w:szCs w:val="20"/>
        <w:rtl/>
        <w:lang w:bidi="ar-IQ"/>
      </w:rPr>
      <w:t xml:space="preserve">    ( </w:t>
    </w:r>
    <w:r w:rsidR="00C169BD">
      <w:rPr>
        <w:rFonts w:hint="cs"/>
        <w:sz w:val="20"/>
        <w:szCs w:val="20"/>
        <w:rtl/>
        <w:lang w:bidi="ar-IQ"/>
      </w:rPr>
      <w:t>88</w:t>
    </w:r>
    <w:r w:rsidR="006F69D3" w:rsidRPr="00AC051E">
      <w:rPr>
        <w:rFonts w:hint="cs"/>
        <w:sz w:val="20"/>
        <w:szCs w:val="20"/>
        <w:rtl/>
        <w:lang w:bidi="ar-IQ"/>
      </w:rPr>
      <w:t xml:space="preserve"> </w:t>
    </w:r>
    <w:r w:rsidR="006F69D3" w:rsidRPr="00AC051E">
      <w:rPr>
        <w:sz w:val="20"/>
        <w:szCs w:val="20"/>
        <w:rtl/>
        <w:lang w:bidi="ar-IQ"/>
      </w:rPr>
      <w:t>–</w:t>
    </w:r>
    <w:r w:rsidR="006F69D3" w:rsidRPr="00AC051E">
      <w:rPr>
        <w:rFonts w:hint="cs"/>
        <w:sz w:val="20"/>
        <w:szCs w:val="20"/>
        <w:rtl/>
        <w:lang w:bidi="ar-IQ"/>
      </w:rPr>
      <w:t xml:space="preserve"> </w:t>
    </w:r>
    <w:r w:rsidR="00C169BD">
      <w:rPr>
        <w:rFonts w:hint="cs"/>
        <w:sz w:val="20"/>
        <w:szCs w:val="20"/>
        <w:rtl/>
        <w:lang w:bidi="ar-IQ"/>
      </w:rPr>
      <w:t>100</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p w:rsidR="006F69D3" w:rsidRDefault="006F69D3" w:rsidP="006F69D3"/>
  <w:p w:rsidR="006F69D3" w:rsidRPr="006F69D3" w:rsidRDefault="006F69D3" w:rsidP="006F69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1D73"/>
    <w:multiLevelType w:val="hybridMultilevel"/>
    <w:tmpl w:val="E848B664"/>
    <w:lvl w:ilvl="0" w:tplc="50EA9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6">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1435D"/>
    <w:multiLevelType w:val="hybridMultilevel"/>
    <w:tmpl w:val="4C4A134C"/>
    <w:lvl w:ilvl="0" w:tplc="030E8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0">
    <w:nsid w:val="350E0BC4"/>
    <w:multiLevelType w:val="hybridMultilevel"/>
    <w:tmpl w:val="0CE4C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3">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19">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1">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5EBA515C"/>
    <w:multiLevelType w:val="hybridMultilevel"/>
    <w:tmpl w:val="40520C5E"/>
    <w:lvl w:ilvl="0" w:tplc="030E8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747448"/>
    <w:multiLevelType w:val="hybridMultilevel"/>
    <w:tmpl w:val="8F88F5AA"/>
    <w:lvl w:ilvl="0" w:tplc="0409000F">
      <w:start w:val="1"/>
      <w:numFmt w:val="decimal"/>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4">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26">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7F061C"/>
    <w:multiLevelType w:val="hybridMultilevel"/>
    <w:tmpl w:val="4DE6DC54"/>
    <w:lvl w:ilvl="0" w:tplc="FFE24BD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5"/>
  </w:num>
  <w:num w:numId="2">
    <w:abstractNumId w:val="18"/>
  </w:num>
  <w:num w:numId="3">
    <w:abstractNumId w:val="5"/>
  </w:num>
  <w:num w:numId="4">
    <w:abstractNumId w:val="0"/>
  </w:num>
  <w:num w:numId="5">
    <w:abstractNumId w:val="12"/>
  </w:num>
  <w:num w:numId="6">
    <w:abstractNumId w:val="24"/>
  </w:num>
  <w:num w:numId="7">
    <w:abstractNumId w:val="7"/>
  </w:num>
  <w:num w:numId="8">
    <w:abstractNumId w:val="20"/>
  </w:num>
  <w:num w:numId="9">
    <w:abstractNumId w:val="11"/>
  </w:num>
  <w:num w:numId="10">
    <w:abstractNumId w:val="26"/>
  </w:num>
  <w:num w:numId="11">
    <w:abstractNumId w:val="17"/>
  </w:num>
  <w:num w:numId="12">
    <w:abstractNumId w:val="6"/>
  </w:num>
  <w:num w:numId="13">
    <w:abstractNumId w:val="4"/>
  </w:num>
  <w:num w:numId="14">
    <w:abstractNumId w:val="15"/>
  </w:num>
  <w:num w:numId="15">
    <w:abstractNumId w:val="19"/>
  </w:num>
  <w:num w:numId="16">
    <w:abstractNumId w:val="14"/>
  </w:num>
  <w:num w:numId="17">
    <w:abstractNumId w:val="13"/>
  </w:num>
  <w:num w:numId="18">
    <w:abstractNumId w:val="1"/>
  </w:num>
  <w:num w:numId="19">
    <w:abstractNumId w:val="3"/>
  </w:num>
  <w:num w:numId="20">
    <w:abstractNumId w:val="16"/>
  </w:num>
  <w:num w:numId="21">
    <w:abstractNumId w:val="21"/>
  </w:num>
  <w:num w:numId="22">
    <w:abstractNumId w:val="9"/>
  </w:num>
  <w:num w:numId="23">
    <w:abstractNumId w:val="10"/>
  </w:num>
  <w:num w:numId="24">
    <w:abstractNumId w:val="2"/>
  </w:num>
  <w:num w:numId="25">
    <w:abstractNumId w:val="22"/>
  </w:num>
  <w:num w:numId="26">
    <w:abstractNumId w:val="8"/>
  </w:num>
  <w:num w:numId="27">
    <w:abstractNumId w:val="27"/>
  </w:num>
  <w:num w:numId="2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72706"/>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3343"/>
    <w:rsid w:val="00024F33"/>
    <w:rsid w:val="0002734F"/>
    <w:rsid w:val="00067BEF"/>
    <w:rsid w:val="000710D1"/>
    <w:rsid w:val="00074EF5"/>
    <w:rsid w:val="000D1B67"/>
    <w:rsid w:val="000E3E4D"/>
    <w:rsid w:val="000E4435"/>
    <w:rsid w:val="000E4610"/>
    <w:rsid w:val="0010118C"/>
    <w:rsid w:val="00116B2F"/>
    <w:rsid w:val="00122743"/>
    <w:rsid w:val="00123D9C"/>
    <w:rsid w:val="00134634"/>
    <w:rsid w:val="001402B3"/>
    <w:rsid w:val="001508C3"/>
    <w:rsid w:val="00150CA5"/>
    <w:rsid w:val="00162965"/>
    <w:rsid w:val="00180116"/>
    <w:rsid w:val="00180F23"/>
    <w:rsid w:val="00187849"/>
    <w:rsid w:val="001A36CB"/>
    <w:rsid w:val="001B6F04"/>
    <w:rsid w:val="001C4393"/>
    <w:rsid w:val="001C56F9"/>
    <w:rsid w:val="001D64AF"/>
    <w:rsid w:val="001E284C"/>
    <w:rsid w:val="00201B36"/>
    <w:rsid w:val="00214BF8"/>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71128"/>
    <w:rsid w:val="00373106"/>
    <w:rsid w:val="00380525"/>
    <w:rsid w:val="00383FBD"/>
    <w:rsid w:val="003A0850"/>
    <w:rsid w:val="003E0551"/>
    <w:rsid w:val="003E2A64"/>
    <w:rsid w:val="003E3B53"/>
    <w:rsid w:val="003F4955"/>
    <w:rsid w:val="00401D72"/>
    <w:rsid w:val="00406701"/>
    <w:rsid w:val="004176D8"/>
    <w:rsid w:val="00422FF3"/>
    <w:rsid w:val="00427848"/>
    <w:rsid w:val="00437BCE"/>
    <w:rsid w:val="0044410F"/>
    <w:rsid w:val="00446F7F"/>
    <w:rsid w:val="00464772"/>
    <w:rsid w:val="00473088"/>
    <w:rsid w:val="00476279"/>
    <w:rsid w:val="004830AF"/>
    <w:rsid w:val="004842FE"/>
    <w:rsid w:val="00493F15"/>
    <w:rsid w:val="004A4D0D"/>
    <w:rsid w:val="004B7A3C"/>
    <w:rsid w:val="004C2E3A"/>
    <w:rsid w:val="004C452C"/>
    <w:rsid w:val="004C770A"/>
    <w:rsid w:val="004D6859"/>
    <w:rsid w:val="004D7074"/>
    <w:rsid w:val="004E785A"/>
    <w:rsid w:val="0050029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D0276"/>
    <w:rsid w:val="005D2D2E"/>
    <w:rsid w:val="005E3C31"/>
    <w:rsid w:val="005E7BF9"/>
    <w:rsid w:val="006031D2"/>
    <w:rsid w:val="0060730F"/>
    <w:rsid w:val="00610133"/>
    <w:rsid w:val="006116D2"/>
    <w:rsid w:val="00616FDD"/>
    <w:rsid w:val="00622412"/>
    <w:rsid w:val="006344B6"/>
    <w:rsid w:val="00641B2B"/>
    <w:rsid w:val="0065612F"/>
    <w:rsid w:val="00657B30"/>
    <w:rsid w:val="00671A0C"/>
    <w:rsid w:val="006B0289"/>
    <w:rsid w:val="006B3C02"/>
    <w:rsid w:val="006C2439"/>
    <w:rsid w:val="006C4B53"/>
    <w:rsid w:val="006C6387"/>
    <w:rsid w:val="006D2FE0"/>
    <w:rsid w:val="006E2DF9"/>
    <w:rsid w:val="006E640D"/>
    <w:rsid w:val="006F69D3"/>
    <w:rsid w:val="00700930"/>
    <w:rsid w:val="00701B5C"/>
    <w:rsid w:val="007049A5"/>
    <w:rsid w:val="0071002A"/>
    <w:rsid w:val="00722C21"/>
    <w:rsid w:val="00735E64"/>
    <w:rsid w:val="00753FE7"/>
    <w:rsid w:val="0077126F"/>
    <w:rsid w:val="007719E0"/>
    <w:rsid w:val="00771B94"/>
    <w:rsid w:val="00772D0F"/>
    <w:rsid w:val="007876E2"/>
    <w:rsid w:val="00790B4C"/>
    <w:rsid w:val="007A185F"/>
    <w:rsid w:val="007C08EA"/>
    <w:rsid w:val="007C4DCB"/>
    <w:rsid w:val="007D56D9"/>
    <w:rsid w:val="007E100F"/>
    <w:rsid w:val="007F1920"/>
    <w:rsid w:val="007F646E"/>
    <w:rsid w:val="00802823"/>
    <w:rsid w:val="008223CD"/>
    <w:rsid w:val="00841D3D"/>
    <w:rsid w:val="00852F29"/>
    <w:rsid w:val="00863F31"/>
    <w:rsid w:val="008679EB"/>
    <w:rsid w:val="008861EE"/>
    <w:rsid w:val="0089410C"/>
    <w:rsid w:val="00897816"/>
    <w:rsid w:val="008A2659"/>
    <w:rsid w:val="008A2D43"/>
    <w:rsid w:val="008A56BF"/>
    <w:rsid w:val="008B354C"/>
    <w:rsid w:val="008C52BF"/>
    <w:rsid w:val="008D0D1C"/>
    <w:rsid w:val="008D70D1"/>
    <w:rsid w:val="008E3514"/>
    <w:rsid w:val="008E71B5"/>
    <w:rsid w:val="0091137B"/>
    <w:rsid w:val="00921B60"/>
    <w:rsid w:val="00935C37"/>
    <w:rsid w:val="00952DCB"/>
    <w:rsid w:val="009553EC"/>
    <w:rsid w:val="00956D3B"/>
    <w:rsid w:val="00971BA5"/>
    <w:rsid w:val="009852F7"/>
    <w:rsid w:val="00990FE9"/>
    <w:rsid w:val="00997C45"/>
    <w:rsid w:val="009A5114"/>
    <w:rsid w:val="009B76CD"/>
    <w:rsid w:val="009C5640"/>
    <w:rsid w:val="009D5B1C"/>
    <w:rsid w:val="009D7935"/>
    <w:rsid w:val="009F1739"/>
    <w:rsid w:val="009F460D"/>
    <w:rsid w:val="009F6460"/>
    <w:rsid w:val="00A278FB"/>
    <w:rsid w:val="00A31F6C"/>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5D6D"/>
    <w:rsid w:val="00AF57F3"/>
    <w:rsid w:val="00B044D3"/>
    <w:rsid w:val="00B14F97"/>
    <w:rsid w:val="00B168DB"/>
    <w:rsid w:val="00B421EA"/>
    <w:rsid w:val="00B51E21"/>
    <w:rsid w:val="00B53CD4"/>
    <w:rsid w:val="00B65BD7"/>
    <w:rsid w:val="00B80A42"/>
    <w:rsid w:val="00BA4083"/>
    <w:rsid w:val="00BA7062"/>
    <w:rsid w:val="00C00EBC"/>
    <w:rsid w:val="00C13AEC"/>
    <w:rsid w:val="00C16934"/>
    <w:rsid w:val="00C169BD"/>
    <w:rsid w:val="00C20767"/>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E232B"/>
    <w:rsid w:val="00DF654A"/>
    <w:rsid w:val="00E07F0D"/>
    <w:rsid w:val="00E14AB3"/>
    <w:rsid w:val="00E2047B"/>
    <w:rsid w:val="00E365D6"/>
    <w:rsid w:val="00E3724E"/>
    <w:rsid w:val="00E408C0"/>
    <w:rsid w:val="00E411D8"/>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2591A"/>
    <w:rsid w:val="00F3082C"/>
    <w:rsid w:val="00F41687"/>
    <w:rsid w:val="00FA4D14"/>
    <w:rsid w:val="00FD22F7"/>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uiPriority w:val="99"/>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customStyle="1" w:styleId="T1">
    <w:name w:val="T1"/>
    <w:basedOn w:val="a"/>
    <w:rsid w:val="00971BA5"/>
    <w:pPr>
      <w:keepNext/>
      <w:snapToGrid w:val="0"/>
      <w:spacing w:before="120" w:after="120" w:line="360" w:lineRule="auto"/>
      <w:jc w:val="lowKashida"/>
    </w:pPr>
    <w:rPr>
      <w:rFonts w:ascii="Braggadocio" w:cs="Al-Kharashi 3"/>
      <w:sz w:val="38"/>
      <w:szCs w:val="4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hart" Target="charts/chart4.xml"/><Relationship Id="rId26" Type="http://schemas.openxmlformats.org/officeDocument/2006/relationships/package" Target="embeddings/Microsoft_Office_Excel_Worksheet3.xlsx"/><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chart" Target="charts/chart3.xm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package" Target="embeddings/Microsoft_Office_Excel_Worksheet2.xlsx"/><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package" Target="embeddings/Microsoft_Office_Excel_Worksheet1.xlsx"/><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575;&#1604;&#1575;&#1591;&#1585;&#1608;&#1581;&#1577;%202010\&#1585;&#1587;&#1608;&#1605;%20&#1580;\Book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575;&#1604;&#1575;&#1591;&#1585;&#1608;&#1581;&#1577;%202010\&#1585;&#1587;&#1608;&#1605;%20&#1580;\Book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Desktop\Book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Desktop\Book1.xlsx" TargetMode="External"/></Relationships>
</file>

<file path=word/charts/_rels/chart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chartUserShapes" Target="../drawings/drawing5.xml"/><Relationship Id="rId4" Type="http://schemas.openxmlformats.org/officeDocument/2006/relationships/oleObject" Target="file:///C:\Documents%20and%20Settings\A\Desktop\Book1.xlsx" TargetMode="External"/></Relationships>
</file>

<file path=word/charts/_rels/chart6.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chartUserShapes" Target="../drawings/drawing6.xml"/><Relationship Id="rId4" Type="http://schemas.openxmlformats.org/officeDocument/2006/relationships/oleObject" Target="file:///C:\Documents%20and%20Settings\A\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6990736982619684"/>
          <c:y val="4.0012649021282438E-2"/>
          <c:w val="0.76776722497316763"/>
          <c:h val="0.77837853601633489"/>
        </c:manualLayout>
      </c:layout>
      <c:scatterChart>
        <c:scatterStyle val="lineMarker"/>
        <c:ser>
          <c:idx val="0"/>
          <c:order val="0"/>
          <c:tx>
            <c:strRef>
              <c:f>مفرد!$L$24</c:f>
              <c:strCache>
                <c:ptCount val="1"/>
                <c:pt idx="0">
                  <c:v>OM0</c:v>
                </c:pt>
              </c:strCache>
            </c:strRef>
          </c:tx>
          <c:xVal>
            <c:numRef>
              <c:f>مفرد!$K$25:$K$28</c:f>
              <c:numCache>
                <c:formatCode>General</c:formatCode>
                <c:ptCount val="4"/>
                <c:pt idx="0">
                  <c:v>5</c:v>
                </c:pt>
                <c:pt idx="1">
                  <c:v>70</c:v>
                </c:pt>
                <c:pt idx="2">
                  <c:v>120</c:v>
                </c:pt>
                <c:pt idx="3">
                  <c:v>150</c:v>
                </c:pt>
              </c:numCache>
            </c:numRef>
          </c:xVal>
          <c:yVal>
            <c:numRef>
              <c:f>مفرد!$L$25:$L$28</c:f>
              <c:numCache>
                <c:formatCode>General</c:formatCode>
                <c:ptCount val="4"/>
                <c:pt idx="0">
                  <c:v>0.21700000000000041</c:v>
                </c:pt>
                <c:pt idx="1">
                  <c:v>0.27300000000000002</c:v>
                </c:pt>
                <c:pt idx="2">
                  <c:v>0.32000000000000284</c:v>
                </c:pt>
                <c:pt idx="3">
                  <c:v>0.37900000000000261</c:v>
                </c:pt>
              </c:numCache>
            </c:numRef>
          </c:yVal>
        </c:ser>
        <c:ser>
          <c:idx val="1"/>
          <c:order val="1"/>
          <c:tx>
            <c:strRef>
              <c:f>مفرد!$M$24</c:f>
              <c:strCache>
                <c:ptCount val="1"/>
                <c:pt idx="0">
                  <c:v>OM1</c:v>
                </c:pt>
              </c:strCache>
            </c:strRef>
          </c:tx>
          <c:xVal>
            <c:numRef>
              <c:f>مفرد!$K$25:$K$28</c:f>
              <c:numCache>
                <c:formatCode>General</c:formatCode>
                <c:ptCount val="4"/>
                <c:pt idx="0">
                  <c:v>5</c:v>
                </c:pt>
                <c:pt idx="1">
                  <c:v>70</c:v>
                </c:pt>
                <c:pt idx="2">
                  <c:v>120</c:v>
                </c:pt>
                <c:pt idx="3">
                  <c:v>150</c:v>
                </c:pt>
              </c:numCache>
            </c:numRef>
          </c:xVal>
          <c:yVal>
            <c:numRef>
              <c:f>مفرد!$M$25:$M$28</c:f>
              <c:numCache>
                <c:formatCode>General</c:formatCode>
                <c:ptCount val="4"/>
                <c:pt idx="0">
                  <c:v>0.22900000000000051</c:v>
                </c:pt>
                <c:pt idx="1">
                  <c:v>0.32300000000000284</c:v>
                </c:pt>
                <c:pt idx="2">
                  <c:v>0.39500000000000324</c:v>
                </c:pt>
                <c:pt idx="3">
                  <c:v>0.47500000000000031</c:v>
                </c:pt>
              </c:numCache>
            </c:numRef>
          </c:yVal>
        </c:ser>
        <c:axId val="90522368"/>
        <c:axId val="90523904"/>
      </c:scatterChart>
      <c:valAx>
        <c:axId val="90522368"/>
        <c:scaling>
          <c:orientation val="minMax"/>
          <c:max val="160"/>
          <c:min val="0"/>
        </c:scaling>
        <c:axPos val="b"/>
        <c:numFmt formatCode="General" sourceLinked="1"/>
        <c:tickLblPos val="nextTo"/>
        <c:txPr>
          <a:bodyPr/>
          <a:lstStyle/>
          <a:p>
            <a:pPr>
              <a:defRPr lang="ar-IQ" b="1"/>
            </a:pPr>
            <a:endParaRPr lang="ar-IQ"/>
          </a:p>
        </c:txPr>
        <c:crossAx val="90523904"/>
        <c:crosses val="autoZero"/>
        <c:crossBetween val="midCat"/>
      </c:valAx>
      <c:valAx>
        <c:axId val="90523904"/>
        <c:scaling>
          <c:orientation val="minMax"/>
          <c:max val="0.60000000000000064"/>
          <c:min val="0"/>
        </c:scaling>
        <c:axPos val="l"/>
        <c:numFmt formatCode="General" sourceLinked="1"/>
        <c:tickLblPos val="nextTo"/>
        <c:txPr>
          <a:bodyPr/>
          <a:lstStyle/>
          <a:p>
            <a:pPr>
              <a:defRPr lang="ar-IQ" b="1"/>
            </a:pPr>
            <a:endParaRPr lang="ar-IQ"/>
          </a:p>
        </c:txPr>
        <c:crossAx val="90522368"/>
        <c:crosses val="autoZero"/>
        <c:crossBetween val="midCat"/>
      </c:valAx>
    </c:plotArea>
    <c:legend>
      <c:legendPos val="l"/>
      <c:layout>
        <c:manualLayout>
          <c:xMode val="edge"/>
          <c:yMode val="edge"/>
          <c:x val="0.66832900208036972"/>
          <c:y val="1.0701662292213608E-2"/>
          <c:w val="0.31667489630912793"/>
          <c:h val="9.9584329736562255E-2"/>
        </c:manualLayout>
      </c:layout>
      <c:txPr>
        <a:bodyPr/>
        <a:lstStyle/>
        <a:p>
          <a:pPr>
            <a:defRPr lang="ar-IQ"/>
          </a:pPr>
          <a:endParaRPr lang="ar-IQ"/>
        </a:p>
      </c:txP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7831609284133812"/>
          <c:y val="3.2546771653543367E-2"/>
          <c:w val="0.76241358522764024"/>
          <c:h val="0.77755466440301424"/>
        </c:manualLayout>
      </c:layout>
      <c:scatterChart>
        <c:scatterStyle val="lineMarker"/>
        <c:ser>
          <c:idx val="0"/>
          <c:order val="0"/>
          <c:tx>
            <c:strRef>
              <c:f>مفرد!$B$21</c:f>
              <c:strCache>
                <c:ptCount val="1"/>
                <c:pt idx="0">
                  <c:v>OM0</c:v>
                </c:pt>
              </c:strCache>
            </c:strRef>
          </c:tx>
          <c:xVal>
            <c:numRef>
              <c:f>مفرد!$A$22:$A$25</c:f>
              <c:numCache>
                <c:formatCode>General</c:formatCode>
                <c:ptCount val="4"/>
                <c:pt idx="0">
                  <c:v>5</c:v>
                </c:pt>
                <c:pt idx="1">
                  <c:v>70</c:v>
                </c:pt>
                <c:pt idx="2">
                  <c:v>120</c:v>
                </c:pt>
                <c:pt idx="3">
                  <c:v>150</c:v>
                </c:pt>
              </c:numCache>
            </c:numRef>
          </c:xVal>
          <c:yVal>
            <c:numRef>
              <c:f>مفرد!$B$22:$B$25</c:f>
              <c:numCache>
                <c:formatCode>General</c:formatCode>
                <c:ptCount val="4"/>
                <c:pt idx="0">
                  <c:v>0.23300000000000001</c:v>
                </c:pt>
                <c:pt idx="1">
                  <c:v>0.27900000000000008</c:v>
                </c:pt>
                <c:pt idx="2">
                  <c:v>0.33100000000000324</c:v>
                </c:pt>
                <c:pt idx="3">
                  <c:v>0.39800000000000324</c:v>
                </c:pt>
              </c:numCache>
            </c:numRef>
          </c:yVal>
        </c:ser>
        <c:ser>
          <c:idx val="1"/>
          <c:order val="1"/>
          <c:tx>
            <c:strRef>
              <c:f>مفرد!$C$21</c:f>
              <c:strCache>
                <c:ptCount val="1"/>
                <c:pt idx="0">
                  <c:v>OM1</c:v>
                </c:pt>
              </c:strCache>
            </c:strRef>
          </c:tx>
          <c:xVal>
            <c:numRef>
              <c:f>مفرد!$A$22:$A$25</c:f>
              <c:numCache>
                <c:formatCode>General</c:formatCode>
                <c:ptCount val="4"/>
                <c:pt idx="0">
                  <c:v>5</c:v>
                </c:pt>
                <c:pt idx="1">
                  <c:v>70</c:v>
                </c:pt>
                <c:pt idx="2">
                  <c:v>120</c:v>
                </c:pt>
                <c:pt idx="3">
                  <c:v>150</c:v>
                </c:pt>
              </c:numCache>
            </c:numRef>
          </c:xVal>
          <c:yVal>
            <c:numRef>
              <c:f>مفرد!$C$22:$C$25</c:f>
              <c:numCache>
                <c:formatCode>General</c:formatCode>
                <c:ptCount val="4"/>
                <c:pt idx="0">
                  <c:v>0.24000000000000021</c:v>
                </c:pt>
                <c:pt idx="1">
                  <c:v>0.33600000000000324</c:v>
                </c:pt>
                <c:pt idx="2">
                  <c:v>0.41100000000000031</c:v>
                </c:pt>
                <c:pt idx="3">
                  <c:v>0.51300000000000001</c:v>
                </c:pt>
              </c:numCache>
            </c:numRef>
          </c:yVal>
        </c:ser>
        <c:axId val="90577152"/>
        <c:axId val="90591232"/>
      </c:scatterChart>
      <c:valAx>
        <c:axId val="90577152"/>
        <c:scaling>
          <c:orientation val="minMax"/>
          <c:max val="160"/>
          <c:min val="0"/>
        </c:scaling>
        <c:axPos val="b"/>
        <c:numFmt formatCode="General" sourceLinked="1"/>
        <c:tickLblPos val="nextTo"/>
        <c:txPr>
          <a:bodyPr/>
          <a:lstStyle/>
          <a:p>
            <a:pPr>
              <a:defRPr lang="ar-IQ" b="1"/>
            </a:pPr>
            <a:endParaRPr lang="ar-IQ"/>
          </a:p>
        </c:txPr>
        <c:crossAx val="90591232"/>
        <c:crosses val="autoZero"/>
        <c:crossBetween val="midCat"/>
      </c:valAx>
      <c:valAx>
        <c:axId val="90591232"/>
        <c:scaling>
          <c:orientation val="minMax"/>
        </c:scaling>
        <c:axPos val="l"/>
        <c:numFmt formatCode="General" sourceLinked="1"/>
        <c:tickLblPos val="nextTo"/>
        <c:txPr>
          <a:bodyPr/>
          <a:lstStyle/>
          <a:p>
            <a:pPr>
              <a:defRPr lang="ar-IQ" b="1"/>
            </a:pPr>
            <a:endParaRPr lang="ar-IQ"/>
          </a:p>
        </c:txPr>
        <c:crossAx val="90577152"/>
        <c:crosses val="autoZero"/>
        <c:crossBetween val="midCat"/>
      </c:valAx>
    </c:plotArea>
    <c:legend>
      <c:legendPos val="l"/>
      <c:layout>
        <c:manualLayout>
          <c:xMode val="edge"/>
          <c:yMode val="edge"/>
          <c:x val="0.77685656939941361"/>
          <c:y val="8.882514221038534E-3"/>
          <c:w val="0.21973410186471901"/>
          <c:h val="0.13270803149606497"/>
        </c:manualLayout>
      </c:layout>
      <c:txPr>
        <a:bodyPr/>
        <a:lstStyle/>
        <a:p>
          <a:pPr>
            <a:defRPr lang="ar-IQ" sz="800"/>
          </a:pPr>
          <a:endParaRPr lang="ar-IQ"/>
        </a:p>
      </c:txP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9626024562629488"/>
          <c:y val="5.1400554097404488E-2"/>
          <c:w val="0.74183977856010896"/>
          <c:h val="0.74130395158939133"/>
        </c:manualLayout>
      </c:layout>
      <c:scatterChart>
        <c:scatterStyle val="lineMarker"/>
        <c:ser>
          <c:idx val="0"/>
          <c:order val="0"/>
          <c:tx>
            <c:strRef>
              <c:f>مفرد!$A$35</c:f>
              <c:strCache>
                <c:ptCount val="1"/>
                <c:pt idx="0">
                  <c:v>D0</c:v>
                </c:pt>
              </c:strCache>
            </c:strRef>
          </c:tx>
          <c:xVal>
            <c:numRef>
              <c:f>مفرد!$B$34:$E$34</c:f>
              <c:numCache>
                <c:formatCode>General</c:formatCode>
                <c:ptCount val="4"/>
                <c:pt idx="0">
                  <c:v>5</c:v>
                </c:pt>
                <c:pt idx="1">
                  <c:v>70</c:v>
                </c:pt>
                <c:pt idx="2">
                  <c:v>120</c:v>
                </c:pt>
                <c:pt idx="3">
                  <c:v>150</c:v>
                </c:pt>
              </c:numCache>
            </c:numRef>
          </c:xVal>
          <c:yVal>
            <c:numRef>
              <c:f>مفرد!$B$35:$E$35</c:f>
              <c:numCache>
                <c:formatCode>General</c:formatCode>
                <c:ptCount val="4"/>
                <c:pt idx="0">
                  <c:v>0.24800000000000041</c:v>
                </c:pt>
                <c:pt idx="1">
                  <c:v>0.38500000000000317</c:v>
                </c:pt>
                <c:pt idx="2">
                  <c:v>0.48700000000000032</c:v>
                </c:pt>
                <c:pt idx="3">
                  <c:v>0.63100000000000633</c:v>
                </c:pt>
              </c:numCache>
            </c:numRef>
          </c:yVal>
        </c:ser>
        <c:ser>
          <c:idx val="1"/>
          <c:order val="1"/>
          <c:tx>
            <c:strRef>
              <c:f>مفرد!$A$36</c:f>
              <c:strCache>
                <c:ptCount val="1"/>
                <c:pt idx="0">
                  <c:v>D1</c:v>
                </c:pt>
              </c:strCache>
            </c:strRef>
          </c:tx>
          <c:xVal>
            <c:numRef>
              <c:f>مفرد!$B$34:$E$34</c:f>
              <c:numCache>
                <c:formatCode>General</c:formatCode>
                <c:ptCount val="4"/>
                <c:pt idx="0">
                  <c:v>5</c:v>
                </c:pt>
                <c:pt idx="1">
                  <c:v>70</c:v>
                </c:pt>
                <c:pt idx="2">
                  <c:v>120</c:v>
                </c:pt>
                <c:pt idx="3">
                  <c:v>150</c:v>
                </c:pt>
              </c:numCache>
            </c:numRef>
          </c:xVal>
          <c:yVal>
            <c:numRef>
              <c:f>مفرد!$B$36:$E$36</c:f>
              <c:numCache>
                <c:formatCode>General</c:formatCode>
                <c:ptCount val="4"/>
                <c:pt idx="0">
                  <c:v>0.24300000000000024</c:v>
                </c:pt>
                <c:pt idx="1">
                  <c:v>0.32100000000000317</c:v>
                </c:pt>
                <c:pt idx="2">
                  <c:v>0.37700000000000283</c:v>
                </c:pt>
                <c:pt idx="3">
                  <c:v>0.45800000000000002</c:v>
                </c:pt>
              </c:numCache>
            </c:numRef>
          </c:yVal>
        </c:ser>
        <c:ser>
          <c:idx val="2"/>
          <c:order val="2"/>
          <c:tx>
            <c:strRef>
              <c:f>مفرد!$A$37</c:f>
              <c:strCache>
                <c:ptCount val="1"/>
                <c:pt idx="0">
                  <c:v>D2</c:v>
                </c:pt>
              </c:strCache>
            </c:strRef>
          </c:tx>
          <c:xVal>
            <c:numRef>
              <c:f>مفرد!$B$34:$E$34</c:f>
              <c:numCache>
                <c:formatCode>General</c:formatCode>
                <c:ptCount val="4"/>
                <c:pt idx="0">
                  <c:v>5</c:v>
                </c:pt>
                <c:pt idx="1">
                  <c:v>70</c:v>
                </c:pt>
                <c:pt idx="2">
                  <c:v>120</c:v>
                </c:pt>
                <c:pt idx="3">
                  <c:v>150</c:v>
                </c:pt>
              </c:numCache>
            </c:numRef>
          </c:xVal>
          <c:yVal>
            <c:numRef>
              <c:f>مفرد!$B$37:$E$37</c:f>
              <c:numCache>
                <c:formatCode>General</c:formatCode>
                <c:ptCount val="4"/>
                <c:pt idx="0">
                  <c:v>0.21700000000000041</c:v>
                </c:pt>
                <c:pt idx="1">
                  <c:v>0.21600000000000041</c:v>
                </c:pt>
                <c:pt idx="2">
                  <c:v>0.25</c:v>
                </c:pt>
                <c:pt idx="3">
                  <c:v>0.27800000000000002</c:v>
                </c:pt>
              </c:numCache>
            </c:numRef>
          </c:yVal>
        </c:ser>
        <c:axId val="90710784"/>
        <c:axId val="90712320"/>
      </c:scatterChart>
      <c:valAx>
        <c:axId val="90710784"/>
        <c:scaling>
          <c:orientation val="minMax"/>
          <c:max val="160"/>
          <c:min val="0"/>
        </c:scaling>
        <c:axPos val="b"/>
        <c:numFmt formatCode="General" sourceLinked="1"/>
        <c:tickLblPos val="nextTo"/>
        <c:txPr>
          <a:bodyPr/>
          <a:lstStyle/>
          <a:p>
            <a:pPr>
              <a:defRPr lang="ar-IQ" b="1"/>
            </a:pPr>
            <a:endParaRPr lang="ar-IQ"/>
          </a:p>
        </c:txPr>
        <c:crossAx val="90712320"/>
        <c:crosses val="autoZero"/>
        <c:crossBetween val="midCat"/>
      </c:valAx>
      <c:valAx>
        <c:axId val="90712320"/>
        <c:scaling>
          <c:orientation val="minMax"/>
        </c:scaling>
        <c:axPos val="l"/>
        <c:numFmt formatCode="General" sourceLinked="1"/>
        <c:tickLblPos val="nextTo"/>
        <c:txPr>
          <a:bodyPr/>
          <a:lstStyle/>
          <a:p>
            <a:pPr>
              <a:defRPr lang="ar-IQ" b="1"/>
            </a:pPr>
            <a:endParaRPr lang="ar-IQ"/>
          </a:p>
        </c:txPr>
        <c:crossAx val="90710784"/>
        <c:crosses val="autoZero"/>
        <c:crossBetween val="midCat"/>
      </c:valAx>
    </c:plotArea>
    <c:legend>
      <c:legendPos val="l"/>
      <c:layout>
        <c:manualLayout>
          <c:xMode val="edge"/>
          <c:yMode val="edge"/>
          <c:x val="0.54642400831971472"/>
          <c:y val="1.3312919218431161E-2"/>
          <c:w val="0.44445665989864724"/>
          <c:h val="9.8373797025371482E-2"/>
        </c:manualLayout>
      </c:layout>
      <c:txPr>
        <a:bodyPr/>
        <a:lstStyle/>
        <a:p>
          <a:pPr>
            <a:defRPr lang="ar-IQ" sz="800"/>
          </a:pPr>
          <a:endParaRPr lang="ar-IQ"/>
        </a:p>
      </c:txP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IQ"/>
  <c:chart>
    <c:plotArea>
      <c:layout>
        <c:manualLayout>
          <c:layoutTarget val="inner"/>
          <c:xMode val="edge"/>
          <c:yMode val="edge"/>
          <c:x val="0.17776044984668338"/>
          <c:y val="5.2680994946807273E-2"/>
          <c:w val="0.76354475108087716"/>
          <c:h val="0.74909444148662963"/>
        </c:manualLayout>
      </c:layout>
      <c:scatterChart>
        <c:scatterStyle val="lineMarker"/>
        <c:ser>
          <c:idx val="0"/>
          <c:order val="0"/>
          <c:tx>
            <c:strRef>
              <c:f>مفرد!$K$41</c:f>
              <c:strCache>
                <c:ptCount val="1"/>
                <c:pt idx="0">
                  <c:v>D0</c:v>
                </c:pt>
              </c:strCache>
            </c:strRef>
          </c:tx>
          <c:xVal>
            <c:numRef>
              <c:f>مفرد!$L$40:$O$40</c:f>
              <c:numCache>
                <c:formatCode>General</c:formatCode>
                <c:ptCount val="4"/>
                <c:pt idx="0">
                  <c:v>5</c:v>
                </c:pt>
                <c:pt idx="1">
                  <c:v>70</c:v>
                </c:pt>
                <c:pt idx="2">
                  <c:v>120</c:v>
                </c:pt>
                <c:pt idx="3">
                  <c:v>150</c:v>
                </c:pt>
              </c:numCache>
            </c:numRef>
          </c:xVal>
          <c:yVal>
            <c:numRef>
              <c:f>مفرد!$L$41:$O$41</c:f>
              <c:numCache>
                <c:formatCode>General</c:formatCode>
                <c:ptCount val="4"/>
                <c:pt idx="0">
                  <c:v>0.23700000000000004</c:v>
                </c:pt>
                <c:pt idx="1">
                  <c:v>0.36700000000000038</c:v>
                </c:pt>
                <c:pt idx="2">
                  <c:v>0.46500000000000002</c:v>
                </c:pt>
                <c:pt idx="3">
                  <c:v>0.58599999999999997</c:v>
                </c:pt>
              </c:numCache>
            </c:numRef>
          </c:yVal>
        </c:ser>
        <c:ser>
          <c:idx val="1"/>
          <c:order val="1"/>
          <c:tx>
            <c:strRef>
              <c:f>مفرد!$K$42</c:f>
              <c:strCache>
                <c:ptCount val="1"/>
                <c:pt idx="0">
                  <c:v>D1</c:v>
                </c:pt>
              </c:strCache>
            </c:strRef>
          </c:tx>
          <c:xVal>
            <c:numRef>
              <c:f>مفرد!$L$40:$O$40</c:f>
              <c:numCache>
                <c:formatCode>General</c:formatCode>
                <c:ptCount val="4"/>
                <c:pt idx="0">
                  <c:v>5</c:v>
                </c:pt>
                <c:pt idx="1">
                  <c:v>70</c:v>
                </c:pt>
                <c:pt idx="2">
                  <c:v>120</c:v>
                </c:pt>
                <c:pt idx="3">
                  <c:v>150</c:v>
                </c:pt>
              </c:numCache>
            </c:numRef>
          </c:xVal>
          <c:yVal>
            <c:numRef>
              <c:f>مفرد!$L$42:$O$42</c:f>
              <c:numCache>
                <c:formatCode>General</c:formatCode>
                <c:ptCount val="4"/>
                <c:pt idx="0">
                  <c:v>0.22900000000000001</c:v>
                </c:pt>
                <c:pt idx="1">
                  <c:v>0.31300000000000283</c:v>
                </c:pt>
                <c:pt idx="2">
                  <c:v>0.36600000000000038</c:v>
                </c:pt>
                <c:pt idx="3">
                  <c:v>0.43100000000000038</c:v>
                </c:pt>
              </c:numCache>
            </c:numRef>
          </c:yVal>
        </c:ser>
        <c:ser>
          <c:idx val="2"/>
          <c:order val="2"/>
          <c:tx>
            <c:strRef>
              <c:f>مفرد!$K$43</c:f>
              <c:strCache>
                <c:ptCount val="1"/>
                <c:pt idx="0">
                  <c:v>D2</c:v>
                </c:pt>
              </c:strCache>
            </c:strRef>
          </c:tx>
          <c:xVal>
            <c:numRef>
              <c:f>مفرد!$L$40:$O$40</c:f>
              <c:numCache>
                <c:formatCode>General</c:formatCode>
                <c:ptCount val="4"/>
                <c:pt idx="0">
                  <c:v>5</c:v>
                </c:pt>
                <c:pt idx="1">
                  <c:v>70</c:v>
                </c:pt>
                <c:pt idx="2">
                  <c:v>120</c:v>
                </c:pt>
                <c:pt idx="3">
                  <c:v>150</c:v>
                </c:pt>
              </c:numCache>
            </c:numRef>
          </c:xVal>
          <c:yVal>
            <c:numRef>
              <c:f>مفرد!$L$43:$O$43</c:f>
              <c:numCache>
                <c:formatCode>General</c:formatCode>
                <c:ptCount val="4"/>
                <c:pt idx="0">
                  <c:v>0.20400000000000001</c:v>
                </c:pt>
                <c:pt idx="1">
                  <c:v>0.21400000000000041</c:v>
                </c:pt>
                <c:pt idx="2">
                  <c:v>0.24300000000000024</c:v>
                </c:pt>
                <c:pt idx="3">
                  <c:v>0.26400000000000001</c:v>
                </c:pt>
              </c:numCache>
            </c:numRef>
          </c:yVal>
        </c:ser>
        <c:axId val="90746240"/>
        <c:axId val="91112192"/>
      </c:scatterChart>
      <c:valAx>
        <c:axId val="90746240"/>
        <c:scaling>
          <c:orientation val="minMax"/>
          <c:max val="160"/>
          <c:min val="0"/>
        </c:scaling>
        <c:axPos val="b"/>
        <c:numFmt formatCode="General" sourceLinked="1"/>
        <c:tickLblPos val="nextTo"/>
        <c:txPr>
          <a:bodyPr/>
          <a:lstStyle/>
          <a:p>
            <a:pPr>
              <a:defRPr lang="ar-IQ" b="1"/>
            </a:pPr>
            <a:endParaRPr lang="ar-IQ"/>
          </a:p>
        </c:txPr>
        <c:crossAx val="91112192"/>
        <c:crosses val="autoZero"/>
        <c:crossBetween val="midCat"/>
      </c:valAx>
      <c:valAx>
        <c:axId val="91112192"/>
        <c:scaling>
          <c:orientation val="minMax"/>
          <c:max val="0.70000000000000062"/>
          <c:min val="0"/>
        </c:scaling>
        <c:axPos val="l"/>
        <c:numFmt formatCode="General" sourceLinked="1"/>
        <c:tickLblPos val="nextTo"/>
        <c:txPr>
          <a:bodyPr/>
          <a:lstStyle/>
          <a:p>
            <a:pPr>
              <a:defRPr lang="ar-IQ" b="1"/>
            </a:pPr>
            <a:endParaRPr lang="ar-IQ"/>
          </a:p>
        </c:txPr>
        <c:crossAx val="90746240"/>
        <c:crosses val="autoZero"/>
        <c:crossBetween val="midCat"/>
      </c:valAx>
    </c:plotArea>
    <c:legend>
      <c:legendPos val="l"/>
      <c:layout>
        <c:manualLayout>
          <c:xMode val="edge"/>
          <c:yMode val="edge"/>
          <c:x val="0.62447257383966248"/>
          <c:y val="5.9341870522412474E-3"/>
          <c:w val="0.35854852320675462"/>
          <c:h val="0.10556934831544633"/>
        </c:manualLayout>
      </c:layout>
      <c:txPr>
        <a:bodyPr/>
        <a:lstStyle/>
        <a:p>
          <a:pPr>
            <a:defRPr lang="ar-IQ" sz="800"/>
          </a:pPr>
          <a:endParaRPr lang="ar-IQ"/>
        </a:p>
      </c:txPr>
    </c:legend>
    <c:plotVisOnly val="1"/>
    <c:dispBlanksAs val="gap"/>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ar-IQ"/>
  <c:chart>
    <c:view3D>
      <c:rotX val="40"/>
      <c:rotY val="160"/>
      <c:depthPercent val="100"/>
      <c:rAngAx val="1"/>
    </c:view3D>
    <c:sideWall>
      <c:spPr>
        <a:blipFill>
          <a:blip xmlns:r="http://schemas.openxmlformats.org/officeDocument/2006/relationships" r:embed="rId1"/>
          <a:tile tx="0" ty="0" sx="100000" sy="100000" flip="none" algn="tl"/>
        </a:blipFill>
      </c:spPr>
    </c:sideWall>
    <c:backWall>
      <c:spPr>
        <a:blipFill>
          <a:blip xmlns:r="http://schemas.openxmlformats.org/officeDocument/2006/relationships" r:embed="rId1"/>
          <a:tile tx="0" ty="0" sx="100000" sy="100000" flip="none" algn="tl"/>
        </a:blipFill>
      </c:spPr>
    </c:backWall>
    <c:plotArea>
      <c:layout>
        <c:manualLayout>
          <c:layoutTarget val="inner"/>
          <c:xMode val="edge"/>
          <c:yMode val="edge"/>
          <c:x val="0.1446347233501642"/>
          <c:y val="2.7213019777210551E-2"/>
          <c:w val="0.7607440886032848"/>
          <c:h val="0.85024131180926799"/>
        </c:manualLayout>
      </c:layout>
      <c:bar3DChart>
        <c:barDir val="col"/>
        <c:grouping val="standard"/>
        <c:ser>
          <c:idx val="0"/>
          <c:order val="0"/>
          <c:tx>
            <c:strRef>
              <c:f>مفرد!$A$84</c:f>
              <c:strCache>
                <c:ptCount val="1"/>
                <c:pt idx="0">
                  <c:v>D2</c:v>
                </c:pt>
              </c:strCache>
            </c:strRef>
          </c:tx>
          <c:cat>
            <c:strRef>
              <c:f>مفرد!$B$83:$I$83</c:f>
              <c:strCache>
                <c:ptCount val="8"/>
                <c:pt idx="0">
                  <c:v>OM0</c:v>
                </c:pt>
                <c:pt idx="1">
                  <c:v>OM1</c:v>
                </c:pt>
                <c:pt idx="2">
                  <c:v>OM0</c:v>
                </c:pt>
                <c:pt idx="3">
                  <c:v>OM1</c:v>
                </c:pt>
                <c:pt idx="4">
                  <c:v>OM0</c:v>
                </c:pt>
                <c:pt idx="5">
                  <c:v>OM1</c:v>
                </c:pt>
                <c:pt idx="6">
                  <c:v>OM0</c:v>
                </c:pt>
                <c:pt idx="7">
                  <c:v>OM1</c:v>
                </c:pt>
              </c:strCache>
            </c:strRef>
          </c:cat>
          <c:val>
            <c:numRef>
              <c:f>مفرد!$B$84:$I$84</c:f>
              <c:numCache>
                <c:formatCode>General</c:formatCode>
                <c:ptCount val="8"/>
                <c:pt idx="0">
                  <c:v>0.21600000000000041</c:v>
                </c:pt>
                <c:pt idx="1">
                  <c:v>0.21800000000000044</c:v>
                </c:pt>
                <c:pt idx="2">
                  <c:v>0.21300000000000024</c:v>
                </c:pt>
                <c:pt idx="3">
                  <c:v>0.21800000000000044</c:v>
                </c:pt>
                <c:pt idx="4">
                  <c:v>0.24800000000000041</c:v>
                </c:pt>
                <c:pt idx="5">
                  <c:v>0.252</c:v>
                </c:pt>
                <c:pt idx="6">
                  <c:v>0.27400000000000002</c:v>
                </c:pt>
                <c:pt idx="7">
                  <c:v>0.28100000000000008</c:v>
                </c:pt>
              </c:numCache>
            </c:numRef>
          </c:val>
        </c:ser>
        <c:ser>
          <c:idx val="1"/>
          <c:order val="1"/>
          <c:tx>
            <c:strRef>
              <c:f>مفرد!$A$85</c:f>
              <c:strCache>
                <c:ptCount val="1"/>
                <c:pt idx="0">
                  <c:v>D1</c:v>
                </c:pt>
              </c:strCache>
            </c:strRef>
          </c:tx>
          <c:spPr>
            <a:blipFill>
              <a:blip xmlns:r="http://schemas.openxmlformats.org/officeDocument/2006/relationships" r:embed="rId2"/>
              <a:tile tx="0" ty="0" sx="100000" sy="100000" flip="none" algn="tl"/>
            </a:blipFill>
          </c:spPr>
          <c:cat>
            <c:strRef>
              <c:f>مفرد!$B$83:$I$83</c:f>
              <c:strCache>
                <c:ptCount val="8"/>
                <c:pt idx="0">
                  <c:v>OM0</c:v>
                </c:pt>
                <c:pt idx="1">
                  <c:v>OM1</c:v>
                </c:pt>
                <c:pt idx="2">
                  <c:v>OM0</c:v>
                </c:pt>
                <c:pt idx="3">
                  <c:v>OM1</c:v>
                </c:pt>
                <c:pt idx="4">
                  <c:v>OM0</c:v>
                </c:pt>
                <c:pt idx="5">
                  <c:v>OM1</c:v>
                </c:pt>
                <c:pt idx="6">
                  <c:v>OM0</c:v>
                </c:pt>
                <c:pt idx="7">
                  <c:v>OM1</c:v>
                </c:pt>
              </c:strCache>
            </c:strRef>
          </c:cat>
          <c:val>
            <c:numRef>
              <c:f>مفرد!$B$85:$I$85</c:f>
              <c:numCache>
                <c:formatCode>General</c:formatCode>
                <c:ptCount val="8"/>
                <c:pt idx="0">
                  <c:v>0.23800000000000004</c:v>
                </c:pt>
                <c:pt idx="1">
                  <c:v>0.24800000000000041</c:v>
                </c:pt>
                <c:pt idx="2">
                  <c:v>0.28700000000000031</c:v>
                </c:pt>
                <c:pt idx="3">
                  <c:v>0.35600000000000032</c:v>
                </c:pt>
                <c:pt idx="4">
                  <c:v>0.33800000000000296</c:v>
                </c:pt>
                <c:pt idx="5">
                  <c:v>0.41600000000000031</c:v>
                </c:pt>
                <c:pt idx="6">
                  <c:v>0.40500000000000008</c:v>
                </c:pt>
                <c:pt idx="7">
                  <c:v>0.51</c:v>
                </c:pt>
              </c:numCache>
            </c:numRef>
          </c:val>
        </c:ser>
        <c:ser>
          <c:idx val="2"/>
          <c:order val="2"/>
          <c:tx>
            <c:strRef>
              <c:f>مفرد!$A$86</c:f>
              <c:strCache>
                <c:ptCount val="1"/>
                <c:pt idx="0">
                  <c:v>D0</c:v>
                </c:pt>
              </c:strCache>
            </c:strRef>
          </c:tx>
          <c:spPr>
            <a:blipFill>
              <a:blip xmlns:r="http://schemas.openxmlformats.org/officeDocument/2006/relationships" r:embed="rId3"/>
              <a:tile tx="0" ty="0" sx="100000" sy="100000" flip="none" algn="tl"/>
            </a:blipFill>
          </c:spPr>
          <c:cat>
            <c:strRef>
              <c:f>مفرد!$B$83:$I$83</c:f>
              <c:strCache>
                <c:ptCount val="8"/>
                <c:pt idx="0">
                  <c:v>OM0</c:v>
                </c:pt>
                <c:pt idx="1">
                  <c:v>OM1</c:v>
                </c:pt>
                <c:pt idx="2">
                  <c:v>OM0</c:v>
                </c:pt>
                <c:pt idx="3">
                  <c:v>OM1</c:v>
                </c:pt>
                <c:pt idx="4">
                  <c:v>OM0</c:v>
                </c:pt>
                <c:pt idx="5">
                  <c:v>OM1</c:v>
                </c:pt>
                <c:pt idx="6">
                  <c:v>OM0</c:v>
                </c:pt>
                <c:pt idx="7">
                  <c:v>OM1</c:v>
                </c:pt>
              </c:strCache>
            </c:strRef>
          </c:cat>
          <c:val>
            <c:numRef>
              <c:f>مفرد!$B$86:$I$86</c:f>
              <c:numCache>
                <c:formatCode>General</c:formatCode>
                <c:ptCount val="8"/>
                <c:pt idx="0">
                  <c:v>0.24400000000000024</c:v>
                </c:pt>
                <c:pt idx="1">
                  <c:v>0.255</c:v>
                </c:pt>
                <c:pt idx="2">
                  <c:v>0.33700000000000296</c:v>
                </c:pt>
                <c:pt idx="3">
                  <c:v>0.43300000000000038</c:v>
                </c:pt>
                <c:pt idx="4">
                  <c:v>0.40700000000000008</c:v>
                </c:pt>
                <c:pt idx="5">
                  <c:v>0.56699999999999995</c:v>
                </c:pt>
                <c:pt idx="6">
                  <c:v>0.51500000000000001</c:v>
                </c:pt>
                <c:pt idx="7">
                  <c:v>0.74700000000000455</c:v>
                </c:pt>
              </c:numCache>
            </c:numRef>
          </c:val>
        </c:ser>
        <c:shape val="box"/>
        <c:axId val="91289472"/>
        <c:axId val="91291008"/>
        <c:axId val="90617600"/>
      </c:bar3DChart>
      <c:catAx>
        <c:axId val="91289472"/>
        <c:scaling>
          <c:orientation val="minMax"/>
        </c:scaling>
        <c:axPos val="b"/>
        <c:tickLblPos val="nextTo"/>
        <c:txPr>
          <a:bodyPr/>
          <a:lstStyle/>
          <a:p>
            <a:pPr>
              <a:defRPr lang="ar-IQ" b="1">
                <a:cs typeface="+mj-cs"/>
              </a:defRPr>
            </a:pPr>
            <a:endParaRPr lang="ar-IQ"/>
          </a:p>
        </c:txPr>
        <c:crossAx val="91291008"/>
        <c:crosses val="autoZero"/>
        <c:auto val="1"/>
        <c:lblAlgn val="ctr"/>
        <c:lblOffset val="100"/>
      </c:catAx>
      <c:valAx>
        <c:axId val="91291008"/>
        <c:scaling>
          <c:orientation val="minMax"/>
        </c:scaling>
        <c:axPos val="l"/>
        <c:majorGridlines/>
        <c:numFmt formatCode="General" sourceLinked="1"/>
        <c:tickLblPos val="nextTo"/>
        <c:txPr>
          <a:bodyPr/>
          <a:lstStyle/>
          <a:p>
            <a:pPr>
              <a:defRPr lang="ar-IQ" b="1">
                <a:cs typeface="+mj-cs"/>
              </a:defRPr>
            </a:pPr>
            <a:endParaRPr lang="ar-IQ"/>
          </a:p>
        </c:txPr>
        <c:crossAx val="91289472"/>
        <c:crosses val="autoZero"/>
        <c:crossBetween val="between"/>
        <c:majorUnit val="0.1"/>
      </c:valAx>
      <c:serAx>
        <c:axId val="90617600"/>
        <c:scaling>
          <c:orientation val="minMax"/>
        </c:scaling>
        <c:axPos val="b"/>
        <c:tickLblPos val="nextTo"/>
        <c:txPr>
          <a:bodyPr/>
          <a:lstStyle/>
          <a:p>
            <a:pPr>
              <a:defRPr lang="ar-IQ" b="1">
                <a:cs typeface="+mj-cs"/>
              </a:defRPr>
            </a:pPr>
            <a:endParaRPr lang="ar-IQ"/>
          </a:p>
        </c:txPr>
        <c:crossAx val="91291008"/>
        <c:crosses val="autoZero"/>
      </c:serAx>
    </c:plotArea>
    <c:legend>
      <c:legendPos val="l"/>
      <c:layout>
        <c:manualLayout>
          <c:xMode val="edge"/>
          <c:yMode val="edge"/>
          <c:x val="0.64388762338649352"/>
          <c:y val="4.0536599591717813E-3"/>
          <c:w val="0.35293694210775195"/>
          <c:h val="0.10300342665500146"/>
        </c:manualLayout>
      </c:layout>
      <c:txPr>
        <a:bodyPr/>
        <a:lstStyle/>
        <a:p>
          <a:pPr>
            <a:defRPr lang="ar-IQ"/>
          </a:pPr>
          <a:endParaRPr lang="ar-IQ"/>
        </a:p>
      </c:txPr>
    </c:legend>
    <c:plotVisOnly val="1"/>
    <c:dispBlanksAs val="gap"/>
  </c:chart>
  <c:externalData r:id="rId4"/>
  <c:userShapes r:id="rId5"/>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ar-IQ"/>
  <c:chart>
    <c:view3D>
      <c:rotX val="40"/>
      <c:rotY val="160"/>
      <c:depthPercent val="100"/>
      <c:rAngAx val="1"/>
    </c:view3D>
    <c:sideWall>
      <c:spPr>
        <a:blipFill>
          <a:blip xmlns:r="http://schemas.openxmlformats.org/officeDocument/2006/relationships" r:embed="rId1"/>
          <a:tile tx="0" ty="0" sx="100000" sy="100000" flip="none" algn="tl"/>
        </a:blipFill>
      </c:spPr>
    </c:sideWall>
    <c:backWall>
      <c:spPr>
        <a:blipFill>
          <a:blip xmlns:r="http://schemas.openxmlformats.org/officeDocument/2006/relationships" r:embed="rId1"/>
          <a:tile tx="0" ty="0" sx="100000" sy="100000" flip="none" algn="tl"/>
        </a:blipFill>
      </c:spPr>
    </c:backWall>
    <c:plotArea>
      <c:layout>
        <c:manualLayout>
          <c:layoutTarget val="inner"/>
          <c:xMode val="edge"/>
          <c:yMode val="edge"/>
          <c:x val="0.13945640900847694"/>
          <c:y val="2.694269176617824E-2"/>
          <c:w val="0.76738454050860005"/>
          <c:h val="0.85172898089725457"/>
        </c:manualLayout>
      </c:layout>
      <c:bar3DChart>
        <c:barDir val="col"/>
        <c:grouping val="standard"/>
        <c:ser>
          <c:idx val="0"/>
          <c:order val="0"/>
          <c:tx>
            <c:strRef>
              <c:f>مفرد!$O$83</c:f>
              <c:strCache>
                <c:ptCount val="1"/>
                <c:pt idx="0">
                  <c:v>D2</c:v>
                </c:pt>
              </c:strCache>
            </c:strRef>
          </c:tx>
          <c:cat>
            <c:strRef>
              <c:f>مفرد!$P$82:$W$82</c:f>
              <c:strCache>
                <c:ptCount val="8"/>
                <c:pt idx="0">
                  <c:v>OM0</c:v>
                </c:pt>
                <c:pt idx="1">
                  <c:v>OM1</c:v>
                </c:pt>
                <c:pt idx="2">
                  <c:v>OM0</c:v>
                </c:pt>
                <c:pt idx="3">
                  <c:v>OM1</c:v>
                </c:pt>
                <c:pt idx="4">
                  <c:v>OM0</c:v>
                </c:pt>
                <c:pt idx="5">
                  <c:v>OM1</c:v>
                </c:pt>
                <c:pt idx="6">
                  <c:v>OM0</c:v>
                </c:pt>
                <c:pt idx="7">
                  <c:v>OM1</c:v>
                </c:pt>
              </c:strCache>
            </c:strRef>
          </c:cat>
          <c:val>
            <c:numRef>
              <c:f>مفرد!$P$83:$W$83</c:f>
              <c:numCache>
                <c:formatCode>General</c:formatCode>
                <c:ptCount val="8"/>
                <c:pt idx="0">
                  <c:v>0.20100000000000001</c:v>
                </c:pt>
                <c:pt idx="1">
                  <c:v>0.20700000000000021</c:v>
                </c:pt>
                <c:pt idx="2">
                  <c:v>0.21100000000000024</c:v>
                </c:pt>
                <c:pt idx="3">
                  <c:v>0.21800000000000044</c:v>
                </c:pt>
                <c:pt idx="4">
                  <c:v>0.24400000000000024</c:v>
                </c:pt>
                <c:pt idx="5">
                  <c:v>0.24100000000000021</c:v>
                </c:pt>
                <c:pt idx="6">
                  <c:v>0.26</c:v>
                </c:pt>
                <c:pt idx="7">
                  <c:v>0.26700000000000002</c:v>
                </c:pt>
              </c:numCache>
            </c:numRef>
          </c:val>
        </c:ser>
        <c:ser>
          <c:idx val="1"/>
          <c:order val="1"/>
          <c:tx>
            <c:strRef>
              <c:f>مفرد!$O$84</c:f>
              <c:strCache>
                <c:ptCount val="1"/>
                <c:pt idx="0">
                  <c:v>D1</c:v>
                </c:pt>
              </c:strCache>
            </c:strRef>
          </c:tx>
          <c:spPr>
            <a:blipFill>
              <a:blip xmlns:r="http://schemas.openxmlformats.org/officeDocument/2006/relationships" r:embed="rId2"/>
              <a:tile tx="0" ty="0" sx="100000" sy="100000" flip="none" algn="tl"/>
            </a:blipFill>
          </c:spPr>
          <c:cat>
            <c:strRef>
              <c:f>مفرد!$P$82:$W$82</c:f>
              <c:strCache>
                <c:ptCount val="8"/>
                <c:pt idx="0">
                  <c:v>OM0</c:v>
                </c:pt>
                <c:pt idx="1">
                  <c:v>OM1</c:v>
                </c:pt>
                <c:pt idx="2">
                  <c:v>OM0</c:v>
                </c:pt>
                <c:pt idx="3">
                  <c:v>OM1</c:v>
                </c:pt>
                <c:pt idx="4">
                  <c:v>OM0</c:v>
                </c:pt>
                <c:pt idx="5">
                  <c:v>OM1</c:v>
                </c:pt>
                <c:pt idx="6">
                  <c:v>OM0</c:v>
                </c:pt>
                <c:pt idx="7">
                  <c:v>OM1</c:v>
                </c:pt>
              </c:strCache>
            </c:strRef>
          </c:cat>
          <c:val>
            <c:numRef>
              <c:f>مفرد!$P$84:$W$84</c:f>
              <c:numCache>
                <c:formatCode>General</c:formatCode>
                <c:ptCount val="8"/>
                <c:pt idx="0">
                  <c:v>0.22</c:v>
                </c:pt>
                <c:pt idx="1">
                  <c:v>0.23800000000000004</c:v>
                </c:pt>
                <c:pt idx="2">
                  <c:v>0.28200000000000008</c:v>
                </c:pt>
                <c:pt idx="3">
                  <c:v>0.34500000000000008</c:v>
                </c:pt>
                <c:pt idx="4">
                  <c:v>0.32700000000000262</c:v>
                </c:pt>
                <c:pt idx="5">
                  <c:v>0.40500000000000008</c:v>
                </c:pt>
                <c:pt idx="6">
                  <c:v>0.38400000000000262</c:v>
                </c:pt>
                <c:pt idx="7">
                  <c:v>0.47800000000000031</c:v>
                </c:pt>
              </c:numCache>
            </c:numRef>
          </c:val>
        </c:ser>
        <c:ser>
          <c:idx val="2"/>
          <c:order val="2"/>
          <c:tx>
            <c:strRef>
              <c:f>مفرد!$O$85</c:f>
              <c:strCache>
                <c:ptCount val="1"/>
                <c:pt idx="0">
                  <c:v>D0</c:v>
                </c:pt>
              </c:strCache>
            </c:strRef>
          </c:tx>
          <c:spPr>
            <a:blipFill>
              <a:blip xmlns:r="http://schemas.openxmlformats.org/officeDocument/2006/relationships" r:embed="rId3"/>
              <a:tile tx="0" ty="0" sx="100000" sy="100000" flip="none" algn="tl"/>
            </a:blipFill>
          </c:spPr>
          <c:cat>
            <c:strRef>
              <c:f>مفرد!$P$82:$W$82</c:f>
              <c:strCache>
                <c:ptCount val="8"/>
                <c:pt idx="0">
                  <c:v>OM0</c:v>
                </c:pt>
                <c:pt idx="1">
                  <c:v>OM1</c:v>
                </c:pt>
                <c:pt idx="2">
                  <c:v>OM0</c:v>
                </c:pt>
                <c:pt idx="3">
                  <c:v>OM1</c:v>
                </c:pt>
                <c:pt idx="4">
                  <c:v>OM0</c:v>
                </c:pt>
                <c:pt idx="5">
                  <c:v>OM1</c:v>
                </c:pt>
                <c:pt idx="6">
                  <c:v>OM0</c:v>
                </c:pt>
                <c:pt idx="7">
                  <c:v>OM1</c:v>
                </c:pt>
              </c:strCache>
            </c:strRef>
          </c:cat>
          <c:val>
            <c:numRef>
              <c:f>مفرد!$P$85:$W$85</c:f>
              <c:numCache>
                <c:formatCode>General</c:formatCode>
                <c:ptCount val="8"/>
                <c:pt idx="0">
                  <c:v>0.23</c:v>
                </c:pt>
                <c:pt idx="1">
                  <c:v>0.24400000000000024</c:v>
                </c:pt>
                <c:pt idx="2">
                  <c:v>0.32700000000000262</c:v>
                </c:pt>
                <c:pt idx="3">
                  <c:v>0.40700000000000008</c:v>
                </c:pt>
                <c:pt idx="4">
                  <c:v>0.39000000000000262</c:v>
                </c:pt>
                <c:pt idx="5">
                  <c:v>0.54100000000000004</c:v>
                </c:pt>
                <c:pt idx="6">
                  <c:v>0.49300000000000038</c:v>
                </c:pt>
                <c:pt idx="7">
                  <c:v>0.68</c:v>
                </c:pt>
              </c:numCache>
            </c:numRef>
          </c:val>
        </c:ser>
        <c:shape val="box"/>
        <c:axId val="104593280"/>
        <c:axId val="104594816"/>
        <c:axId val="90678144"/>
      </c:bar3DChart>
      <c:catAx>
        <c:axId val="104593280"/>
        <c:scaling>
          <c:orientation val="minMax"/>
        </c:scaling>
        <c:axPos val="b"/>
        <c:tickLblPos val="nextTo"/>
        <c:txPr>
          <a:bodyPr/>
          <a:lstStyle/>
          <a:p>
            <a:pPr>
              <a:defRPr lang="ar-IQ" b="1">
                <a:cs typeface="+mj-cs"/>
              </a:defRPr>
            </a:pPr>
            <a:endParaRPr lang="ar-IQ"/>
          </a:p>
        </c:txPr>
        <c:crossAx val="104594816"/>
        <c:crosses val="autoZero"/>
        <c:auto val="1"/>
        <c:lblAlgn val="ctr"/>
        <c:lblOffset val="100"/>
      </c:catAx>
      <c:valAx>
        <c:axId val="104594816"/>
        <c:scaling>
          <c:orientation val="minMax"/>
          <c:max val="0.8"/>
        </c:scaling>
        <c:axPos val="l"/>
        <c:majorGridlines/>
        <c:numFmt formatCode="General" sourceLinked="1"/>
        <c:tickLblPos val="nextTo"/>
        <c:txPr>
          <a:bodyPr/>
          <a:lstStyle/>
          <a:p>
            <a:pPr>
              <a:defRPr lang="ar-IQ" b="1">
                <a:cs typeface="+mj-cs"/>
              </a:defRPr>
            </a:pPr>
            <a:endParaRPr lang="ar-IQ"/>
          </a:p>
        </c:txPr>
        <c:crossAx val="104593280"/>
        <c:crosses val="autoZero"/>
        <c:crossBetween val="between"/>
        <c:majorUnit val="0.1"/>
      </c:valAx>
      <c:serAx>
        <c:axId val="90678144"/>
        <c:scaling>
          <c:orientation val="minMax"/>
        </c:scaling>
        <c:axPos val="b"/>
        <c:tickLblPos val="nextTo"/>
        <c:txPr>
          <a:bodyPr/>
          <a:lstStyle/>
          <a:p>
            <a:pPr>
              <a:defRPr lang="ar-IQ" b="1">
                <a:cs typeface="+mj-cs"/>
              </a:defRPr>
            </a:pPr>
            <a:endParaRPr lang="ar-IQ"/>
          </a:p>
        </c:txPr>
        <c:crossAx val="104594816"/>
        <c:crosses val="autoZero"/>
      </c:serAx>
    </c:plotArea>
    <c:legend>
      <c:legendPos val="l"/>
      <c:layout>
        <c:manualLayout>
          <c:xMode val="edge"/>
          <c:yMode val="edge"/>
          <c:x val="0.74166669563655563"/>
          <c:y val="6.7789539552588925E-5"/>
          <c:w val="0.25334580052493433"/>
          <c:h val="7.5225648877223689E-2"/>
        </c:manualLayout>
      </c:layout>
      <c:txPr>
        <a:bodyPr/>
        <a:lstStyle/>
        <a:p>
          <a:pPr>
            <a:defRPr lang="ar-IQ"/>
          </a:pPr>
          <a:endParaRPr lang="ar-IQ"/>
        </a:p>
      </c:txPr>
    </c:legend>
    <c:plotVisOnly val="1"/>
    <c:dispBlanksAs val="gap"/>
  </c:chart>
  <c:externalData r:id="rId4"/>
  <c:userShapes r:id="rId5"/>
</c:chartSpace>
</file>

<file path=word/drawings/drawing1.xml><?xml version="1.0" encoding="utf-8"?>
<c:userShapes xmlns:c="http://schemas.openxmlformats.org/drawingml/2006/chart">
  <cdr:relSizeAnchor xmlns:cdr="http://schemas.openxmlformats.org/drawingml/2006/chartDrawing">
    <cdr:from>
      <cdr:x>0.40399</cdr:x>
      <cdr:y>0</cdr:y>
    </cdr:from>
    <cdr:to>
      <cdr:x>0.61168</cdr:x>
      <cdr:y>0.11481</cdr:y>
    </cdr:to>
    <cdr:sp macro="" textlink="">
      <cdr:nvSpPr>
        <cdr:cNvPr id="2" name="مربع نص 1"/>
        <cdr:cNvSpPr txBox="1"/>
      </cdr:nvSpPr>
      <cdr:spPr>
        <a:xfrm xmlns:a="http://schemas.openxmlformats.org/drawingml/2006/main">
          <a:off x="1119769" y="0"/>
          <a:ext cx="575681" cy="272298"/>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400" b="1"/>
            <a:t>-S</a:t>
          </a:r>
          <a:r>
            <a:rPr lang="en-US" sz="1400" b="1" baseline="-25000"/>
            <a:t>0</a:t>
          </a:r>
          <a:r>
            <a:rPr lang="en-US" sz="1400" b="1"/>
            <a:t>-</a:t>
          </a:r>
          <a:endParaRPr lang="ar-SA" sz="1400" b="1"/>
        </a:p>
      </cdr:txBody>
    </cdr:sp>
  </cdr:relSizeAnchor>
  <cdr:relSizeAnchor xmlns:cdr="http://schemas.openxmlformats.org/drawingml/2006/chartDrawing">
    <cdr:from>
      <cdr:x>0</cdr:x>
      <cdr:y>0.21227</cdr:y>
    </cdr:from>
    <cdr:to>
      <cdr:x>0.14464</cdr:x>
      <cdr:y>0.60903</cdr:y>
    </cdr:to>
    <cdr:sp macro="" textlink="">
      <cdr:nvSpPr>
        <cdr:cNvPr id="7" name="مربع نص 6"/>
        <cdr:cNvSpPr txBox="1"/>
      </cdr:nvSpPr>
      <cdr:spPr>
        <a:xfrm xmlns:a="http://schemas.openxmlformats.org/drawingml/2006/main" rot="16200000">
          <a:off x="-233958" y="779859"/>
          <a:ext cx="1020365" cy="5524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t>MWD (mm)</a:t>
          </a:r>
          <a:endParaRPr lang="ar-SA" sz="1100" b="1"/>
        </a:p>
      </cdr:txBody>
    </cdr:sp>
  </cdr:relSizeAnchor>
  <cdr:relSizeAnchor xmlns:cdr="http://schemas.openxmlformats.org/drawingml/2006/chartDrawing">
    <cdr:from>
      <cdr:x>0.25681</cdr:x>
      <cdr:y>0.8996</cdr:y>
    </cdr:from>
    <cdr:to>
      <cdr:x>0.76632</cdr:x>
      <cdr:y>1</cdr:y>
    </cdr:to>
    <cdr:sp macro="" textlink="">
      <cdr:nvSpPr>
        <cdr:cNvPr id="4" name="مربع نص 3"/>
        <cdr:cNvSpPr txBox="1"/>
      </cdr:nvSpPr>
      <cdr:spPr>
        <a:xfrm xmlns:a="http://schemas.openxmlformats.org/drawingml/2006/main">
          <a:off x="711818" y="2133604"/>
          <a:ext cx="1412247" cy="238121"/>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a:r>
            <a:rPr lang="en-GB" sz="1000" b="1"/>
            <a:t>Period growth(day)</a:t>
          </a:r>
          <a:endParaRPr lang="ar-SA" sz="1000" b="1"/>
        </a:p>
      </cdr:txBody>
    </cdr:sp>
  </cdr:relSizeAnchor>
  <cdr:relSizeAnchor xmlns:cdr="http://schemas.openxmlformats.org/drawingml/2006/chartDrawing">
    <cdr:from>
      <cdr:x>0.21107</cdr:x>
      <cdr:y>0.79255</cdr:y>
    </cdr:from>
    <cdr:to>
      <cdr:x>0.21146</cdr:x>
      <cdr:y>0.8172</cdr:y>
    </cdr:to>
    <cdr:sp macro="" textlink="">
      <cdr:nvSpPr>
        <cdr:cNvPr id="9" name="رابط مستقيم 8"/>
        <cdr:cNvSpPr/>
      </cdr:nvSpPr>
      <cdr:spPr>
        <a:xfrm xmlns:a="http://schemas.openxmlformats.org/drawingml/2006/main" rot="5400000" flipH="1" flipV="1">
          <a:off x="856456" y="2143919"/>
          <a:ext cx="1589" cy="666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0.4998</cdr:x>
      <cdr:y>0.78903</cdr:y>
    </cdr:from>
    <cdr:to>
      <cdr:x>0.5002</cdr:x>
      <cdr:y>0.81719</cdr:y>
    </cdr:to>
    <cdr:sp macro="" textlink="">
      <cdr:nvSpPr>
        <cdr:cNvPr id="11" name="رابط مستقيم 10"/>
        <cdr:cNvSpPr/>
      </cdr:nvSpPr>
      <cdr:spPr>
        <a:xfrm xmlns:a="http://schemas.openxmlformats.org/drawingml/2006/main" rot="5400000" flipH="1" flipV="1">
          <a:off x="2028031" y="2134394"/>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0.75098</cdr:x>
      <cdr:y>0.78903</cdr:y>
    </cdr:from>
    <cdr:to>
      <cdr:x>0.75137</cdr:x>
      <cdr:y>0.81719</cdr:y>
    </cdr:to>
    <cdr:sp macro="" textlink="">
      <cdr:nvSpPr>
        <cdr:cNvPr id="13" name="رابط مستقيم 12"/>
        <cdr:cNvSpPr/>
      </cdr:nvSpPr>
      <cdr:spPr>
        <a:xfrm xmlns:a="http://schemas.openxmlformats.org/drawingml/2006/main" rot="5400000" flipH="1" flipV="1">
          <a:off x="3047206" y="2134394"/>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0.90591</cdr:x>
      <cdr:y>0.78903</cdr:y>
    </cdr:from>
    <cdr:to>
      <cdr:x>0.9063</cdr:x>
      <cdr:y>0.81719</cdr:y>
    </cdr:to>
    <cdr:sp macro="" textlink="">
      <cdr:nvSpPr>
        <cdr:cNvPr id="15" name="رابط مستقيم 14"/>
        <cdr:cNvSpPr/>
      </cdr:nvSpPr>
      <cdr:spPr>
        <a:xfrm xmlns:a="http://schemas.openxmlformats.org/drawingml/2006/main" rot="5400000" flipH="1" flipV="1">
          <a:off x="3675856" y="2134394"/>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0.14085</cdr:x>
      <cdr:y>0.72691</cdr:y>
    </cdr:from>
    <cdr:to>
      <cdr:x>0.32302</cdr:x>
      <cdr:y>0.80634</cdr:y>
    </cdr:to>
    <cdr:sp macro="" textlink="">
      <cdr:nvSpPr>
        <cdr:cNvPr id="16" name="مربع نص 15"/>
        <cdr:cNvSpPr txBox="1"/>
      </cdr:nvSpPr>
      <cdr:spPr>
        <a:xfrm xmlns:a="http://schemas.openxmlformats.org/drawingml/2006/main">
          <a:off x="390404" y="1724025"/>
          <a:ext cx="504945" cy="188392"/>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800"/>
            <a:t>ا</a:t>
          </a:r>
          <a:r>
            <a:rPr lang="ar-SA" sz="800" b="1"/>
            <a:t>لانبات</a:t>
          </a:r>
        </a:p>
      </cdr:txBody>
    </cdr:sp>
  </cdr:relSizeAnchor>
  <cdr:relSizeAnchor xmlns:cdr="http://schemas.openxmlformats.org/drawingml/2006/chartDrawing">
    <cdr:from>
      <cdr:x>0.29577</cdr:x>
      <cdr:y>0.73494</cdr:y>
    </cdr:from>
    <cdr:to>
      <cdr:x>0.49485</cdr:x>
      <cdr:y>0.78169</cdr:y>
    </cdr:to>
    <cdr:sp macro="" textlink="">
      <cdr:nvSpPr>
        <cdr:cNvPr id="17" name="مربع نص 16"/>
        <cdr:cNvSpPr txBox="1"/>
      </cdr:nvSpPr>
      <cdr:spPr>
        <a:xfrm xmlns:a="http://schemas.openxmlformats.org/drawingml/2006/main">
          <a:off x="819808" y="1743075"/>
          <a:ext cx="551792" cy="11087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800" b="1"/>
            <a:t>التفرعات</a:t>
          </a:r>
          <a:endParaRPr lang="ar-SA" sz="1100" b="1"/>
        </a:p>
      </cdr:txBody>
    </cdr:sp>
  </cdr:relSizeAnchor>
  <cdr:relSizeAnchor xmlns:cdr="http://schemas.openxmlformats.org/drawingml/2006/chartDrawing">
    <cdr:from>
      <cdr:x>0.56573</cdr:x>
      <cdr:y>0.72183</cdr:y>
    </cdr:from>
    <cdr:to>
      <cdr:x>0.72535</cdr:x>
      <cdr:y>0.79225</cdr:y>
    </cdr:to>
    <cdr:sp macro="" textlink="">
      <cdr:nvSpPr>
        <cdr:cNvPr id="18" name="مربع نص 17"/>
        <cdr:cNvSpPr txBox="1"/>
      </cdr:nvSpPr>
      <cdr:spPr>
        <a:xfrm xmlns:a="http://schemas.openxmlformats.org/drawingml/2006/main">
          <a:off x="2295525" y="1952625"/>
          <a:ext cx="647700" cy="1905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800"/>
            <a:t>ا</a:t>
          </a:r>
          <a:r>
            <a:rPr lang="ar-SA" sz="800" b="1"/>
            <a:t>لتزهير</a:t>
          </a:r>
        </a:p>
      </cdr:txBody>
    </cdr:sp>
  </cdr:relSizeAnchor>
  <cdr:relSizeAnchor xmlns:cdr="http://schemas.openxmlformats.org/drawingml/2006/chartDrawing">
    <cdr:from>
      <cdr:x>0.76995</cdr:x>
      <cdr:y>0.73092</cdr:y>
    </cdr:from>
    <cdr:to>
      <cdr:x>0.92096</cdr:x>
      <cdr:y>0.78169</cdr:y>
    </cdr:to>
    <cdr:sp macro="" textlink="">
      <cdr:nvSpPr>
        <cdr:cNvPr id="19" name="مربع نص 18"/>
        <cdr:cNvSpPr txBox="1"/>
      </cdr:nvSpPr>
      <cdr:spPr>
        <a:xfrm xmlns:a="http://schemas.openxmlformats.org/drawingml/2006/main">
          <a:off x="2134128" y="1733550"/>
          <a:ext cx="418572" cy="12040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800"/>
            <a:t>ا</a:t>
          </a:r>
          <a:r>
            <a:rPr lang="ar-SA" sz="800" b="1"/>
            <a:t>لنضج</a:t>
          </a:r>
        </a:p>
      </cdr:txBody>
    </cdr:sp>
  </cdr:relSizeAnchor>
</c:userShapes>
</file>

<file path=word/drawings/drawing2.xml><?xml version="1.0" encoding="utf-8"?>
<c:userShapes xmlns:c="http://schemas.openxmlformats.org/drawingml/2006/chart">
  <cdr:relSizeAnchor xmlns:cdr="http://schemas.openxmlformats.org/drawingml/2006/chartDrawing">
    <cdr:from>
      <cdr:x>0.42279</cdr:x>
      <cdr:y>0.01115</cdr:y>
    </cdr:from>
    <cdr:to>
      <cdr:x>0.64052</cdr:x>
      <cdr:y>0.11896</cdr:y>
    </cdr:to>
    <cdr:sp macro="" textlink="">
      <cdr:nvSpPr>
        <cdr:cNvPr id="2" name="مربع نص 1"/>
        <cdr:cNvSpPr txBox="1"/>
      </cdr:nvSpPr>
      <cdr:spPr>
        <a:xfrm xmlns:a="http://schemas.openxmlformats.org/drawingml/2006/main">
          <a:off x="1232284" y="26551"/>
          <a:ext cx="634615" cy="25672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a:t>-</a:t>
          </a:r>
          <a:r>
            <a:rPr lang="en-US" sz="1400" b="1"/>
            <a:t>S</a:t>
          </a:r>
          <a:r>
            <a:rPr lang="en-US" sz="1400" b="1" baseline="-25000"/>
            <a:t>1</a:t>
          </a:r>
          <a:r>
            <a:rPr lang="en-US" sz="1400" b="1"/>
            <a:t>-</a:t>
          </a:r>
          <a:endParaRPr lang="ar-SA" sz="1400" b="1"/>
        </a:p>
      </cdr:txBody>
    </cdr:sp>
  </cdr:relSizeAnchor>
  <cdr:relSizeAnchor xmlns:cdr="http://schemas.openxmlformats.org/drawingml/2006/chartDrawing">
    <cdr:from>
      <cdr:x>0</cdr:x>
      <cdr:y>0.24917</cdr:y>
    </cdr:from>
    <cdr:to>
      <cdr:x>0.14304</cdr:x>
      <cdr:y>0.63042</cdr:y>
    </cdr:to>
    <cdr:sp macro="" textlink="">
      <cdr:nvSpPr>
        <cdr:cNvPr id="3" name="مربع نص 2"/>
        <cdr:cNvSpPr txBox="1"/>
      </cdr:nvSpPr>
      <cdr:spPr>
        <a:xfrm xmlns:a="http://schemas.openxmlformats.org/drawingml/2006/main" rot="16200000">
          <a:off x="-219336" y="857769"/>
          <a:ext cx="976835" cy="53816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t>MWD (mm)</a:t>
          </a:r>
          <a:endParaRPr lang="ar-SA" sz="1100" b="1"/>
        </a:p>
      </cdr:txBody>
    </cdr:sp>
  </cdr:relSizeAnchor>
  <cdr:relSizeAnchor xmlns:cdr="http://schemas.openxmlformats.org/drawingml/2006/chartDrawing">
    <cdr:from>
      <cdr:x>0.2422</cdr:x>
      <cdr:y>0.904</cdr:y>
    </cdr:from>
    <cdr:to>
      <cdr:x>0.77739</cdr:x>
      <cdr:y>1</cdr:y>
    </cdr:to>
    <cdr:sp macro="" textlink="">
      <cdr:nvSpPr>
        <cdr:cNvPr id="4" name="مربع نص 3"/>
        <cdr:cNvSpPr txBox="1"/>
      </cdr:nvSpPr>
      <cdr:spPr>
        <a:xfrm xmlns:a="http://schemas.openxmlformats.org/drawingml/2006/main">
          <a:off x="652872" y="2152650"/>
          <a:ext cx="1442628" cy="2286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GB" sz="1000" b="1"/>
            <a:t>Period growth(day)</a:t>
          </a:r>
          <a:endParaRPr lang="ar-SA" sz="1000" b="1"/>
        </a:p>
      </cdr:txBody>
    </cdr:sp>
  </cdr:relSizeAnchor>
  <cdr:relSizeAnchor xmlns:cdr="http://schemas.openxmlformats.org/drawingml/2006/chartDrawing">
    <cdr:from>
      <cdr:x>0.21392</cdr:x>
      <cdr:y>0.7847</cdr:y>
    </cdr:from>
    <cdr:to>
      <cdr:x>0.21431</cdr:x>
      <cdr:y>0.81072</cdr:y>
    </cdr:to>
    <cdr:sp macro="" textlink="">
      <cdr:nvSpPr>
        <cdr:cNvPr id="6" name="رابط مستقيم 5"/>
        <cdr:cNvSpPr/>
      </cdr:nvSpPr>
      <cdr:spPr>
        <a:xfrm xmlns:a="http://schemas.openxmlformats.org/drawingml/2006/main" rot="5400000" flipH="1" flipV="1">
          <a:off x="865981" y="2010569"/>
          <a:ext cx="1589" cy="666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0.51039</cdr:x>
      <cdr:y>0.78098</cdr:y>
    </cdr:from>
    <cdr:to>
      <cdr:x>0.51078</cdr:x>
      <cdr:y>0.81072</cdr:y>
    </cdr:to>
    <cdr:sp macro="" textlink="">
      <cdr:nvSpPr>
        <cdr:cNvPr id="8" name="رابط مستقيم 7"/>
        <cdr:cNvSpPr/>
      </cdr:nvSpPr>
      <cdr:spPr>
        <a:xfrm xmlns:a="http://schemas.openxmlformats.org/drawingml/2006/main" rot="5400000" flipH="1" flipV="1">
          <a:off x="2066131" y="2001044"/>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0.75294</cdr:x>
      <cdr:y>0.78067</cdr:y>
    </cdr:from>
    <cdr:to>
      <cdr:x>0.75529</cdr:x>
      <cdr:y>0.81041</cdr:y>
    </cdr:to>
    <cdr:sp macro="" textlink="">
      <cdr:nvSpPr>
        <cdr:cNvPr id="10" name="رابط مستقيم 9"/>
        <cdr:cNvSpPr/>
      </cdr:nvSpPr>
      <cdr:spPr>
        <a:xfrm xmlns:a="http://schemas.openxmlformats.org/drawingml/2006/main" rot="5400000" flipH="1" flipV="1">
          <a:off x="3047999" y="2000250"/>
          <a:ext cx="9526" cy="7620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0.90569</cdr:x>
      <cdr:y>0.77726</cdr:y>
    </cdr:from>
    <cdr:to>
      <cdr:x>0.90608</cdr:x>
      <cdr:y>0.807</cdr:y>
    </cdr:to>
    <cdr:sp macro="" textlink="">
      <cdr:nvSpPr>
        <cdr:cNvPr id="12" name="رابط مستقيم 11"/>
        <cdr:cNvSpPr/>
      </cdr:nvSpPr>
      <cdr:spPr>
        <a:xfrm xmlns:a="http://schemas.openxmlformats.org/drawingml/2006/main" rot="5400000" flipH="1" flipV="1">
          <a:off x="3666331" y="1991519"/>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0.15529</cdr:x>
      <cdr:y>0.704</cdr:y>
    </cdr:from>
    <cdr:to>
      <cdr:x>0.33216</cdr:x>
      <cdr:y>0.79182</cdr:y>
    </cdr:to>
    <cdr:sp macro="" textlink="">
      <cdr:nvSpPr>
        <cdr:cNvPr id="13" name="مربع نص 12"/>
        <cdr:cNvSpPr txBox="1"/>
      </cdr:nvSpPr>
      <cdr:spPr>
        <a:xfrm xmlns:a="http://schemas.openxmlformats.org/drawingml/2006/main">
          <a:off x="418596" y="1676400"/>
          <a:ext cx="476754" cy="209121"/>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900" b="1"/>
            <a:t>الانبات</a:t>
          </a:r>
        </a:p>
      </cdr:txBody>
    </cdr:sp>
  </cdr:relSizeAnchor>
  <cdr:relSizeAnchor xmlns:cdr="http://schemas.openxmlformats.org/drawingml/2006/chartDrawing">
    <cdr:from>
      <cdr:x>0.29647</cdr:x>
      <cdr:y>0.704</cdr:y>
    </cdr:from>
    <cdr:to>
      <cdr:x>0.4947</cdr:x>
      <cdr:y>0.77323</cdr:y>
    </cdr:to>
    <cdr:sp macro="" textlink="">
      <cdr:nvSpPr>
        <cdr:cNvPr id="14" name="مربع نص 13"/>
        <cdr:cNvSpPr txBox="1"/>
      </cdr:nvSpPr>
      <cdr:spPr>
        <a:xfrm xmlns:a="http://schemas.openxmlformats.org/drawingml/2006/main">
          <a:off x="799156" y="1676401"/>
          <a:ext cx="534343" cy="16485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800" b="1"/>
            <a:t>التفرعات</a:t>
          </a:r>
          <a:endParaRPr lang="ar-SA" sz="1100" b="1"/>
        </a:p>
      </cdr:txBody>
    </cdr:sp>
  </cdr:relSizeAnchor>
  <cdr:relSizeAnchor xmlns:cdr="http://schemas.openxmlformats.org/drawingml/2006/chartDrawing">
    <cdr:from>
      <cdr:x>0.56235</cdr:x>
      <cdr:y>0.72</cdr:y>
    </cdr:from>
    <cdr:to>
      <cdr:x>0.75618</cdr:x>
      <cdr:y>0.7881</cdr:y>
    </cdr:to>
    <cdr:sp macro="" textlink="">
      <cdr:nvSpPr>
        <cdr:cNvPr id="15" name="مربع نص 14"/>
        <cdr:cNvSpPr txBox="1"/>
      </cdr:nvSpPr>
      <cdr:spPr>
        <a:xfrm xmlns:a="http://schemas.openxmlformats.org/drawingml/2006/main">
          <a:off x="1515856" y="1714499"/>
          <a:ext cx="522493" cy="16216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800"/>
            <a:t>ا</a:t>
          </a:r>
          <a:r>
            <a:rPr lang="ar-SA" sz="800" b="1"/>
            <a:t>لتزهير</a:t>
          </a:r>
        </a:p>
      </cdr:txBody>
    </cdr:sp>
  </cdr:relSizeAnchor>
  <cdr:relSizeAnchor xmlns:cdr="http://schemas.openxmlformats.org/drawingml/2006/chartDrawing">
    <cdr:from>
      <cdr:x>0.76706</cdr:x>
      <cdr:y>0.728</cdr:y>
    </cdr:from>
    <cdr:to>
      <cdr:x>0.93993</cdr:x>
      <cdr:y>0.77323</cdr:y>
    </cdr:to>
    <cdr:sp macro="" textlink="">
      <cdr:nvSpPr>
        <cdr:cNvPr id="16" name="مربع نص 15"/>
        <cdr:cNvSpPr txBox="1"/>
      </cdr:nvSpPr>
      <cdr:spPr>
        <a:xfrm xmlns:a="http://schemas.openxmlformats.org/drawingml/2006/main">
          <a:off x="2067668" y="1733550"/>
          <a:ext cx="465982" cy="10770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SA" sz="700" b="1"/>
            <a:t>النضج</a:t>
          </a:r>
          <a:endParaRPr lang="ar-SA"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0.42821</cdr:x>
      <cdr:y>0.00694</cdr:y>
    </cdr:from>
    <cdr:to>
      <cdr:x>0.59613</cdr:x>
      <cdr:y>0.12153</cdr:y>
    </cdr:to>
    <cdr:sp macro="" textlink="">
      <cdr:nvSpPr>
        <cdr:cNvPr id="2" name="مربع نص 1"/>
        <cdr:cNvSpPr txBox="1"/>
      </cdr:nvSpPr>
      <cdr:spPr>
        <a:xfrm xmlns:a="http://schemas.openxmlformats.org/drawingml/2006/main">
          <a:off x="1619250" y="18245"/>
          <a:ext cx="634971" cy="30124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400" b="1"/>
            <a:t>-S</a:t>
          </a:r>
          <a:r>
            <a:rPr lang="en-US" sz="1400" b="1" baseline="-25000"/>
            <a:t>1</a:t>
          </a:r>
          <a:r>
            <a:rPr lang="en-US" sz="1400" b="1"/>
            <a:t>-</a:t>
          </a:r>
          <a:endParaRPr lang="ar-SA" sz="1400" b="1"/>
        </a:p>
      </cdr:txBody>
    </cdr:sp>
  </cdr:relSizeAnchor>
  <cdr:relSizeAnchor xmlns:cdr="http://schemas.openxmlformats.org/drawingml/2006/chartDrawing">
    <cdr:from>
      <cdr:x>0</cdr:x>
      <cdr:y>0.2363</cdr:y>
    </cdr:from>
    <cdr:to>
      <cdr:x>0.28176</cdr:x>
      <cdr:y>0.59418</cdr:y>
    </cdr:to>
    <cdr:sp macro="" textlink="">
      <cdr:nvSpPr>
        <cdr:cNvPr id="3" name="مربع نص 2"/>
        <cdr:cNvSpPr txBox="1"/>
      </cdr:nvSpPr>
      <cdr:spPr>
        <a:xfrm xmlns:a="http://schemas.openxmlformats.org/drawingml/2006/main" rot="16200000">
          <a:off x="83343" y="573881"/>
          <a:ext cx="995363" cy="11620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t>MWD (mm)</a:t>
          </a:r>
          <a:endParaRPr lang="ar-SA" sz="1100" b="1"/>
        </a:p>
      </cdr:txBody>
    </cdr:sp>
  </cdr:relSizeAnchor>
  <cdr:relSizeAnchor xmlns:cdr="http://schemas.openxmlformats.org/drawingml/2006/chartDrawing">
    <cdr:from>
      <cdr:x>0.20073</cdr:x>
      <cdr:y>0.76398</cdr:y>
    </cdr:from>
    <cdr:to>
      <cdr:x>0.20112</cdr:x>
      <cdr:y>0.79481</cdr:y>
    </cdr:to>
    <cdr:sp macro="" textlink="">
      <cdr:nvSpPr>
        <cdr:cNvPr id="5" name="رابط مستقيم 4"/>
        <cdr:cNvSpPr/>
      </cdr:nvSpPr>
      <cdr:spPr>
        <a:xfrm xmlns:a="http://schemas.openxmlformats.org/drawingml/2006/main" rot="5400000" flipH="1" flipV="1">
          <a:off x="827881" y="2124869"/>
          <a:ext cx="1589" cy="8572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0.49172</cdr:x>
      <cdr:y>0.76398</cdr:y>
    </cdr:from>
    <cdr:to>
      <cdr:x>0.49211</cdr:x>
      <cdr:y>0.79481</cdr:y>
    </cdr:to>
    <cdr:sp macro="" textlink="">
      <cdr:nvSpPr>
        <cdr:cNvPr id="7" name="رابط مستقيم 6"/>
        <cdr:cNvSpPr/>
      </cdr:nvSpPr>
      <cdr:spPr>
        <a:xfrm xmlns:a="http://schemas.openxmlformats.org/drawingml/2006/main" rot="5400000" flipH="1" flipV="1">
          <a:off x="2028031" y="2124869"/>
          <a:ext cx="1589" cy="8572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0.73884</cdr:x>
      <cdr:y>0.76741</cdr:y>
    </cdr:from>
    <cdr:to>
      <cdr:x>0.73922</cdr:x>
      <cdr:y>0.79138</cdr:y>
    </cdr:to>
    <cdr:sp macro="" textlink="">
      <cdr:nvSpPr>
        <cdr:cNvPr id="9" name="رابط مستقيم 8"/>
        <cdr:cNvSpPr/>
      </cdr:nvSpPr>
      <cdr:spPr>
        <a:xfrm xmlns:a="http://schemas.openxmlformats.org/drawingml/2006/main" rot="5400000" flipH="1" flipV="1">
          <a:off x="3047206" y="2134394"/>
          <a:ext cx="1589" cy="666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0.89588</cdr:x>
      <cdr:y>0.77426</cdr:y>
    </cdr:from>
    <cdr:to>
      <cdr:x>0.89627</cdr:x>
      <cdr:y>0.79481</cdr:y>
    </cdr:to>
    <cdr:sp macro="" textlink="">
      <cdr:nvSpPr>
        <cdr:cNvPr id="11" name="رابط مستقيم 10"/>
        <cdr:cNvSpPr/>
      </cdr:nvSpPr>
      <cdr:spPr>
        <a:xfrm xmlns:a="http://schemas.openxmlformats.org/drawingml/2006/main" rot="5400000" flipH="1" flipV="1">
          <a:off x="3694906" y="2153444"/>
          <a:ext cx="1588" cy="571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0.13857</cdr:x>
      <cdr:y>0.70632</cdr:y>
    </cdr:from>
    <cdr:to>
      <cdr:x>0.30189</cdr:x>
      <cdr:y>0.7637</cdr:y>
    </cdr:to>
    <cdr:sp macro="" textlink="">
      <cdr:nvSpPr>
        <cdr:cNvPr id="12" name="مربع نص 11"/>
        <cdr:cNvSpPr txBox="1"/>
      </cdr:nvSpPr>
      <cdr:spPr>
        <a:xfrm xmlns:a="http://schemas.openxmlformats.org/drawingml/2006/main">
          <a:off x="419722" y="1809749"/>
          <a:ext cx="494678" cy="147021"/>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b="1"/>
            <a:t>الانبات</a:t>
          </a:r>
          <a:endParaRPr lang="ar-SA" sz="1000" b="1"/>
        </a:p>
      </cdr:txBody>
    </cdr:sp>
  </cdr:relSizeAnchor>
  <cdr:relSizeAnchor xmlns:cdr="http://schemas.openxmlformats.org/drawingml/2006/chartDrawing">
    <cdr:from>
      <cdr:x>0.28406</cdr:x>
      <cdr:y>0.69517</cdr:y>
    </cdr:from>
    <cdr:to>
      <cdr:x>0.49686</cdr:x>
      <cdr:y>0.7774</cdr:y>
    </cdr:to>
    <cdr:sp macro="" textlink="">
      <cdr:nvSpPr>
        <cdr:cNvPr id="13" name="مربع نص 12"/>
        <cdr:cNvSpPr txBox="1"/>
      </cdr:nvSpPr>
      <cdr:spPr>
        <a:xfrm xmlns:a="http://schemas.openxmlformats.org/drawingml/2006/main">
          <a:off x="860404" y="1781175"/>
          <a:ext cx="644546" cy="21069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b="1"/>
            <a:t>التفرعات</a:t>
          </a:r>
          <a:endParaRPr lang="ar-SA" sz="1000" b="1"/>
        </a:p>
      </cdr:txBody>
    </cdr:sp>
  </cdr:relSizeAnchor>
  <cdr:relSizeAnchor xmlns:cdr="http://schemas.openxmlformats.org/drawingml/2006/chartDrawing">
    <cdr:from>
      <cdr:x>0.54253</cdr:x>
      <cdr:y>0.71375</cdr:y>
    </cdr:from>
    <cdr:to>
      <cdr:x>0.7327</cdr:x>
      <cdr:y>0.78571</cdr:y>
    </cdr:to>
    <cdr:sp macro="" textlink="">
      <cdr:nvSpPr>
        <cdr:cNvPr id="14" name="مربع نص 13"/>
        <cdr:cNvSpPr txBox="1"/>
      </cdr:nvSpPr>
      <cdr:spPr>
        <a:xfrm xmlns:a="http://schemas.openxmlformats.org/drawingml/2006/main">
          <a:off x="1643283" y="1828800"/>
          <a:ext cx="576041" cy="18435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a:t>ا</a:t>
          </a:r>
          <a:r>
            <a:rPr lang="ar-IQ" sz="1000" b="1"/>
            <a:t>لتزهير</a:t>
          </a:r>
          <a:endParaRPr lang="ar-SA" sz="1000" b="1"/>
        </a:p>
      </cdr:txBody>
    </cdr:sp>
  </cdr:relSizeAnchor>
  <cdr:relSizeAnchor xmlns:cdr="http://schemas.openxmlformats.org/drawingml/2006/chartDrawing">
    <cdr:from>
      <cdr:x>0.76905</cdr:x>
      <cdr:y>0.71375</cdr:y>
    </cdr:from>
    <cdr:to>
      <cdr:x>0.94539</cdr:x>
      <cdr:y>0.7637</cdr:y>
    </cdr:to>
    <cdr:sp macro="" textlink="">
      <cdr:nvSpPr>
        <cdr:cNvPr id="15" name="مربع نص 14"/>
        <cdr:cNvSpPr txBox="1"/>
      </cdr:nvSpPr>
      <cdr:spPr>
        <a:xfrm xmlns:a="http://schemas.openxmlformats.org/drawingml/2006/main">
          <a:off x="2146284" y="1828800"/>
          <a:ext cx="492141" cy="127971"/>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b="1"/>
            <a:t>النضج</a:t>
          </a:r>
          <a:endParaRPr lang="ar-SA" sz="1000" b="1"/>
        </a:p>
      </cdr:txBody>
    </cdr:sp>
  </cdr:relSizeAnchor>
  <cdr:relSizeAnchor xmlns:cdr="http://schemas.openxmlformats.org/drawingml/2006/chartDrawing">
    <cdr:from>
      <cdr:x>0.37875</cdr:x>
      <cdr:y>0.90164</cdr:y>
    </cdr:from>
    <cdr:to>
      <cdr:x>0.84591</cdr:x>
      <cdr:y>1</cdr:y>
    </cdr:to>
    <cdr:sp macro="" textlink="">
      <cdr:nvSpPr>
        <cdr:cNvPr id="16" name="مربع نص 15"/>
        <cdr:cNvSpPr txBox="1"/>
      </cdr:nvSpPr>
      <cdr:spPr>
        <a:xfrm xmlns:a="http://schemas.openxmlformats.org/drawingml/2006/main">
          <a:off x="1147214" y="2310205"/>
          <a:ext cx="1415011" cy="25202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GB" sz="1000" b="1"/>
            <a:t>Period growth(day)</a:t>
          </a:r>
          <a:endParaRPr lang="ar-SA" sz="1000" b="1"/>
        </a:p>
      </cdr:txBody>
    </cdr:sp>
  </cdr:relSizeAnchor>
  <cdr:relSizeAnchor xmlns:cdr="http://schemas.openxmlformats.org/drawingml/2006/chartDrawing">
    <cdr:from>
      <cdr:x>0.13674</cdr:x>
      <cdr:y>0.32685</cdr:y>
    </cdr:from>
    <cdr:to>
      <cdr:x>0.39362</cdr:x>
      <cdr:y>0.43449</cdr:y>
    </cdr:to>
    <cdr:sp macro="" textlink="">
      <cdr:nvSpPr>
        <cdr:cNvPr id="17" name="مربع نص 16"/>
        <cdr:cNvSpPr txBox="1"/>
      </cdr:nvSpPr>
      <cdr:spPr>
        <a:xfrm xmlns:a="http://schemas.openxmlformats.org/drawingml/2006/main" rot="21430097">
          <a:off x="381631" y="837458"/>
          <a:ext cx="716894" cy="27579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GB" sz="1100"/>
            <a:t>RLSD</a:t>
          </a:r>
          <a:r>
            <a:rPr lang="en-GB" sz="1100" baseline="-25000"/>
            <a:t>0.05=</a:t>
          </a:r>
          <a:endParaRPr lang="ar-SA" sz="1100" baseline="-25000"/>
        </a:p>
      </cdr:txBody>
    </cdr:sp>
  </cdr:relSizeAnchor>
  <cdr:relSizeAnchor xmlns:cdr="http://schemas.openxmlformats.org/drawingml/2006/chartDrawing">
    <cdr:from>
      <cdr:x>0.1726</cdr:x>
      <cdr:y>0.42007</cdr:y>
    </cdr:from>
    <cdr:to>
      <cdr:x>0.34471</cdr:x>
      <cdr:y>0.50195</cdr:y>
    </cdr:to>
    <cdr:sp macro="" textlink="">
      <cdr:nvSpPr>
        <cdr:cNvPr id="18" name="مربع نص 1"/>
        <cdr:cNvSpPr txBox="1"/>
      </cdr:nvSpPr>
      <cdr:spPr>
        <a:xfrm xmlns:a="http://schemas.openxmlformats.org/drawingml/2006/main">
          <a:off x="481683" y="1076325"/>
          <a:ext cx="480341" cy="209784"/>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0.016</a:t>
          </a:r>
          <a:endParaRPr lang="ar-SA" sz="1100" b="1" baseline="-25000"/>
        </a:p>
      </cdr:txBody>
    </cdr:sp>
  </cdr:relSizeAnchor>
  <cdr:relSizeAnchor xmlns:cdr="http://schemas.openxmlformats.org/drawingml/2006/chartDrawing">
    <cdr:from>
      <cdr:x>0.45497</cdr:x>
      <cdr:y>0.26766</cdr:y>
    </cdr:from>
    <cdr:to>
      <cdr:x>0.6041</cdr:x>
      <cdr:y>0.36721</cdr:y>
    </cdr:to>
    <cdr:sp macro="" textlink="">
      <cdr:nvSpPr>
        <cdr:cNvPr id="19" name="مربع نص 1"/>
        <cdr:cNvSpPr txBox="1"/>
      </cdr:nvSpPr>
      <cdr:spPr>
        <a:xfrm xmlns:a="http://schemas.openxmlformats.org/drawingml/2006/main">
          <a:off x="1269741" y="685800"/>
          <a:ext cx="416183" cy="255075"/>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dr:relSizeAnchor xmlns:cdr="http://schemas.openxmlformats.org/drawingml/2006/chartDrawing">
    <cdr:from>
      <cdr:x>0.67667</cdr:x>
      <cdr:y>0.18587</cdr:y>
    </cdr:from>
    <cdr:to>
      <cdr:x>0.82253</cdr:x>
      <cdr:y>0.26885</cdr:y>
    </cdr:to>
    <cdr:sp macro="" textlink="">
      <cdr:nvSpPr>
        <cdr:cNvPr id="20" name="مربع نص 1"/>
        <cdr:cNvSpPr txBox="1"/>
      </cdr:nvSpPr>
      <cdr:spPr>
        <a:xfrm xmlns:a="http://schemas.openxmlformats.org/drawingml/2006/main">
          <a:off x="1888468" y="476250"/>
          <a:ext cx="407057" cy="212604"/>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dr:relSizeAnchor xmlns:cdr="http://schemas.openxmlformats.org/drawingml/2006/chartDrawing">
    <cdr:from>
      <cdr:x>0.80831</cdr:x>
      <cdr:y>0.03717</cdr:y>
    </cdr:from>
    <cdr:to>
      <cdr:x>1</cdr:x>
      <cdr:y>0.1377</cdr:y>
    </cdr:to>
    <cdr:sp macro="" textlink="">
      <cdr:nvSpPr>
        <cdr:cNvPr id="21" name="مربع نص 1"/>
        <cdr:cNvSpPr txBox="1"/>
      </cdr:nvSpPr>
      <cdr:spPr>
        <a:xfrm xmlns:a="http://schemas.openxmlformats.org/drawingml/2006/main">
          <a:off x="2255852" y="95250"/>
          <a:ext cx="534973" cy="257568"/>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userShapes>
</file>

<file path=word/drawings/drawing4.xml><?xml version="1.0" encoding="utf-8"?>
<c:userShapes xmlns:c="http://schemas.openxmlformats.org/drawingml/2006/chart">
  <cdr:relSizeAnchor xmlns:cdr="http://schemas.openxmlformats.org/drawingml/2006/chartDrawing">
    <cdr:from>
      <cdr:x>0.40129</cdr:x>
      <cdr:y>0</cdr:y>
    </cdr:from>
    <cdr:to>
      <cdr:x>0.56456</cdr:x>
      <cdr:y>0.11032</cdr:y>
    </cdr:to>
    <cdr:sp macro="" textlink="">
      <cdr:nvSpPr>
        <cdr:cNvPr id="2" name="مربع نص 1"/>
        <cdr:cNvSpPr txBox="1"/>
      </cdr:nvSpPr>
      <cdr:spPr>
        <a:xfrm xmlns:a="http://schemas.openxmlformats.org/drawingml/2006/main">
          <a:off x="1181100" y="0"/>
          <a:ext cx="480527" cy="28266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400" b="1"/>
            <a:t>-S</a:t>
          </a:r>
          <a:r>
            <a:rPr lang="en-US" sz="1400" b="1" baseline="-25000"/>
            <a:t>0</a:t>
          </a:r>
          <a:r>
            <a:rPr lang="en-US" sz="1400" b="1"/>
            <a:t>-</a:t>
          </a:r>
          <a:endParaRPr lang="ar-SA" sz="1400" b="1"/>
        </a:p>
      </cdr:txBody>
    </cdr:sp>
  </cdr:relSizeAnchor>
  <cdr:relSizeAnchor xmlns:cdr="http://schemas.openxmlformats.org/drawingml/2006/chartDrawing">
    <cdr:from>
      <cdr:x>2.3915E-7</cdr:x>
      <cdr:y>0.16806</cdr:y>
    </cdr:from>
    <cdr:to>
      <cdr:x>0.26652</cdr:x>
      <cdr:y>0.57442</cdr:y>
    </cdr:to>
    <cdr:sp macro="" textlink="">
      <cdr:nvSpPr>
        <cdr:cNvPr id="3" name="مربع نص 2"/>
        <cdr:cNvSpPr txBox="1"/>
      </cdr:nvSpPr>
      <cdr:spPr>
        <a:xfrm xmlns:a="http://schemas.openxmlformats.org/drawingml/2006/main" rot="16200000">
          <a:off x="-21430" y="500065"/>
          <a:ext cx="1157288" cy="11144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t>MWD (mm)</a:t>
          </a:r>
          <a:endParaRPr lang="ar-SA" sz="1100" b="1"/>
        </a:p>
      </cdr:txBody>
    </cdr:sp>
  </cdr:relSizeAnchor>
  <cdr:relSizeAnchor xmlns:cdr="http://schemas.openxmlformats.org/drawingml/2006/chartDrawing">
    <cdr:from>
      <cdr:x>0.19799</cdr:x>
      <cdr:y>0.77285</cdr:y>
    </cdr:from>
    <cdr:to>
      <cdr:x>0.19837</cdr:x>
      <cdr:y>0.79961</cdr:y>
    </cdr:to>
    <cdr:sp macro="" textlink="">
      <cdr:nvSpPr>
        <cdr:cNvPr id="5" name="رابط مستقيم 4"/>
        <cdr:cNvSpPr/>
      </cdr:nvSpPr>
      <cdr:spPr>
        <a:xfrm xmlns:a="http://schemas.openxmlformats.org/drawingml/2006/main" rot="5400000" flipH="1" flipV="1">
          <a:off x="827881" y="2201069"/>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0.49184</cdr:x>
      <cdr:y>0.77285</cdr:y>
    </cdr:from>
    <cdr:to>
      <cdr:x>0.49222</cdr:x>
      <cdr:y>0.79627</cdr:y>
    </cdr:to>
    <cdr:sp macro="" textlink="">
      <cdr:nvSpPr>
        <cdr:cNvPr id="7" name="رابط مستقيم 6"/>
        <cdr:cNvSpPr/>
      </cdr:nvSpPr>
      <cdr:spPr>
        <a:xfrm xmlns:a="http://schemas.openxmlformats.org/drawingml/2006/main" rot="5400000" flipH="1" flipV="1">
          <a:off x="2056606" y="2201069"/>
          <a:ext cx="1589" cy="666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0.74924</cdr:x>
      <cdr:y>0.7762</cdr:y>
    </cdr:from>
    <cdr:to>
      <cdr:x>0.74962</cdr:x>
      <cdr:y>0.80295</cdr:y>
    </cdr:to>
    <cdr:sp macro="" textlink="">
      <cdr:nvSpPr>
        <cdr:cNvPr id="9" name="رابط مستقيم 8"/>
        <cdr:cNvSpPr/>
      </cdr:nvSpPr>
      <cdr:spPr>
        <a:xfrm xmlns:a="http://schemas.openxmlformats.org/drawingml/2006/main" rot="5400000" flipH="1" flipV="1">
          <a:off x="3132931" y="2210594"/>
          <a:ext cx="1588" cy="762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0.90186</cdr:x>
      <cdr:y>0.7762</cdr:y>
    </cdr:from>
    <cdr:to>
      <cdr:x>0.90224</cdr:x>
      <cdr:y>0.79961</cdr:y>
    </cdr:to>
    <cdr:sp macro="" textlink="">
      <cdr:nvSpPr>
        <cdr:cNvPr id="11" name="رابط مستقيم 10"/>
        <cdr:cNvSpPr/>
      </cdr:nvSpPr>
      <cdr:spPr>
        <a:xfrm xmlns:a="http://schemas.openxmlformats.org/drawingml/2006/main" rot="5400000" flipH="1" flipV="1">
          <a:off x="3771106" y="2210594"/>
          <a:ext cx="1589" cy="666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0.13895</cdr:x>
      <cdr:y>0.70632</cdr:y>
    </cdr:from>
    <cdr:to>
      <cdr:x>0.31392</cdr:x>
      <cdr:y>0.76254</cdr:y>
    </cdr:to>
    <cdr:sp macro="" textlink="">
      <cdr:nvSpPr>
        <cdr:cNvPr id="12" name="مربع نص 11"/>
        <cdr:cNvSpPr txBox="1"/>
      </cdr:nvSpPr>
      <cdr:spPr>
        <a:xfrm xmlns:a="http://schemas.openxmlformats.org/drawingml/2006/main">
          <a:off x="408961" y="1809749"/>
          <a:ext cx="514964" cy="14404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a:t>ا</a:t>
          </a:r>
          <a:r>
            <a:rPr lang="ar-IQ" sz="1100" b="1"/>
            <a:t>لانبات</a:t>
          </a:r>
          <a:endParaRPr lang="ar-SA" sz="1100" b="1"/>
        </a:p>
      </cdr:txBody>
    </cdr:sp>
  </cdr:relSizeAnchor>
  <cdr:relSizeAnchor xmlns:cdr="http://schemas.openxmlformats.org/drawingml/2006/chartDrawing">
    <cdr:from>
      <cdr:x>0.28929</cdr:x>
      <cdr:y>0.70632</cdr:y>
    </cdr:from>
    <cdr:to>
      <cdr:x>0.53722</cdr:x>
      <cdr:y>0.77592</cdr:y>
    </cdr:to>
    <cdr:sp macro="" textlink="">
      <cdr:nvSpPr>
        <cdr:cNvPr id="13" name="مربع نص 12"/>
        <cdr:cNvSpPr txBox="1"/>
      </cdr:nvSpPr>
      <cdr:spPr>
        <a:xfrm xmlns:a="http://schemas.openxmlformats.org/drawingml/2006/main">
          <a:off x="851446" y="1809750"/>
          <a:ext cx="729704" cy="178332"/>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a:t>ا</a:t>
          </a:r>
          <a:r>
            <a:rPr lang="ar-IQ" sz="1000" b="1"/>
            <a:t>لتفرعات</a:t>
          </a:r>
          <a:endParaRPr lang="ar-SA" sz="1000" b="1"/>
        </a:p>
      </cdr:txBody>
    </cdr:sp>
  </cdr:relSizeAnchor>
  <cdr:relSizeAnchor xmlns:cdr="http://schemas.openxmlformats.org/drawingml/2006/chartDrawing">
    <cdr:from>
      <cdr:x>0.55125</cdr:x>
      <cdr:y>0.70569</cdr:y>
    </cdr:from>
    <cdr:to>
      <cdr:x>0.73804</cdr:x>
      <cdr:y>0.77926</cdr:y>
    </cdr:to>
    <cdr:sp macro="" textlink="">
      <cdr:nvSpPr>
        <cdr:cNvPr id="14" name="مربع نص 13"/>
        <cdr:cNvSpPr txBox="1"/>
      </cdr:nvSpPr>
      <cdr:spPr>
        <a:xfrm xmlns:a="http://schemas.openxmlformats.org/drawingml/2006/main">
          <a:off x="2305050" y="2009776"/>
          <a:ext cx="781050" cy="2095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b="1"/>
            <a:t>التزهير</a:t>
          </a:r>
          <a:endParaRPr lang="ar-SA" sz="1000" b="1"/>
        </a:p>
      </cdr:txBody>
    </cdr:sp>
  </cdr:relSizeAnchor>
  <cdr:relSizeAnchor xmlns:cdr="http://schemas.openxmlformats.org/drawingml/2006/chartDrawing">
    <cdr:from>
      <cdr:x>0.78815</cdr:x>
      <cdr:y>0.71004</cdr:y>
    </cdr:from>
    <cdr:to>
      <cdr:x>0.96117</cdr:x>
      <cdr:y>0.77258</cdr:y>
    </cdr:to>
    <cdr:sp macro="" textlink="">
      <cdr:nvSpPr>
        <cdr:cNvPr id="15" name="مربع نص 14"/>
        <cdr:cNvSpPr txBox="1"/>
      </cdr:nvSpPr>
      <cdr:spPr>
        <a:xfrm xmlns:a="http://schemas.openxmlformats.org/drawingml/2006/main">
          <a:off x="2319703" y="1819275"/>
          <a:ext cx="509222" cy="160249"/>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000"/>
            <a:t>ا</a:t>
          </a:r>
          <a:r>
            <a:rPr lang="ar-IQ" sz="1000" b="1"/>
            <a:t>لنضج</a:t>
          </a:r>
          <a:endParaRPr lang="ar-SA" sz="1000" b="1"/>
        </a:p>
      </cdr:txBody>
    </cdr:sp>
  </cdr:relSizeAnchor>
  <cdr:relSizeAnchor xmlns:cdr="http://schemas.openxmlformats.org/drawingml/2006/chartDrawing">
    <cdr:from>
      <cdr:x>0.37585</cdr:x>
      <cdr:y>0.92937</cdr:y>
    </cdr:from>
    <cdr:to>
      <cdr:x>0.86408</cdr:x>
      <cdr:y>1</cdr:y>
    </cdr:to>
    <cdr:sp macro="" textlink="">
      <cdr:nvSpPr>
        <cdr:cNvPr id="16" name="مربع نص 15"/>
        <cdr:cNvSpPr txBox="1"/>
      </cdr:nvSpPr>
      <cdr:spPr>
        <a:xfrm xmlns:a="http://schemas.openxmlformats.org/drawingml/2006/main">
          <a:off x="1106211" y="2381250"/>
          <a:ext cx="1436964" cy="18097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GB" sz="1000" b="1"/>
            <a:t>Period growth(day)</a:t>
          </a:r>
          <a:endParaRPr lang="ar-SA" sz="1000" b="1"/>
        </a:p>
      </cdr:txBody>
    </cdr:sp>
  </cdr:relSizeAnchor>
  <cdr:relSizeAnchor xmlns:cdr="http://schemas.openxmlformats.org/drawingml/2006/chartDrawing">
    <cdr:from>
      <cdr:x>0.1344</cdr:x>
      <cdr:y>0.33538</cdr:y>
    </cdr:from>
    <cdr:to>
      <cdr:x>0.3508</cdr:x>
      <cdr:y>0.41538</cdr:y>
    </cdr:to>
    <cdr:sp macro="" textlink="">
      <cdr:nvSpPr>
        <cdr:cNvPr id="17" name="مربع نص 1"/>
        <cdr:cNvSpPr txBox="1"/>
      </cdr:nvSpPr>
      <cdr:spPr>
        <a:xfrm xmlns:a="http://schemas.openxmlformats.org/drawingml/2006/main">
          <a:off x="561990" y="1038211"/>
          <a:ext cx="904871" cy="24765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RLSD</a:t>
          </a:r>
          <a:r>
            <a:rPr lang="en-GB" sz="1100" baseline="-25000"/>
            <a:t>0.05=</a:t>
          </a:r>
          <a:endParaRPr lang="ar-SA" sz="1100" baseline="-25000"/>
        </a:p>
      </cdr:txBody>
    </cdr:sp>
  </cdr:relSizeAnchor>
  <cdr:relSizeAnchor xmlns:cdr="http://schemas.openxmlformats.org/drawingml/2006/chartDrawing">
    <cdr:from>
      <cdr:x>0.76375</cdr:x>
      <cdr:y>0.09231</cdr:y>
    </cdr:from>
    <cdr:to>
      <cdr:x>0.91344</cdr:x>
      <cdr:y>0.20818</cdr:y>
    </cdr:to>
    <cdr:sp macro="" textlink="">
      <cdr:nvSpPr>
        <cdr:cNvPr id="18" name="مربع نص 1"/>
        <cdr:cNvSpPr txBox="1"/>
      </cdr:nvSpPr>
      <cdr:spPr>
        <a:xfrm xmlns:a="http://schemas.openxmlformats.org/drawingml/2006/main">
          <a:off x="2247900" y="236518"/>
          <a:ext cx="440559" cy="296882"/>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dr:relSizeAnchor xmlns:cdr="http://schemas.openxmlformats.org/drawingml/2006/chartDrawing">
    <cdr:from>
      <cdr:x>0.43736</cdr:x>
      <cdr:y>0.30112</cdr:y>
    </cdr:from>
    <cdr:to>
      <cdr:x>0.60841</cdr:x>
      <cdr:y>0.39077</cdr:y>
    </cdr:to>
    <cdr:sp macro="" textlink="">
      <cdr:nvSpPr>
        <cdr:cNvPr id="19" name="مربع نص 1"/>
        <cdr:cNvSpPr txBox="1"/>
      </cdr:nvSpPr>
      <cdr:spPr>
        <a:xfrm xmlns:a="http://schemas.openxmlformats.org/drawingml/2006/main">
          <a:off x="1287249" y="771525"/>
          <a:ext cx="503451" cy="229716"/>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dr:relSizeAnchor xmlns:cdr="http://schemas.openxmlformats.org/drawingml/2006/chartDrawing">
    <cdr:from>
      <cdr:x>0.14507</cdr:x>
      <cdr:y>0.42379</cdr:y>
    </cdr:from>
    <cdr:to>
      <cdr:x>0.30744</cdr:x>
      <cdr:y>0.52308</cdr:y>
    </cdr:to>
    <cdr:sp macro="" textlink="">
      <cdr:nvSpPr>
        <cdr:cNvPr id="20" name="مربع نص 1"/>
        <cdr:cNvSpPr txBox="1"/>
      </cdr:nvSpPr>
      <cdr:spPr>
        <a:xfrm xmlns:a="http://schemas.openxmlformats.org/drawingml/2006/main">
          <a:off x="426959" y="1085850"/>
          <a:ext cx="477916" cy="254399"/>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dr:relSizeAnchor xmlns:cdr="http://schemas.openxmlformats.org/drawingml/2006/chartDrawing">
    <cdr:from>
      <cdr:x>0.63107</cdr:x>
      <cdr:y>0.21846</cdr:y>
    </cdr:from>
    <cdr:to>
      <cdr:x>0.76765</cdr:x>
      <cdr:y>0.30483</cdr:y>
    </cdr:to>
    <cdr:sp macro="" textlink="">
      <cdr:nvSpPr>
        <cdr:cNvPr id="21" name="مربع نص 1"/>
        <cdr:cNvSpPr txBox="1"/>
      </cdr:nvSpPr>
      <cdr:spPr>
        <a:xfrm xmlns:a="http://schemas.openxmlformats.org/drawingml/2006/main">
          <a:off x="1857375" y="559744"/>
          <a:ext cx="401992" cy="221306"/>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baseline="-25000"/>
            <a:t>0.014</a:t>
          </a:r>
          <a:endParaRPr lang="ar-SA" sz="1100" b="1" baseline="-25000"/>
        </a:p>
      </cdr:txBody>
    </cdr:sp>
  </cdr:relSizeAnchor>
</c:userShapes>
</file>

<file path=word/drawings/drawing5.xml><?xml version="1.0" encoding="utf-8"?>
<c:userShapes xmlns:c="http://schemas.openxmlformats.org/drawingml/2006/chart">
  <cdr:relSizeAnchor xmlns:cdr="http://schemas.openxmlformats.org/drawingml/2006/chartDrawing">
    <cdr:from>
      <cdr:x>0.43964</cdr:x>
      <cdr:y>0</cdr:y>
    </cdr:from>
    <cdr:to>
      <cdr:x>0.56492</cdr:x>
      <cdr:y>0.11111</cdr:y>
    </cdr:to>
    <cdr:sp macro="" textlink="">
      <cdr:nvSpPr>
        <cdr:cNvPr id="2" name="مربع نص 1"/>
        <cdr:cNvSpPr txBox="1"/>
      </cdr:nvSpPr>
      <cdr:spPr>
        <a:xfrm xmlns:a="http://schemas.openxmlformats.org/drawingml/2006/main">
          <a:off x="1838325" y="0"/>
          <a:ext cx="523875" cy="3048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400" b="1"/>
            <a:t>-S</a:t>
          </a:r>
          <a:r>
            <a:rPr lang="en-US" sz="1400" b="1" baseline="-25000"/>
            <a:t>1</a:t>
          </a:r>
          <a:r>
            <a:rPr lang="en-US" sz="1400" b="1"/>
            <a:t>-</a:t>
          </a:r>
          <a:endParaRPr lang="ar-SA" sz="1400" b="1"/>
        </a:p>
      </cdr:txBody>
    </cdr:sp>
  </cdr:relSizeAnchor>
  <cdr:relSizeAnchor xmlns:cdr="http://schemas.openxmlformats.org/drawingml/2006/chartDrawing">
    <cdr:from>
      <cdr:x>0</cdr:x>
      <cdr:y>0.37793</cdr:y>
    </cdr:from>
    <cdr:to>
      <cdr:x>0.24215</cdr:x>
      <cdr:y>0.699</cdr:y>
    </cdr:to>
    <cdr:sp macro="" textlink="">
      <cdr:nvSpPr>
        <cdr:cNvPr id="3" name="مربع نص 2"/>
        <cdr:cNvSpPr txBox="1"/>
      </cdr:nvSpPr>
      <cdr:spPr>
        <a:xfrm xmlns:a="http://schemas.openxmlformats.org/drawingml/2006/main" rot="16200000">
          <a:off x="9525" y="1019175"/>
          <a:ext cx="914400" cy="10287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t>MWD (mm)</a:t>
          </a:r>
          <a:endParaRPr lang="ar-SA" sz="1100" b="1"/>
        </a:p>
      </cdr:txBody>
    </cdr:sp>
  </cdr:relSizeAnchor>
  <cdr:relSizeAnchor xmlns:cdr="http://schemas.openxmlformats.org/drawingml/2006/chartDrawing">
    <cdr:from>
      <cdr:x>0.31126</cdr:x>
      <cdr:y>0.80936</cdr:y>
    </cdr:from>
    <cdr:to>
      <cdr:x>0.31347</cdr:x>
      <cdr:y>0.8495</cdr:y>
    </cdr:to>
    <cdr:sp macro="" textlink="">
      <cdr:nvSpPr>
        <cdr:cNvPr id="5" name="رابط مستقيم 4"/>
        <cdr:cNvSpPr/>
      </cdr:nvSpPr>
      <cdr:spPr>
        <a:xfrm xmlns:a="http://schemas.openxmlformats.org/drawingml/2006/main" rot="5400000">
          <a:off x="1343025" y="2305050"/>
          <a:ext cx="9526" cy="11430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0.47884</cdr:x>
      <cdr:y>0.80964</cdr:y>
    </cdr:from>
    <cdr:to>
      <cdr:x>0.47921</cdr:x>
      <cdr:y>0.84309</cdr:y>
    </cdr:to>
    <cdr:sp macro="" textlink="">
      <cdr:nvSpPr>
        <cdr:cNvPr id="7" name="رابط مستقيم 6"/>
        <cdr:cNvSpPr/>
      </cdr:nvSpPr>
      <cdr:spPr>
        <a:xfrm xmlns:a="http://schemas.openxmlformats.org/drawingml/2006/main" rot="5400000">
          <a:off x="2066131" y="2305844"/>
          <a:ext cx="1588" cy="9525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0.64441</cdr:x>
      <cdr:y>0.8063</cdr:y>
    </cdr:from>
    <cdr:to>
      <cdr:x>0.64478</cdr:x>
      <cdr:y>0.84309</cdr:y>
    </cdr:to>
    <cdr:sp macro="" textlink="">
      <cdr:nvSpPr>
        <cdr:cNvPr id="9" name="رابط مستقيم 8"/>
        <cdr:cNvSpPr/>
      </cdr:nvSpPr>
      <cdr:spPr>
        <a:xfrm xmlns:a="http://schemas.openxmlformats.org/drawingml/2006/main" rot="5400000">
          <a:off x="2780506" y="2296318"/>
          <a:ext cx="1589" cy="10477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0.16336</cdr:x>
      <cdr:y>0.91639</cdr:y>
    </cdr:from>
    <cdr:to>
      <cdr:x>0.29139</cdr:x>
      <cdr:y>0.97324</cdr:y>
    </cdr:to>
    <cdr:sp macro="" textlink="">
      <cdr:nvSpPr>
        <cdr:cNvPr id="10" name="مربع نص 9"/>
        <cdr:cNvSpPr txBox="1"/>
      </cdr:nvSpPr>
      <cdr:spPr>
        <a:xfrm xmlns:a="http://schemas.openxmlformats.org/drawingml/2006/main">
          <a:off x="704850" y="2609850"/>
          <a:ext cx="552450" cy="1619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a:t>ا</a:t>
          </a:r>
          <a:r>
            <a:rPr lang="ar-IQ" sz="1100" b="1"/>
            <a:t>لانبات</a:t>
          </a:r>
          <a:endParaRPr lang="ar-SA" sz="1100" b="1"/>
        </a:p>
      </cdr:txBody>
    </cdr:sp>
  </cdr:relSizeAnchor>
  <cdr:relSizeAnchor xmlns:cdr="http://schemas.openxmlformats.org/drawingml/2006/chartDrawing">
    <cdr:from>
      <cdr:x>0.3245</cdr:x>
      <cdr:y>0.91973</cdr:y>
    </cdr:from>
    <cdr:to>
      <cdr:x>0.46358</cdr:x>
      <cdr:y>0.97993</cdr:y>
    </cdr:to>
    <cdr:sp macro="" textlink="">
      <cdr:nvSpPr>
        <cdr:cNvPr id="11" name="مربع نص 10"/>
        <cdr:cNvSpPr txBox="1"/>
      </cdr:nvSpPr>
      <cdr:spPr>
        <a:xfrm xmlns:a="http://schemas.openxmlformats.org/drawingml/2006/main">
          <a:off x="1400175" y="2619375"/>
          <a:ext cx="600075" cy="1714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b="1"/>
            <a:t>التفرعات</a:t>
          </a:r>
          <a:endParaRPr lang="ar-SA" sz="1100" b="1"/>
        </a:p>
      </cdr:txBody>
    </cdr:sp>
  </cdr:relSizeAnchor>
  <cdr:relSizeAnchor xmlns:cdr="http://schemas.openxmlformats.org/drawingml/2006/chartDrawing">
    <cdr:from>
      <cdr:x>0.50993</cdr:x>
      <cdr:y>0.91304</cdr:y>
    </cdr:from>
    <cdr:to>
      <cdr:x>0.63135</cdr:x>
      <cdr:y>0.97324</cdr:y>
    </cdr:to>
    <cdr:sp macro="" textlink="">
      <cdr:nvSpPr>
        <cdr:cNvPr id="12" name="مربع نص 11"/>
        <cdr:cNvSpPr txBox="1"/>
      </cdr:nvSpPr>
      <cdr:spPr>
        <a:xfrm xmlns:a="http://schemas.openxmlformats.org/drawingml/2006/main">
          <a:off x="2200275" y="2600325"/>
          <a:ext cx="523875" cy="1714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b="1"/>
            <a:t>التزهير</a:t>
          </a:r>
          <a:endParaRPr lang="ar-SA" sz="1100" b="1"/>
        </a:p>
      </cdr:txBody>
    </cdr:sp>
  </cdr:relSizeAnchor>
  <cdr:relSizeAnchor xmlns:cdr="http://schemas.openxmlformats.org/drawingml/2006/chartDrawing">
    <cdr:from>
      <cdr:x>0.66446</cdr:x>
      <cdr:y>0.9097</cdr:y>
    </cdr:from>
    <cdr:to>
      <cdr:x>0.78587</cdr:x>
      <cdr:y>0.96656</cdr:y>
    </cdr:to>
    <cdr:sp macro="" textlink="">
      <cdr:nvSpPr>
        <cdr:cNvPr id="13" name="مربع نص 12"/>
        <cdr:cNvSpPr txBox="1"/>
      </cdr:nvSpPr>
      <cdr:spPr>
        <a:xfrm xmlns:a="http://schemas.openxmlformats.org/drawingml/2006/main">
          <a:off x="2867025" y="2590800"/>
          <a:ext cx="523875" cy="1619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b="1"/>
            <a:t>النضج</a:t>
          </a:r>
          <a:endParaRPr lang="ar-SA" sz="1100" b="1"/>
        </a:p>
      </cdr:txBody>
    </cdr:sp>
  </cdr:relSizeAnchor>
  <cdr:relSizeAnchor xmlns:cdr="http://schemas.openxmlformats.org/drawingml/2006/chartDrawing">
    <cdr:from>
      <cdr:x>0.26046</cdr:x>
      <cdr:y>0.40468</cdr:y>
    </cdr:from>
    <cdr:to>
      <cdr:x>0.33864</cdr:x>
      <cdr:y>0.44195</cdr:y>
    </cdr:to>
    <cdr:sp macro="" textlink="">
      <cdr:nvSpPr>
        <cdr:cNvPr id="14" name="قوس متوسط أيمن 13"/>
        <cdr:cNvSpPr/>
      </cdr:nvSpPr>
      <cdr:spPr>
        <a:xfrm xmlns:a="http://schemas.openxmlformats.org/drawingml/2006/main" rot="16200000">
          <a:off x="1239450" y="1036920"/>
          <a:ext cx="106137" cy="337345"/>
        </a:xfrm>
        <a:prstGeom xmlns:a="http://schemas.openxmlformats.org/drawingml/2006/main" prst="rightBracket">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IQ"/>
        </a:p>
      </cdr:txBody>
    </cdr:sp>
  </cdr:relSizeAnchor>
  <cdr:relSizeAnchor xmlns:cdr="http://schemas.openxmlformats.org/drawingml/2006/chartDrawing">
    <cdr:from>
      <cdr:x>0.43267</cdr:x>
      <cdr:y>0.29431</cdr:y>
    </cdr:from>
    <cdr:to>
      <cdr:x>0.51085</cdr:x>
      <cdr:y>0.33158</cdr:y>
    </cdr:to>
    <cdr:sp macro="" textlink="">
      <cdr:nvSpPr>
        <cdr:cNvPr id="15" name="قوس متوسط أيمن 14"/>
        <cdr:cNvSpPr/>
      </cdr:nvSpPr>
      <cdr:spPr>
        <a:xfrm xmlns:a="http://schemas.openxmlformats.org/drawingml/2006/main" rot="16200000">
          <a:off x="1982504" y="722596"/>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0.60044</cdr:x>
      <cdr:y>0.23077</cdr:y>
    </cdr:from>
    <cdr:to>
      <cdr:x>0.67862</cdr:x>
      <cdr:y>0.26804</cdr:y>
    </cdr:to>
    <cdr:sp macro="" textlink="">
      <cdr:nvSpPr>
        <cdr:cNvPr id="16" name="قوس متوسط أيمن 15"/>
        <cdr:cNvSpPr/>
      </cdr:nvSpPr>
      <cdr:spPr>
        <a:xfrm xmlns:a="http://schemas.openxmlformats.org/drawingml/2006/main" rot="16200000">
          <a:off x="2706404" y="541621"/>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0.7638</cdr:x>
      <cdr:y>0.1204</cdr:y>
    </cdr:from>
    <cdr:to>
      <cdr:x>0.84198</cdr:x>
      <cdr:y>0.15767</cdr:y>
    </cdr:to>
    <cdr:sp macro="" textlink="">
      <cdr:nvSpPr>
        <cdr:cNvPr id="17" name="قوس متوسط أيمن 16"/>
        <cdr:cNvSpPr/>
      </cdr:nvSpPr>
      <cdr:spPr>
        <a:xfrm xmlns:a="http://schemas.openxmlformats.org/drawingml/2006/main" rot="16200000">
          <a:off x="3411254" y="227296"/>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0.22075</cdr:x>
      <cdr:y>0.25752</cdr:y>
    </cdr:from>
    <cdr:to>
      <cdr:x>0.40839</cdr:x>
      <cdr:y>0.32776</cdr:y>
    </cdr:to>
    <cdr:sp macro="" textlink="">
      <cdr:nvSpPr>
        <cdr:cNvPr id="18" name="مربع نص 17"/>
        <cdr:cNvSpPr txBox="1"/>
      </cdr:nvSpPr>
      <cdr:spPr>
        <a:xfrm xmlns:a="http://schemas.openxmlformats.org/drawingml/2006/main">
          <a:off x="952499" y="733424"/>
          <a:ext cx="809625" cy="2000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GB" sz="1100" b="1"/>
            <a:t>RLSD0.05=</a:t>
          </a:r>
          <a:endParaRPr lang="ar-SA" sz="1100" b="1"/>
        </a:p>
      </cdr:txBody>
    </cdr:sp>
  </cdr:relSizeAnchor>
  <cdr:relSizeAnchor xmlns:cdr="http://schemas.openxmlformats.org/drawingml/2006/chartDrawing">
    <cdr:from>
      <cdr:x>0.26269</cdr:x>
      <cdr:y>0.34114</cdr:y>
    </cdr:from>
    <cdr:to>
      <cdr:x>0.3532</cdr:x>
      <cdr:y>0.38796</cdr:y>
    </cdr:to>
    <cdr:sp macro="" textlink="">
      <cdr:nvSpPr>
        <cdr:cNvPr id="19" name="مربع نص 18"/>
        <cdr:cNvSpPr txBox="1"/>
      </cdr:nvSpPr>
      <cdr:spPr>
        <a:xfrm xmlns:a="http://schemas.openxmlformats.org/drawingml/2006/main">
          <a:off x="1133475" y="971550"/>
          <a:ext cx="390525" cy="1333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GB" sz="1100" b="1"/>
            <a:t>ns</a:t>
          </a:r>
          <a:endParaRPr lang="ar-SA" sz="1100" b="1"/>
        </a:p>
      </cdr:txBody>
    </cdr:sp>
  </cdr:relSizeAnchor>
  <cdr:relSizeAnchor xmlns:cdr="http://schemas.openxmlformats.org/drawingml/2006/chartDrawing">
    <cdr:from>
      <cdr:x>0.4128</cdr:x>
      <cdr:y>0.22074</cdr:y>
    </cdr:from>
    <cdr:to>
      <cdr:x>0.54525</cdr:x>
      <cdr:y>0.301</cdr:y>
    </cdr:to>
    <cdr:sp macro="" textlink="">
      <cdr:nvSpPr>
        <cdr:cNvPr id="20" name="مربع نص 1"/>
        <cdr:cNvSpPr txBox="1"/>
      </cdr:nvSpPr>
      <cdr:spPr>
        <a:xfrm xmlns:a="http://schemas.openxmlformats.org/drawingml/2006/main">
          <a:off x="1781175" y="628648"/>
          <a:ext cx="571500" cy="22860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0.024</a:t>
          </a:r>
          <a:endParaRPr lang="ar-SA" sz="1100" b="1"/>
        </a:p>
      </cdr:txBody>
    </cdr:sp>
  </cdr:relSizeAnchor>
  <cdr:relSizeAnchor xmlns:cdr="http://schemas.openxmlformats.org/drawingml/2006/chartDrawing">
    <cdr:from>
      <cdr:x>0.57837</cdr:x>
      <cdr:y>0.16054</cdr:y>
    </cdr:from>
    <cdr:to>
      <cdr:x>0.71082</cdr:x>
      <cdr:y>0.2408</cdr:y>
    </cdr:to>
    <cdr:sp macro="" textlink="">
      <cdr:nvSpPr>
        <cdr:cNvPr id="21" name="مربع نص 1"/>
        <cdr:cNvSpPr txBox="1"/>
      </cdr:nvSpPr>
      <cdr:spPr>
        <a:xfrm xmlns:a="http://schemas.openxmlformats.org/drawingml/2006/main">
          <a:off x="2495550" y="457200"/>
          <a:ext cx="571500" cy="22860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0.022</a:t>
          </a:r>
          <a:endParaRPr lang="ar-SA" sz="1100" b="1"/>
        </a:p>
      </cdr:txBody>
    </cdr:sp>
  </cdr:relSizeAnchor>
  <cdr:relSizeAnchor xmlns:cdr="http://schemas.openxmlformats.org/drawingml/2006/chartDrawing">
    <cdr:from>
      <cdr:x>0.74172</cdr:x>
      <cdr:y>0.05686</cdr:y>
    </cdr:from>
    <cdr:to>
      <cdr:x>0.87417</cdr:x>
      <cdr:y>0.13712</cdr:y>
    </cdr:to>
    <cdr:sp macro="" textlink="">
      <cdr:nvSpPr>
        <cdr:cNvPr id="22" name="مربع نص 1"/>
        <cdr:cNvSpPr txBox="1"/>
      </cdr:nvSpPr>
      <cdr:spPr>
        <a:xfrm xmlns:a="http://schemas.openxmlformats.org/drawingml/2006/main">
          <a:off x="3200400" y="161925"/>
          <a:ext cx="571500" cy="22860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0.020</a:t>
          </a:r>
          <a:endParaRPr lang="ar-SA" sz="1100" b="1"/>
        </a:p>
      </cdr:txBody>
    </cdr:sp>
  </cdr:relSizeAnchor>
</c:userShapes>
</file>

<file path=word/drawings/drawing6.xml><?xml version="1.0" encoding="utf-8"?>
<c:userShapes xmlns:c="http://schemas.openxmlformats.org/drawingml/2006/chart">
  <cdr:relSizeAnchor xmlns:cdr="http://schemas.openxmlformats.org/drawingml/2006/chartDrawing">
    <cdr:from>
      <cdr:x>0.43125</cdr:x>
      <cdr:y>0</cdr:y>
    </cdr:from>
    <cdr:to>
      <cdr:x>0.58958</cdr:x>
      <cdr:y>0.12153</cdr:y>
    </cdr:to>
    <cdr:sp macro="" textlink="">
      <cdr:nvSpPr>
        <cdr:cNvPr id="2" name="مربع نص 1"/>
        <cdr:cNvSpPr txBox="1"/>
      </cdr:nvSpPr>
      <cdr:spPr>
        <a:xfrm xmlns:a="http://schemas.openxmlformats.org/drawingml/2006/main">
          <a:off x="1971675" y="0"/>
          <a:ext cx="723900" cy="3333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400" b="1"/>
            <a:t>-S</a:t>
          </a:r>
          <a:r>
            <a:rPr lang="en-US" sz="1400" b="1" baseline="-25000"/>
            <a:t>0</a:t>
          </a:r>
          <a:r>
            <a:rPr lang="en-US" sz="1400" b="1"/>
            <a:t>-</a:t>
          </a:r>
          <a:endParaRPr lang="ar-SA" sz="1400" b="1"/>
        </a:p>
      </cdr:txBody>
    </cdr:sp>
  </cdr:relSizeAnchor>
  <cdr:relSizeAnchor xmlns:cdr="http://schemas.openxmlformats.org/drawingml/2006/chartDrawing">
    <cdr:from>
      <cdr:x>2.31759E-7</cdr:x>
      <cdr:y>0.3572</cdr:y>
    </cdr:from>
    <cdr:to>
      <cdr:x>0.20971</cdr:x>
      <cdr:y>0.67757</cdr:y>
    </cdr:to>
    <cdr:sp macro="" textlink="">
      <cdr:nvSpPr>
        <cdr:cNvPr id="4" name="مربع نص 3"/>
        <cdr:cNvSpPr txBox="1"/>
      </cdr:nvSpPr>
      <cdr:spPr>
        <a:xfrm xmlns:a="http://schemas.openxmlformats.org/drawingml/2006/main" rot="16200000">
          <a:off x="-8333" y="1035846"/>
          <a:ext cx="921544" cy="9048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t>MWD (mm)</a:t>
          </a:r>
          <a:endParaRPr lang="ar-SA" sz="1100" b="1"/>
        </a:p>
      </cdr:txBody>
    </cdr:sp>
  </cdr:relSizeAnchor>
  <cdr:relSizeAnchor xmlns:cdr="http://schemas.openxmlformats.org/drawingml/2006/chartDrawing">
    <cdr:from>
      <cdr:x>0.31107</cdr:x>
      <cdr:y>0.81153</cdr:y>
    </cdr:from>
    <cdr:to>
      <cdr:x>0.31144</cdr:x>
      <cdr:y>0.85127</cdr:y>
    </cdr:to>
    <cdr:sp macro="" textlink="">
      <cdr:nvSpPr>
        <cdr:cNvPr id="6" name="رابط مستقيم 5"/>
        <cdr:cNvSpPr/>
      </cdr:nvSpPr>
      <cdr:spPr>
        <a:xfrm xmlns:a="http://schemas.openxmlformats.org/drawingml/2006/main" rot="5400000">
          <a:off x="1342231" y="2334419"/>
          <a:ext cx="1588" cy="1143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0.47884</cdr:x>
      <cdr:y>0.81153</cdr:y>
    </cdr:from>
    <cdr:to>
      <cdr:x>0.47921</cdr:x>
      <cdr:y>0.84134</cdr:y>
    </cdr:to>
    <cdr:sp macro="" textlink="">
      <cdr:nvSpPr>
        <cdr:cNvPr id="8" name="رابط مستقيم 7"/>
        <cdr:cNvSpPr/>
      </cdr:nvSpPr>
      <cdr:spPr>
        <a:xfrm xmlns:a="http://schemas.openxmlformats.org/drawingml/2006/main" rot="5400000">
          <a:off x="2066131" y="2334418"/>
          <a:ext cx="1589" cy="8572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0.64441</cdr:x>
      <cdr:y>0.80822</cdr:y>
    </cdr:from>
    <cdr:to>
      <cdr:x>0.64478</cdr:x>
      <cdr:y>0.84796</cdr:y>
    </cdr:to>
    <cdr:sp macro="" textlink="">
      <cdr:nvSpPr>
        <cdr:cNvPr id="10" name="رابط مستقيم 9"/>
        <cdr:cNvSpPr/>
      </cdr:nvSpPr>
      <cdr:spPr>
        <a:xfrm xmlns:a="http://schemas.openxmlformats.org/drawingml/2006/main" rot="5400000">
          <a:off x="2780506" y="2324894"/>
          <a:ext cx="1588" cy="1143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ar-SA"/>
        </a:p>
      </cdr:txBody>
    </cdr:sp>
  </cdr:relSizeAnchor>
  <cdr:relSizeAnchor xmlns:cdr="http://schemas.openxmlformats.org/drawingml/2006/chartDrawing">
    <cdr:from>
      <cdr:x>0.1766</cdr:x>
      <cdr:y>0.91391</cdr:y>
    </cdr:from>
    <cdr:to>
      <cdr:x>0.28918</cdr:x>
      <cdr:y>1</cdr:y>
    </cdr:to>
    <cdr:sp macro="" textlink="">
      <cdr:nvSpPr>
        <cdr:cNvPr id="11" name="مربع نص 10"/>
        <cdr:cNvSpPr txBox="1"/>
      </cdr:nvSpPr>
      <cdr:spPr>
        <a:xfrm xmlns:a="http://schemas.openxmlformats.org/drawingml/2006/main">
          <a:off x="762000" y="2628900"/>
          <a:ext cx="485776" cy="2476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b="1"/>
            <a:t>الانبات</a:t>
          </a:r>
          <a:endParaRPr lang="ar-SA" sz="1100" b="1"/>
        </a:p>
      </cdr:txBody>
    </cdr:sp>
  </cdr:relSizeAnchor>
  <cdr:relSizeAnchor xmlns:cdr="http://schemas.openxmlformats.org/drawingml/2006/chartDrawing">
    <cdr:from>
      <cdr:x>0.30464</cdr:x>
      <cdr:y>0.91722</cdr:y>
    </cdr:from>
    <cdr:to>
      <cdr:x>0.45695</cdr:x>
      <cdr:y>0.98344</cdr:y>
    </cdr:to>
    <cdr:sp macro="" textlink="">
      <cdr:nvSpPr>
        <cdr:cNvPr id="12" name="مربع نص 11"/>
        <cdr:cNvSpPr txBox="1"/>
      </cdr:nvSpPr>
      <cdr:spPr>
        <a:xfrm xmlns:a="http://schemas.openxmlformats.org/drawingml/2006/main">
          <a:off x="1314450" y="2638425"/>
          <a:ext cx="657225" cy="1905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b="1"/>
            <a:t>التفرعات</a:t>
          </a:r>
          <a:endParaRPr lang="ar-SA" sz="1100" b="1"/>
        </a:p>
      </cdr:txBody>
    </cdr:sp>
  </cdr:relSizeAnchor>
  <cdr:relSizeAnchor xmlns:cdr="http://schemas.openxmlformats.org/drawingml/2006/chartDrawing">
    <cdr:from>
      <cdr:x>0.49448</cdr:x>
      <cdr:y>0.91391</cdr:y>
    </cdr:from>
    <cdr:to>
      <cdr:x>0.63355</cdr:x>
      <cdr:y>0.96689</cdr:y>
    </cdr:to>
    <cdr:sp macro="" textlink="">
      <cdr:nvSpPr>
        <cdr:cNvPr id="13" name="مربع نص 12"/>
        <cdr:cNvSpPr txBox="1"/>
      </cdr:nvSpPr>
      <cdr:spPr>
        <a:xfrm xmlns:a="http://schemas.openxmlformats.org/drawingml/2006/main">
          <a:off x="2133600" y="2628900"/>
          <a:ext cx="600075" cy="1524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a:t>ا</a:t>
          </a:r>
          <a:r>
            <a:rPr lang="ar-IQ" sz="1100" b="1"/>
            <a:t>لتزهير</a:t>
          </a:r>
          <a:endParaRPr lang="ar-SA" sz="1100" b="1"/>
        </a:p>
      </cdr:txBody>
    </cdr:sp>
  </cdr:relSizeAnchor>
  <cdr:relSizeAnchor xmlns:cdr="http://schemas.openxmlformats.org/drawingml/2006/chartDrawing">
    <cdr:from>
      <cdr:x>0.66446</cdr:x>
      <cdr:y>0.91722</cdr:y>
    </cdr:from>
    <cdr:to>
      <cdr:x>0.78808</cdr:x>
      <cdr:y>0.97351</cdr:y>
    </cdr:to>
    <cdr:sp macro="" textlink="">
      <cdr:nvSpPr>
        <cdr:cNvPr id="14" name="مربع نص 13"/>
        <cdr:cNvSpPr txBox="1"/>
      </cdr:nvSpPr>
      <cdr:spPr>
        <a:xfrm xmlns:a="http://schemas.openxmlformats.org/drawingml/2006/main">
          <a:off x="2867025" y="2638425"/>
          <a:ext cx="533400" cy="1619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ar-IQ" sz="1100" b="1"/>
            <a:t>النضج</a:t>
          </a:r>
          <a:endParaRPr lang="ar-SA" sz="1100" b="1"/>
        </a:p>
      </cdr:txBody>
    </cdr:sp>
  </cdr:relSizeAnchor>
  <cdr:relSizeAnchor xmlns:cdr="http://schemas.openxmlformats.org/drawingml/2006/chartDrawing">
    <cdr:from>
      <cdr:x>0.21192</cdr:x>
      <cdr:y>0.26159</cdr:y>
    </cdr:from>
    <cdr:to>
      <cdr:x>0.39956</cdr:x>
      <cdr:y>0.33113</cdr:y>
    </cdr:to>
    <cdr:sp macro="" textlink="">
      <cdr:nvSpPr>
        <cdr:cNvPr id="15" name="مربع نص 1"/>
        <cdr:cNvSpPr txBox="1"/>
      </cdr:nvSpPr>
      <cdr:spPr>
        <a:xfrm xmlns:a="http://schemas.openxmlformats.org/drawingml/2006/main">
          <a:off x="914400" y="752475"/>
          <a:ext cx="809625" cy="200025"/>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RLSD0.05=</a:t>
          </a:r>
          <a:endParaRPr lang="ar-SA" sz="1100" b="1"/>
        </a:p>
      </cdr:txBody>
    </cdr:sp>
  </cdr:relSizeAnchor>
  <cdr:relSizeAnchor xmlns:cdr="http://schemas.openxmlformats.org/drawingml/2006/chartDrawing">
    <cdr:from>
      <cdr:x>0.2649</cdr:x>
      <cdr:y>0.42053</cdr:y>
    </cdr:from>
    <cdr:to>
      <cdr:x>0.34308</cdr:x>
      <cdr:y>0.45743</cdr:y>
    </cdr:to>
    <cdr:sp macro="" textlink="">
      <cdr:nvSpPr>
        <cdr:cNvPr id="16" name="قوس متوسط أيمن 15"/>
        <cdr:cNvSpPr/>
      </cdr:nvSpPr>
      <cdr:spPr>
        <a:xfrm xmlns:a="http://schemas.openxmlformats.org/drawingml/2006/main" rot="16200000">
          <a:off x="1258604" y="1094071"/>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0.26049</cdr:x>
      <cdr:y>0.35099</cdr:y>
    </cdr:from>
    <cdr:to>
      <cdr:x>0.35099</cdr:x>
      <cdr:y>0.39735</cdr:y>
    </cdr:to>
    <cdr:sp macro="" textlink="">
      <cdr:nvSpPr>
        <cdr:cNvPr id="17" name="مربع نص 1"/>
        <cdr:cNvSpPr txBox="1"/>
      </cdr:nvSpPr>
      <cdr:spPr>
        <a:xfrm xmlns:a="http://schemas.openxmlformats.org/drawingml/2006/main">
          <a:off x="1123950" y="1009650"/>
          <a:ext cx="390525" cy="13335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ns</a:t>
          </a:r>
          <a:endParaRPr lang="ar-SA" sz="1100" b="1"/>
        </a:p>
      </cdr:txBody>
    </cdr:sp>
  </cdr:relSizeAnchor>
  <cdr:relSizeAnchor xmlns:cdr="http://schemas.openxmlformats.org/drawingml/2006/chartDrawing">
    <cdr:from>
      <cdr:x>0.42384</cdr:x>
      <cdr:y>0.3245</cdr:y>
    </cdr:from>
    <cdr:to>
      <cdr:x>0.50202</cdr:x>
      <cdr:y>0.3614</cdr:y>
    </cdr:to>
    <cdr:sp macro="" textlink="">
      <cdr:nvSpPr>
        <cdr:cNvPr id="18" name="قوس متوسط أيمن 17"/>
        <cdr:cNvSpPr/>
      </cdr:nvSpPr>
      <cdr:spPr>
        <a:xfrm xmlns:a="http://schemas.openxmlformats.org/drawingml/2006/main" rot="16200000">
          <a:off x="1944404" y="817846"/>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0.59161</cdr:x>
      <cdr:y>0.24172</cdr:y>
    </cdr:from>
    <cdr:to>
      <cdr:x>0.66979</cdr:x>
      <cdr:y>0.27862</cdr:y>
    </cdr:to>
    <cdr:sp macro="" textlink="">
      <cdr:nvSpPr>
        <cdr:cNvPr id="20" name="قوس متوسط أيمن 19"/>
        <cdr:cNvSpPr/>
      </cdr:nvSpPr>
      <cdr:spPr>
        <a:xfrm xmlns:a="http://schemas.openxmlformats.org/drawingml/2006/main" rot="16200000">
          <a:off x="2668304" y="579721"/>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0.7638</cdr:x>
      <cdr:y>0.16887</cdr:y>
    </cdr:from>
    <cdr:to>
      <cdr:x>0.84198</cdr:x>
      <cdr:y>0.20577</cdr:y>
    </cdr:to>
    <cdr:sp macro="" textlink="">
      <cdr:nvSpPr>
        <cdr:cNvPr id="21" name="قوس متوسط أيمن 20"/>
        <cdr:cNvSpPr/>
      </cdr:nvSpPr>
      <cdr:spPr>
        <a:xfrm xmlns:a="http://schemas.openxmlformats.org/drawingml/2006/main" rot="16200000">
          <a:off x="3411254" y="370171"/>
          <a:ext cx="106137" cy="337345"/>
        </a:xfrm>
        <a:prstGeom xmlns:a="http://schemas.openxmlformats.org/drawingml/2006/main" prst="rightBracket">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ar-IQ"/>
        </a:p>
      </cdr:txBody>
    </cdr:sp>
  </cdr:relSizeAnchor>
  <cdr:relSizeAnchor xmlns:cdr="http://schemas.openxmlformats.org/drawingml/2006/chartDrawing">
    <cdr:from>
      <cdr:x>0.39294</cdr:x>
      <cdr:y>0.25497</cdr:y>
    </cdr:from>
    <cdr:to>
      <cdr:x>0.52539</cdr:x>
      <cdr:y>0.33444</cdr:y>
    </cdr:to>
    <cdr:sp macro="" textlink="">
      <cdr:nvSpPr>
        <cdr:cNvPr id="22" name="مربع نص 1"/>
        <cdr:cNvSpPr txBox="1"/>
      </cdr:nvSpPr>
      <cdr:spPr>
        <a:xfrm xmlns:a="http://schemas.openxmlformats.org/drawingml/2006/main">
          <a:off x="1695450" y="733425"/>
          <a:ext cx="571500" cy="22860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0.022</a:t>
          </a:r>
          <a:endParaRPr lang="ar-SA" sz="1100" b="1"/>
        </a:p>
      </cdr:txBody>
    </cdr:sp>
  </cdr:relSizeAnchor>
  <cdr:relSizeAnchor xmlns:cdr="http://schemas.openxmlformats.org/drawingml/2006/chartDrawing">
    <cdr:from>
      <cdr:x>0.55629</cdr:x>
      <cdr:y>0.17219</cdr:y>
    </cdr:from>
    <cdr:to>
      <cdr:x>0.68874</cdr:x>
      <cdr:y>0.25166</cdr:y>
    </cdr:to>
    <cdr:sp macro="" textlink="">
      <cdr:nvSpPr>
        <cdr:cNvPr id="23" name="مربع نص 1"/>
        <cdr:cNvSpPr txBox="1"/>
      </cdr:nvSpPr>
      <cdr:spPr>
        <a:xfrm xmlns:a="http://schemas.openxmlformats.org/drawingml/2006/main">
          <a:off x="2400300" y="495300"/>
          <a:ext cx="571500" cy="22860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0.022</a:t>
          </a:r>
          <a:endParaRPr lang="ar-SA" sz="1100" b="1"/>
        </a:p>
      </cdr:txBody>
    </cdr:sp>
  </cdr:relSizeAnchor>
  <cdr:relSizeAnchor xmlns:cdr="http://schemas.openxmlformats.org/drawingml/2006/chartDrawing">
    <cdr:from>
      <cdr:x>0.73731</cdr:x>
      <cdr:y>0.10596</cdr:y>
    </cdr:from>
    <cdr:to>
      <cdr:x>0.86976</cdr:x>
      <cdr:y>0.18543</cdr:y>
    </cdr:to>
    <cdr:sp macro="" textlink="">
      <cdr:nvSpPr>
        <cdr:cNvPr id="24" name="مربع نص 1"/>
        <cdr:cNvSpPr txBox="1"/>
      </cdr:nvSpPr>
      <cdr:spPr>
        <a:xfrm xmlns:a="http://schemas.openxmlformats.org/drawingml/2006/main">
          <a:off x="3181350" y="304800"/>
          <a:ext cx="571500" cy="228601"/>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b="1"/>
            <a:t>0.014</a:t>
          </a:r>
          <a:endParaRPr lang="ar-SA"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45774-7D78-47B3-86FF-C19629D4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3664</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Corporate Edition</cp:lastModifiedBy>
  <cp:revision>3</cp:revision>
  <cp:lastPrinted>2012-02-13T08:01:00Z</cp:lastPrinted>
  <dcterms:created xsi:type="dcterms:W3CDTF">2012-09-16T21:28:00Z</dcterms:created>
  <dcterms:modified xsi:type="dcterms:W3CDTF">2012-09-19T04:28:00Z</dcterms:modified>
</cp:coreProperties>
</file>