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D3" w:rsidRPr="006F69D3" w:rsidRDefault="006F69D3" w:rsidP="006F69D3">
      <w:pPr>
        <w:jc w:val="center"/>
        <w:rPr>
          <w:rFonts w:asciiTheme="majorBidi" w:hAnsiTheme="majorBidi" w:cstheme="majorBidi"/>
          <w:b/>
          <w:bCs/>
          <w:sz w:val="28"/>
          <w:szCs w:val="28"/>
          <w:rtl/>
          <w:lang w:bidi="ar-IQ"/>
        </w:rPr>
      </w:pPr>
      <w:r w:rsidRPr="006F69D3">
        <w:rPr>
          <w:rFonts w:asciiTheme="majorBidi" w:hAnsiTheme="majorBidi" w:cstheme="majorBidi"/>
          <w:b/>
          <w:bCs/>
          <w:sz w:val="28"/>
          <w:szCs w:val="28"/>
          <w:rtl/>
          <w:lang w:bidi="ar-IQ"/>
        </w:rPr>
        <w:t xml:space="preserve">تأثير التسميد النتروجيني والرش بالحديد في بعض صفات النمو لنبات الداماس </w:t>
      </w:r>
      <w:bookmarkStart w:id="0" w:name="OLE_LINK5"/>
      <w:bookmarkStart w:id="1" w:name="OLE_LINK6"/>
      <w:r w:rsidRPr="006F69D3">
        <w:rPr>
          <w:rFonts w:asciiTheme="majorBidi" w:hAnsiTheme="majorBidi" w:cstheme="majorBidi"/>
          <w:b/>
          <w:bCs/>
          <w:i/>
          <w:iCs/>
          <w:sz w:val="28"/>
          <w:szCs w:val="28"/>
          <w:lang w:bidi="ar-IQ"/>
        </w:rPr>
        <w:t>Concarpus lancifolius</w:t>
      </w:r>
      <w:r w:rsidRPr="006F69D3">
        <w:rPr>
          <w:rFonts w:asciiTheme="majorBidi" w:hAnsiTheme="majorBidi" w:cstheme="majorBidi"/>
          <w:b/>
          <w:bCs/>
          <w:sz w:val="28"/>
          <w:szCs w:val="28"/>
          <w:lang w:bidi="ar-IQ"/>
        </w:rPr>
        <w:t xml:space="preserve"> Engl</w:t>
      </w:r>
      <w:bookmarkEnd w:id="0"/>
      <w:bookmarkEnd w:id="1"/>
      <w:r w:rsidRPr="006F69D3">
        <w:rPr>
          <w:rFonts w:asciiTheme="majorBidi" w:hAnsiTheme="majorBidi" w:cstheme="majorBidi"/>
          <w:b/>
          <w:bCs/>
          <w:sz w:val="28"/>
          <w:szCs w:val="28"/>
          <w:rtl/>
          <w:lang w:bidi="ar-IQ"/>
        </w:rPr>
        <w:t xml:space="preserve"> .</w:t>
      </w:r>
    </w:p>
    <w:p w:rsidR="006F69D3" w:rsidRPr="006F69D3" w:rsidRDefault="006F69D3" w:rsidP="006F69D3">
      <w:pPr>
        <w:jc w:val="lowKashida"/>
        <w:rPr>
          <w:rFonts w:asciiTheme="majorBidi" w:hAnsiTheme="majorBidi" w:cstheme="majorBidi"/>
          <w:sz w:val="28"/>
          <w:szCs w:val="28"/>
          <w:rtl/>
          <w:lang w:bidi="ar-IQ"/>
        </w:rPr>
      </w:pPr>
    </w:p>
    <w:p w:rsidR="006F69D3" w:rsidRPr="006F69D3" w:rsidRDefault="006F69D3" w:rsidP="006F69D3">
      <w:pPr>
        <w:jc w:val="center"/>
        <w:rPr>
          <w:rFonts w:asciiTheme="majorBidi" w:hAnsiTheme="majorBidi" w:cstheme="majorBidi"/>
          <w:b/>
          <w:bCs/>
          <w:sz w:val="28"/>
          <w:szCs w:val="28"/>
          <w:rtl/>
          <w:lang w:bidi="ar-IQ"/>
        </w:rPr>
      </w:pPr>
      <w:r w:rsidRPr="006F69D3">
        <w:rPr>
          <w:rFonts w:asciiTheme="majorBidi" w:hAnsiTheme="majorBidi" w:cstheme="majorBidi"/>
          <w:b/>
          <w:bCs/>
          <w:sz w:val="28"/>
          <w:szCs w:val="28"/>
          <w:rtl/>
          <w:lang w:bidi="ar-IQ"/>
        </w:rPr>
        <w:t>نبراس إحسان عبد الجبار</w:t>
      </w:r>
    </w:p>
    <w:p w:rsidR="006F69D3" w:rsidRPr="006F69D3" w:rsidRDefault="006F69D3" w:rsidP="006F69D3">
      <w:pPr>
        <w:jc w:val="center"/>
        <w:rPr>
          <w:rFonts w:asciiTheme="majorBidi" w:hAnsiTheme="majorBidi" w:cstheme="majorBidi"/>
          <w:b/>
          <w:bCs/>
          <w:sz w:val="28"/>
          <w:szCs w:val="28"/>
          <w:rtl/>
          <w:lang w:bidi="ar-IQ"/>
        </w:rPr>
      </w:pPr>
      <w:r w:rsidRPr="006F69D3">
        <w:rPr>
          <w:rFonts w:asciiTheme="majorBidi" w:hAnsiTheme="majorBidi" w:cstheme="majorBidi"/>
          <w:b/>
          <w:bCs/>
          <w:sz w:val="28"/>
          <w:szCs w:val="28"/>
          <w:rtl/>
          <w:lang w:bidi="ar-IQ"/>
        </w:rPr>
        <w:t>كلية الزراعة / جامعة الكوفة</w:t>
      </w:r>
    </w:p>
    <w:p w:rsidR="006F69D3" w:rsidRPr="006F69D3" w:rsidRDefault="006F69D3" w:rsidP="006F69D3">
      <w:pPr>
        <w:jc w:val="lowKashida"/>
        <w:rPr>
          <w:rFonts w:asciiTheme="majorBidi" w:hAnsiTheme="majorBidi" w:cstheme="majorBidi"/>
          <w:rtl/>
          <w:lang w:bidi="ar-IQ"/>
        </w:rPr>
      </w:pPr>
    </w:p>
    <w:p w:rsidR="006F69D3" w:rsidRPr="006F69D3" w:rsidRDefault="006F69D3" w:rsidP="00291040">
      <w:pPr>
        <w:jc w:val="lowKashida"/>
        <w:rPr>
          <w:rFonts w:asciiTheme="majorBidi" w:hAnsiTheme="majorBidi" w:cstheme="majorBidi"/>
          <w:sz w:val="28"/>
          <w:szCs w:val="28"/>
          <w:rtl/>
          <w:lang w:bidi="ar-IQ"/>
        </w:rPr>
      </w:pPr>
      <w:r w:rsidRPr="006F69D3">
        <w:rPr>
          <w:rFonts w:asciiTheme="majorBidi" w:hAnsiTheme="majorBidi" w:cstheme="majorBidi"/>
          <w:b/>
          <w:bCs/>
          <w:sz w:val="28"/>
          <w:szCs w:val="28"/>
          <w:rtl/>
          <w:lang w:bidi="ar-IQ"/>
        </w:rPr>
        <w:t xml:space="preserve">المستخلص </w:t>
      </w:r>
    </w:p>
    <w:p w:rsidR="006F69D3" w:rsidRPr="006F69D3" w:rsidRDefault="006F69D3" w:rsidP="006F69D3">
      <w:pPr>
        <w:ind w:firstLine="572"/>
        <w:jc w:val="lowKashida"/>
        <w:rPr>
          <w:rFonts w:asciiTheme="majorBidi" w:hAnsiTheme="majorBidi" w:cstheme="majorBidi"/>
          <w:rtl/>
          <w:lang w:bidi="ar-IQ"/>
        </w:rPr>
      </w:pPr>
      <w:r w:rsidRPr="006F69D3">
        <w:rPr>
          <w:rFonts w:asciiTheme="majorBidi" w:hAnsiTheme="majorBidi" w:cstheme="majorBidi"/>
          <w:rtl/>
          <w:lang w:bidi="ar-IQ"/>
        </w:rPr>
        <w:t>نفذت التجربة في مشتل بلدية النجف على شتلات نبات الداماس للموسم 2008-2009 لدراسة تأثير التسميد النتروجيني المستخدم على شكل يوريا 46% وبأربعة مستويات هي (0، 1000، 2000، 3000) ملغم.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والرش بالحديد المخلبي </w:t>
      </w:r>
      <w:r w:rsidRPr="006F69D3">
        <w:rPr>
          <w:rFonts w:asciiTheme="majorBidi" w:hAnsiTheme="majorBidi" w:cstheme="majorBidi"/>
        </w:rPr>
        <w:t>Fe-EDDHA</w:t>
      </w:r>
      <w:r w:rsidRPr="006F69D3">
        <w:rPr>
          <w:rFonts w:asciiTheme="majorBidi" w:hAnsiTheme="majorBidi" w:cstheme="majorBidi"/>
          <w:rtl/>
        </w:rPr>
        <w:t xml:space="preserve"> 6%</w:t>
      </w:r>
      <w:r w:rsidRPr="006F69D3">
        <w:rPr>
          <w:rFonts w:asciiTheme="majorBidi" w:hAnsiTheme="majorBidi" w:cstheme="majorBidi"/>
          <w:rtl/>
          <w:lang w:bidi="ar-IQ"/>
        </w:rPr>
        <w:t xml:space="preserve"> وبثلاثة تراكيز هي (0، 500، 1000)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في بعض مؤشرات النمو الخضري لنبات الداماس . نفذت التجربة وفق التصميم العشوائي الكامل </w:t>
      </w:r>
      <w:r w:rsidRPr="006F69D3">
        <w:rPr>
          <w:rFonts w:asciiTheme="majorBidi" w:hAnsiTheme="majorBidi" w:cstheme="majorBidi"/>
          <w:lang w:bidi="ar-IQ"/>
        </w:rPr>
        <w:t>C.R.D</w:t>
      </w:r>
      <w:r w:rsidRPr="006F69D3">
        <w:rPr>
          <w:rFonts w:asciiTheme="majorBidi" w:hAnsiTheme="majorBidi" w:cstheme="majorBidi"/>
          <w:rtl/>
          <w:lang w:bidi="ar-IQ"/>
        </w:rPr>
        <w:t xml:space="preserve"> بثلاثة مكررات وقورنت متوسطات المعاملات حسب اختبار </w:t>
      </w:r>
      <w:r w:rsidRPr="006F69D3">
        <w:rPr>
          <w:rFonts w:asciiTheme="majorBidi" w:hAnsiTheme="majorBidi" w:cstheme="majorBidi"/>
          <w:lang w:bidi="ar-IQ"/>
        </w:rPr>
        <w:t>L.S.D</w:t>
      </w:r>
      <w:r w:rsidRPr="006F69D3">
        <w:rPr>
          <w:rFonts w:asciiTheme="majorBidi" w:hAnsiTheme="majorBidi" w:cstheme="majorBidi"/>
          <w:rtl/>
          <w:lang w:bidi="ar-IQ"/>
        </w:rPr>
        <w:t xml:space="preserve"> وبمستوى احتمال 0.05 .</w:t>
      </w:r>
    </w:p>
    <w:p w:rsidR="006F69D3" w:rsidRPr="006F69D3" w:rsidRDefault="006F69D3" w:rsidP="006F69D3">
      <w:pPr>
        <w:ind w:firstLine="572"/>
        <w:jc w:val="lowKashida"/>
        <w:rPr>
          <w:rFonts w:asciiTheme="majorBidi" w:hAnsiTheme="majorBidi" w:cstheme="majorBidi"/>
          <w:rtl/>
          <w:lang w:bidi="ar-IQ"/>
        </w:rPr>
      </w:pPr>
      <w:r w:rsidRPr="006F69D3">
        <w:rPr>
          <w:rFonts w:asciiTheme="majorBidi" w:hAnsiTheme="majorBidi" w:cstheme="majorBidi"/>
          <w:rtl/>
          <w:lang w:bidi="ar-IQ"/>
        </w:rPr>
        <w:t>بينت النتائج أن تسميد نبات الداماس بالنتروجين بتركيز 2000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قد حسنت من صفات النمو الخضري (طول النبات ، عدد الفروع الثانوية ، طول الفروع الثانوية ، عدد الأوراق ، المساحة الورقية ، الوزن الجاف للأوراق وللسيقان ، ومحتوى الأوراق من الكلوروفيل الكلي، نسبة الكاربوهيدرات الكلية في النبات، ومحتوى النبات من النتروجين الكلي) في حين كان للتركيز 3000 ملغم . لتر</w:t>
      </w:r>
      <w:r w:rsidRPr="006F69D3">
        <w:rPr>
          <w:rFonts w:asciiTheme="majorBidi" w:hAnsiTheme="majorBidi" w:cstheme="majorBidi"/>
          <w:vertAlign w:val="superscript"/>
          <w:rtl/>
          <w:lang w:bidi="ar-IQ"/>
        </w:rPr>
        <w:t xml:space="preserve">-1 </w:t>
      </w:r>
      <w:r w:rsidRPr="006F69D3">
        <w:rPr>
          <w:rFonts w:asciiTheme="majorBidi" w:hAnsiTheme="majorBidi" w:cstheme="majorBidi"/>
          <w:rtl/>
          <w:lang w:bidi="ar-IQ"/>
        </w:rPr>
        <w:t>من السماد النتروجيني تأثير سلبي في جميع صفات المدروسة.</w:t>
      </w:r>
    </w:p>
    <w:p w:rsidR="006F69D3" w:rsidRPr="006F69D3" w:rsidRDefault="006F69D3" w:rsidP="006F69D3">
      <w:pPr>
        <w:ind w:firstLine="572"/>
        <w:jc w:val="lowKashida"/>
        <w:rPr>
          <w:rFonts w:asciiTheme="majorBidi" w:hAnsiTheme="majorBidi" w:cstheme="majorBidi"/>
          <w:rtl/>
          <w:lang w:bidi="ar-IQ"/>
        </w:rPr>
      </w:pPr>
      <w:r w:rsidRPr="006F69D3">
        <w:rPr>
          <w:rFonts w:asciiTheme="majorBidi" w:hAnsiTheme="majorBidi" w:cstheme="majorBidi"/>
          <w:rtl/>
          <w:lang w:bidi="ar-IQ"/>
        </w:rPr>
        <w:t>أما بالنسبة للرش بالحديد فقد كان للتركيز 500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تأثير معنوي في تحسين صفات النمو الخضري وبشكل ملحوظ بالمقارنة مع معاملة المقارنة. كما وقد أثر التدخل بين التسميد النتروجيني والرش بالحديد في تحسين صفات النمو الخضري بالنسبة للنباتات المسمدة بتركيز 2000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من السماد النتروجيني والحديد بتركيز 500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إلا أن الزيادة بتركيز كل من السماد النتروجيني والحديد قد انعكس بشكل سلبي عند مقارنتها مع باقي المعاملات. ومن هذه التجربة نستنتج أن هذا النبات قليل الحاجة إلى التسميد والخدمة وهذه الصفة تميزه وتجعله مناسباً للزراعة في الشوارع والجزرات الوسطية.</w:t>
      </w:r>
    </w:p>
    <w:p w:rsidR="006F69D3" w:rsidRPr="006F69D3" w:rsidRDefault="006F69D3" w:rsidP="006F69D3">
      <w:pPr>
        <w:ind w:firstLine="572"/>
        <w:jc w:val="lowKashida"/>
        <w:rPr>
          <w:rFonts w:asciiTheme="majorBidi" w:hAnsiTheme="majorBidi" w:cstheme="majorBidi"/>
          <w:rtl/>
          <w:lang w:bidi="ar-IQ"/>
        </w:rPr>
      </w:pPr>
    </w:p>
    <w:p w:rsidR="006F69D3" w:rsidRPr="001A7BE6" w:rsidRDefault="006F69D3" w:rsidP="006F69D3">
      <w:pPr>
        <w:bidi w:val="0"/>
        <w:jc w:val="both"/>
        <w:rPr>
          <w:rFonts w:asciiTheme="majorBidi" w:hAnsiTheme="majorBidi" w:cstheme="majorBidi"/>
          <w:b/>
          <w:bCs/>
          <w:sz w:val="28"/>
          <w:szCs w:val="28"/>
        </w:rPr>
      </w:pPr>
      <w:r w:rsidRPr="001A7BE6">
        <w:rPr>
          <w:rFonts w:asciiTheme="majorBidi" w:hAnsiTheme="majorBidi" w:cstheme="majorBidi"/>
          <w:b/>
          <w:bCs/>
          <w:sz w:val="28"/>
          <w:szCs w:val="28"/>
        </w:rPr>
        <w:t xml:space="preserve">Effect of Nitrogen Fertilization and Spraying of Fe-EDDHA 6% on  growth parameters plant </w:t>
      </w:r>
      <w:r w:rsidRPr="001A7BE6">
        <w:rPr>
          <w:rFonts w:asciiTheme="majorBidi" w:hAnsiTheme="majorBidi" w:cstheme="majorBidi"/>
          <w:b/>
          <w:bCs/>
          <w:i/>
          <w:iCs/>
          <w:sz w:val="28"/>
          <w:szCs w:val="28"/>
        </w:rPr>
        <w:t>Concarpus</w:t>
      </w:r>
      <w:r w:rsidRPr="001A7BE6">
        <w:rPr>
          <w:rFonts w:asciiTheme="majorBidi" w:hAnsiTheme="majorBidi" w:cstheme="majorBidi"/>
          <w:b/>
          <w:bCs/>
          <w:sz w:val="28"/>
          <w:szCs w:val="28"/>
        </w:rPr>
        <w:t xml:space="preserve"> </w:t>
      </w:r>
      <w:r w:rsidRPr="001A7BE6">
        <w:rPr>
          <w:rFonts w:asciiTheme="majorBidi" w:hAnsiTheme="majorBidi" w:cstheme="majorBidi"/>
          <w:b/>
          <w:bCs/>
          <w:i/>
          <w:iCs/>
          <w:sz w:val="28"/>
          <w:szCs w:val="28"/>
        </w:rPr>
        <w:t>lancifolius</w:t>
      </w:r>
      <w:r w:rsidRPr="001A7BE6">
        <w:rPr>
          <w:rFonts w:asciiTheme="majorBidi" w:hAnsiTheme="majorBidi" w:cstheme="majorBidi"/>
          <w:b/>
          <w:bCs/>
          <w:sz w:val="28"/>
          <w:szCs w:val="28"/>
        </w:rPr>
        <w:t xml:space="preserve"> Engl.</w:t>
      </w:r>
    </w:p>
    <w:p w:rsidR="006F69D3" w:rsidRPr="001A7BE6" w:rsidRDefault="006F69D3" w:rsidP="006F69D3">
      <w:pPr>
        <w:bidi w:val="0"/>
        <w:jc w:val="center"/>
        <w:rPr>
          <w:rFonts w:asciiTheme="majorBidi" w:hAnsiTheme="majorBidi" w:cstheme="majorBidi"/>
          <w:b/>
          <w:bCs/>
          <w:sz w:val="28"/>
          <w:szCs w:val="28"/>
          <w:lang w:bidi="ar-IQ"/>
        </w:rPr>
      </w:pPr>
      <w:r w:rsidRPr="001A7BE6">
        <w:rPr>
          <w:rFonts w:asciiTheme="majorBidi" w:hAnsiTheme="majorBidi" w:cstheme="majorBidi"/>
          <w:b/>
          <w:bCs/>
          <w:sz w:val="28"/>
          <w:szCs w:val="28"/>
          <w:lang w:bidi="ar-IQ"/>
        </w:rPr>
        <w:t>Nibrss Ihssan Abdul Jabbar</w:t>
      </w:r>
    </w:p>
    <w:p w:rsidR="006F69D3" w:rsidRPr="001A7BE6" w:rsidRDefault="006F69D3" w:rsidP="006F69D3">
      <w:pPr>
        <w:bidi w:val="0"/>
        <w:jc w:val="center"/>
        <w:rPr>
          <w:rFonts w:asciiTheme="majorBidi" w:hAnsiTheme="majorBidi" w:cstheme="majorBidi"/>
          <w:b/>
          <w:bCs/>
          <w:sz w:val="28"/>
          <w:szCs w:val="28"/>
          <w:lang w:bidi="ar-IQ"/>
        </w:rPr>
      </w:pPr>
      <w:r w:rsidRPr="001A7BE6">
        <w:rPr>
          <w:rFonts w:asciiTheme="majorBidi" w:hAnsiTheme="majorBidi" w:cstheme="majorBidi"/>
          <w:b/>
          <w:bCs/>
          <w:sz w:val="28"/>
          <w:szCs w:val="28"/>
          <w:lang w:bidi="ar-IQ"/>
        </w:rPr>
        <w:t xml:space="preserve">Agriculture college / Kufa University </w:t>
      </w:r>
    </w:p>
    <w:p w:rsidR="006F69D3" w:rsidRPr="001A7BE6" w:rsidRDefault="006F69D3" w:rsidP="006F69D3">
      <w:pPr>
        <w:bidi w:val="0"/>
        <w:jc w:val="both"/>
        <w:rPr>
          <w:rFonts w:asciiTheme="majorBidi" w:hAnsiTheme="majorBidi" w:cstheme="majorBidi"/>
          <w:b/>
          <w:bCs/>
          <w:sz w:val="28"/>
          <w:szCs w:val="28"/>
        </w:rPr>
      </w:pPr>
      <w:r w:rsidRPr="001A7BE6">
        <w:rPr>
          <w:rFonts w:asciiTheme="majorBidi" w:hAnsiTheme="majorBidi" w:cstheme="majorBidi"/>
          <w:b/>
          <w:bCs/>
          <w:sz w:val="28"/>
          <w:szCs w:val="28"/>
        </w:rPr>
        <w:t>Abstract</w:t>
      </w:r>
    </w:p>
    <w:p w:rsidR="006F69D3" w:rsidRPr="006F69D3" w:rsidRDefault="006F69D3" w:rsidP="006F69D3">
      <w:pPr>
        <w:bidi w:val="0"/>
        <w:ind w:firstLine="540"/>
        <w:jc w:val="both"/>
        <w:rPr>
          <w:rFonts w:asciiTheme="majorBidi" w:hAnsiTheme="majorBidi" w:cstheme="majorBidi"/>
        </w:rPr>
      </w:pPr>
      <w:r w:rsidRPr="006F69D3">
        <w:rPr>
          <w:rFonts w:asciiTheme="majorBidi" w:hAnsiTheme="majorBidi" w:cstheme="majorBidi"/>
        </w:rPr>
        <w:t xml:space="preserve">An experiment was conducted at Najaf Municipality Nursery, Najaf -Governorate, using </w:t>
      </w:r>
      <w:r w:rsidRPr="006F69D3">
        <w:rPr>
          <w:rFonts w:asciiTheme="majorBidi" w:hAnsiTheme="majorBidi" w:cstheme="majorBidi"/>
          <w:i/>
          <w:iCs/>
        </w:rPr>
        <w:t>Concarpus</w:t>
      </w:r>
      <w:r w:rsidRPr="006F69D3">
        <w:rPr>
          <w:rFonts w:asciiTheme="majorBidi" w:hAnsiTheme="majorBidi" w:cstheme="majorBidi"/>
        </w:rPr>
        <w:t xml:space="preserve"> </w:t>
      </w:r>
      <w:r w:rsidRPr="006F69D3">
        <w:rPr>
          <w:rFonts w:asciiTheme="majorBidi" w:hAnsiTheme="majorBidi" w:cstheme="majorBidi"/>
          <w:i/>
          <w:iCs/>
        </w:rPr>
        <w:t>lancifolius</w:t>
      </w:r>
      <w:r w:rsidRPr="006F69D3">
        <w:rPr>
          <w:rFonts w:asciiTheme="majorBidi" w:hAnsiTheme="majorBidi" w:cstheme="majorBidi"/>
        </w:rPr>
        <w:t>. Engl. During 2008-2009 growing season. The aim was to study the effect of supplying nitrogen fertilization CO(NH</w:t>
      </w:r>
      <w:r w:rsidRPr="006F69D3">
        <w:rPr>
          <w:rFonts w:asciiTheme="majorBidi" w:hAnsiTheme="majorBidi" w:cstheme="majorBidi"/>
          <w:vertAlign w:val="subscript"/>
        </w:rPr>
        <w:t>2</w:t>
      </w:r>
      <w:r w:rsidRPr="006F69D3">
        <w:rPr>
          <w:rFonts w:asciiTheme="majorBidi" w:hAnsiTheme="majorBidi" w:cstheme="majorBidi"/>
        </w:rPr>
        <w:t>)</w:t>
      </w:r>
      <w:r w:rsidRPr="006F69D3">
        <w:rPr>
          <w:rFonts w:asciiTheme="majorBidi" w:hAnsiTheme="majorBidi" w:cstheme="majorBidi"/>
          <w:vertAlign w:val="subscript"/>
        </w:rPr>
        <w:t>2</w:t>
      </w:r>
      <w:r w:rsidRPr="006F69D3">
        <w:rPr>
          <w:rFonts w:asciiTheme="majorBidi" w:hAnsiTheme="majorBidi" w:cstheme="majorBidi"/>
        </w:rPr>
        <w:t xml:space="preserve"> 46%, (soil application, concentration (0.00, 1000, 2000 and 3000) mg.L</w:t>
      </w:r>
      <w:r w:rsidRPr="006F69D3">
        <w:rPr>
          <w:rFonts w:asciiTheme="majorBidi" w:hAnsiTheme="majorBidi" w:cstheme="majorBidi"/>
          <w:vertAlign w:val="superscript"/>
        </w:rPr>
        <w:t>-1.</w:t>
      </w:r>
      <w:r w:rsidRPr="006F69D3">
        <w:rPr>
          <w:rFonts w:asciiTheme="majorBidi" w:hAnsiTheme="majorBidi" w:cstheme="majorBidi"/>
        </w:rPr>
        <w:t xml:space="preserve"> and three concentrations of Fe-EDAT (0.00 500 and 1000) mg.L</w:t>
      </w:r>
      <w:r w:rsidRPr="006F69D3">
        <w:rPr>
          <w:rFonts w:asciiTheme="majorBidi" w:hAnsiTheme="majorBidi" w:cstheme="majorBidi"/>
          <w:vertAlign w:val="superscript"/>
        </w:rPr>
        <w:t>-1</w:t>
      </w:r>
      <w:r w:rsidRPr="006F69D3">
        <w:rPr>
          <w:rFonts w:asciiTheme="majorBidi" w:hAnsiTheme="majorBidi" w:cstheme="majorBidi"/>
        </w:rPr>
        <w:t xml:space="preserve"> on growth parameters of plant </w:t>
      </w:r>
      <w:r w:rsidRPr="006F69D3">
        <w:rPr>
          <w:rFonts w:asciiTheme="majorBidi" w:hAnsiTheme="majorBidi" w:cstheme="majorBidi"/>
          <w:i/>
          <w:iCs/>
        </w:rPr>
        <w:t>Concarpus</w:t>
      </w:r>
      <w:r w:rsidRPr="006F69D3">
        <w:rPr>
          <w:rFonts w:asciiTheme="majorBidi" w:hAnsiTheme="majorBidi" w:cstheme="majorBidi"/>
        </w:rPr>
        <w:t xml:space="preserve"> </w:t>
      </w:r>
      <w:r w:rsidRPr="006F69D3">
        <w:rPr>
          <w:rFonts w:asciiTheme="majorBidi" w:hAnsiTheme="majorBidi" w:cstheme="majorBidi"/>
          <w:i/>
          <w:iCs/>
        </w:rPr>
        <w:t>lancifolius</w:t>
      </w:r>
      <w:r w:rsidRPr="006F69D3">
        <w:rPr>
          <w:rFonts w:asciiTheme="majorBidi" w:hAnsiTheme="majorBidi" w:cstheme="majorBidi"/>
        </w:rPr>
        <w:t>. Engl.</w:t>
      </w:r>
    </w:p>
    <w:p w:rsidR="006F69D3" w:rsidRPr="006F69D3" w:rsidRDefault="006F69D3" w:rsidP="006F69D3">
      <w:pPr>
        <w:bidi w:val="0"/>
        <w:ind w:firstLine="540"/>
        <w:jc w:val="both"/>
        <w:rPr>
          <w:rFonts w:asciiTheme="majorBidi" w:hAnsiTheme="majorBidi" w:cstheme="majorBidi"/>
        </w:rPr>
      </w:pPr>
      <w:r w:rsidRPr="006F69D3">
        <w:rPr>
          <w:rFonts w:asciiTheme="majorBidi" w:hAnsiTheme="majorBidi" w:cstheme="majorBidi"/>
        </w:rPr>
        <w:t>The experiment was carried out using Complete Randomized Design (CRD) with three replications. The means were analyzed using L.S.D. at 0.05 probability.</w:t>
      </w:r>
    </w:p>
    <w:p w:rsidR="006F69D3" w:rsidRPr="006F69D3" w:rsidRDefault="006F69D3" w:rsidP="00291040">
      <w:pPr>
        <w:bidi w:val="0"/>
        <w:ind w:firstLine="540"/>
        <w:jc w:val="both"/>
        <w:rPr>
          <w:rFonts w:asciiTheme="majorBidi" w:hAnsiTheme="majorBidi" w:cstheme="majorBidi"/>
        </w:rPr>
      </w:pPr>
      <w:r w:rsidRPr="006F69D3">
        <w:rPr>
          <w:rFonts w:asciiTheme="majorBidi" w:hAnsiTheme="majorBidi" w:cstheme="majorBidi"/>
        </w:rPr>
        <w:t xml:space="preserve">The results showed that fertilizing </w:t>
      </w:r>
      <w:r w:rsidRPr="006F69D3">
        <w:rPr>
          <w:rFonts w:asciiTheme="majorBidi" w:hAnsiTheme="majorBidi" w:cstheme="majorBidi"/>
          <w:i/>
          <w:iCs/>
        </w:rPr>
        <w:t>Concarpus</w:t>
      </w:r>
      <w:r w:rsidRPr="006F69D3">
        <w:rPr>
          <w:rFonts w:asciiTheme="majorBidi" w:hAnsiTheme="majorBidi" w:cstheme="majorBidi"/>
        </w:rPr>
        <w:t xml:space="preserve"> </w:t>
      </w:r>
      <w:r w:rsidRPr="006F69D3">
        <w:rPr>
          <w:rFonts w:asciiTheme="majorBidi" w:hAnsiTheme="majorBidi" w:cstheme="majorBidi"/>
          <w:i/>
          <w:iCs/>
        </w:rPr>
        <w:t>lancifolius</w:t>
      </w:r>
      <w:r w:rsidRPr="006F69D3">
        <w:rPr>
          <w:rFonts w:asciiTheme="majorBidi" w:hAnsiTheme="majorBidi" w:cstheme="majorBidi"/>
        </w:rPr>
        <w:t xml:space="preserve"> Engl. with 2000 mg.L</w:t>
      </w:r>
      <w:r w:rsidRPr="006F69D3">
        <w:rPr>
          <w:rFonts w:asciiTheme="majorBidi" w:hAnsiTheme="majorBidi" w:cstheme="majorBidi"/>
          <w:vertAlign w:val="superscript"/>
        </w:rPr>
        <w:t>-1</w:t>
      </w:r>
      <w:r w:rsidRPr="006F69D3">
        <w:rPr>
          <w:rFonts w:asciiTheme="majorBidi" w:hAnsiTheme="majorBidi" w:cstheme="majorBidi"/>
        </w:rPr>
        <w:t xml:space="preserve"> improved significantly plant vegetative growth characteristics (plant length, number of secondary branches, length of secondary braches, number of leaves per plant, leaf area index, leaf dry weight, stem dry weight , leaf content of total chlorophyll , </w:t>
      </w:r>
      <w:bookmarkStart w:id="2" w:name="OLE_LINK7"/>
      <w:bookmarkStart w:id="3" w:name="OLE_LINK8"/>
      <w:r w:rsidRPr="006F69D3">
        <w:rPr>
          <w:rFonts w:asciiTheme="majorBidi" w:hAnsiTheme="majorBidi" w:cstheme="majorBidi"/>
        </w:rPr>
        <w:t xml:space="preserve">plant content of </w:t>
      </w:r>
      <w:bookmarkEnd w:id="2"/>
      <w:bookmarkEnd w:id="3"/>
      <w:r w:rsidRPr="006F69D3">
        <w:rPr>
          <w:rFonts w:asciiTheme="majorBidi" w:hAnsiTheme="majorBidi" w:cstheme="majorBidi"/>
        </w:rPr>
        <w:t>total carbohydrate , plant content of nitrogen . There was a negative effect on all studied characteristics. Meanwhile spraying Fe-EDTA with concentration of 500 mg.L</w:t>
      </w:r>
      <w:r w:rsidRPr="006F69D3">
        <w:rPr>
          <w:rFonts w:asciiTheme="majorBidi" w:hAnsiTheme="majorBidi" w:cstheme="majorBidi"/>
          <w:vertAlign w:val="superscript"/>
        </w:rPr>
        <w:t>-1</w:t>
      </w:r>
      <w:r w:rsidRPr="006F69D3">
        <w:rPr>
          <w:rFonts w:asciiTheme="majorBidi" w:hAnsiTheme="majorBidi" w:cstheme="majorBidi"/>
        </w:rPr>
        <w:t xml:space="preserve">  showed a significant effect on plant vegetative growth characteristics compared to the control treatment. The interaction effect between nitrogen fertilizer, 2000 mg.L</w:t>
      </w:r>
      <w:r w:rsidRPr="006F69D3">
        <w:rPr>
          <w:rFonts w:asciiTheme="majorBidi" w:hAnsiTheme="majorBidi" w:cstheme="majorBidi"/>
          <w:vertAlign w:val="superscript"/>
        </w:rPr>
        <w:t>-1</w:t>
      </w:r>
      <w:r w:rsidRPr="006F69D3">
        <w:rPr>
          <w:rFonts w:asciiTheme="majorBidi" w:hAnsiTheme="majorBidi" w:cstheme="majorBidi"/>
        </w:rPr>
        <w:t>and praying with Fe-EDTA, 500 mg.L</w:t>
      </w:r>
      <w:r w:rsidRPr="006F69D3">
        <w:rPr>
          <w:rFonts w:asciiTheme="majorBidi" w:hAnsiTheme="majorBidi" w:cstheme="majorBidi"/>
          <w:vertAlign w:val="superscript"/>
        </w:rPr>
        <w:t>-1</w:t>
      </w:r>
      <w:r w:rsidRPr="006F69D3">
        <w:rPr>
          <w:rFonts w:asciiTheme="majorBidi" w:hAnsiTheme="majorBidi" w:cstheme="majorBidi"/>
        </w:rPr>
        <w:t xml:space="preserve"> showed significant effect on plants vegetative growth. Meanwhile treatment of nitrogen fertilizer, 3000 mg.L</w:t>
      </w:r>
      <w:r w:rsidRPr="006F69D3">
        <w:rPr>
          <w:rFonts w:asciiTheme="majorBidi" w:hAnsiTheme="majorBidi" w:cstheme="majorBidi"/>
          <w:vertAlign w:val="superscript"/>
        </w:rPr>
        <w:t>-1</w:t>
      </w:r>
      <w:r w:rsidRPr="006F69D3">
        <w:rPr>
          <w:rFonts w:asciiTheme="majorBidi" w:hAnsiTheme="majorBidi" w:cstheme="majorBidi"/>
        </w:rPr>
        <w:t>and praying with Fe-EDTA, 1000 .L</w:t>
      </w:r>
      <w:r w:rsidRPr="006F69D3">
        <w:rPr>
          <w:rFonts w:asciiTheme="majorBidi" w:hAnsiTheme="majorBidi" w:cstheme="majorBidi"/>
          <w:vertAlign w:val="superscript"/>
        </w:rPr>
        <w:t>-1</w:t>
      </w:r>
      <w:r w:rsidRPr="006F69D3">
        <w:rPr>
          <w:rFonts w:asciiTheme="majorBidi" w:hAnsiTheme="majorBidi" w:cstheme="majorBidi"/>
        </w:rPr>
        <w:t xml:space="preserve"> showed negative effect on plant studied parameters. It may be </w:t>
      </w:r>
      <w:r w:rsidRPr="006F69D3">
        <w:rPr>
          <w:rFonts w:asciiTheme="majorBidi" w:hAnsiTheme="majorBidi" w:cstheme="majorBidi"/>
        </w:rPr>
        <w:lastRenderedPageBreak/>
        <w:t xml:space="preserve">concluded that </w:t>
      </w:r>
      <w:r w:rsidRPr="006F69D3">
        <w:rPr>
          <w:rFonts w:asciiTheme="majorBidi" w:hAnsiTheme="majorBidi" w:cstheme="majorBidi"/>
          <w:i/>
          <w:iCs/>
        </w:rPr>
        <w:t>Concarpus</w:t>
      </w:r>
      <w:r w:rsidRPr="006F69D3">
        <w:rPr>
          <w:rFonts w:asciiTheme="majorBidi" w:hAnsiTheme="majorBidi" w:cstheme="majorBidi"/>
        </w:rPr>
        <w:t xml:space="preserve"> </w:t>
      </w:r>
      <w:r w:rsidRPr="006F69D3">
        <w:rPr>
          <w:rFonts w:asciiTheme="majorBidi" w:hAnsiTheme="majorBidi" w:cstheme="majorBidi"/>
          <w:i/>
          <w:iCs/>
        </w:rPr>
        <w:t>lancifolius</w:t>
      </w:r>
      <w:r w:rsidRPr="006F69D3">
        <w:rPr>
          <w:rFonts w:asciiTheme="majorBidi" w:hAnsiTheme="majorBidi" w:cstheme="majorBidi"/>
        </w:rPr>
        <w:t xml:space="preserve"> Engl. requires small application of fertilizer to improve plant vegetative which makes this plant suitable for street middle and side isles plantation. </w:t>
      </w:r>
    </w:p>
    <w:p w:rsidR="006F69D3" w:rsidRPr="006F69D3" w:rsidRDefault="006F69D3" w:rsidP="006F69D3">
      <w:pPr>
        <w:ind w:firstLine="572"/>
        <w:jc w:val="lowKashida"/>
        <w:rPr>
          <w:rFonts w:asciiTheme="majorBidi" w:hAnsiTheme="majorBidi" w:cstheme="majorBidi"/>
          <w:rtl/>
          <w:lang w:bidi="ar-IQ"/>
        </w:rPr>
      </w:pPr>
    </w:p>
    <w:p w:rsidR="006F69D3" w:rsidRPr="001A7BE6" w:rsidRDefault="006F69D3" w:rsidP="00291040">
      <w:pPr>
        <w:jc w:val="lowKashida"/>
        <w:rPr>
          <w:rFonts w:asciiTheme="majorBidi" w:hAnsiTheme="majorBidi" w:cstheme="majorBidi" w:hint="cs"/>
          <w:b/>
          <w:bCs/>
          <w:sz w:val="28"/>
          <w:szCs w:val="28"/>
          <w:rtl/>
          <w:lang w:bidi="ar-IQ"/>
        </w:rPr>
      </w:pPr>
      <w:r w:rsidRPr="001A7BE6">
        <w:rPr>
          <w:rFonts w:asciiTheme="majorBidi" w:hAnsiTheme="majorBidi" w:cstheme="majorBidi"/>
          <w:b/>
          <w:bCs/>
          <w:sz w:val="28"/>
          <w:szCs w:val="28"/>
          <w:rtl/>
          <w:lang w:bidi="ar-IQ"/>
        </w:rPr>
        <w:t xml:space="preserve">المقدمة </w:t>
      </w:r>
    </w:p>
    <w:p w:rsidR="006F69D3" w:rsidRPr="006F69D3" w:rsidRDefault="006F69D3" w:rsidP="006F69D3">
      <w:pPr>
        <w:ind w:firstLine="572"/>
        <w:jc w:val="lowKashida"/>
        <w:rPr>
          <w:rFonts w:asciiTheme="majorBidi" w:hAnsiTheme="majorBidi" w:cstheme="majorBidi"/>
          <w:rtl/>
          <w:lang w:bidi="ar-IQ"/>
        </w:rPr>
      </w:pPr>
      <w:r w:rsidRPr="006F69D3">
        <w:rPr>
          <w:rFonts w:asciiTheme="majorBidi" w:hAnsiTheme="majorBidi" w:cstheme="majorBidi"/>
          <w:rtl/>
          <w:lang w:bidi="ar-IQ"/>
        </w:rPr>
        <w:t xml:space="preserve">ينتمي نبات </w:t>
      </w:r>
      <w:bookmarkStart w:id="4" w:name="OLE_LINK1"/>
      <w:bookmarkStart w:id="5" w:name="OLE_LINK2"/>
      <w:r w:rsidRPr="006F69D3">
        <w:rPr>
          <w:rFonts w:asciiTheme="majorBidi" w:hAnsiTheme="majorBidi" w:cstheme="majorBidi"/>
          <w:rtl/>
          <w:lang w:bidi="ar-IQ"/>
        </w:rPr>
        <w:t xml:space="preserve">الداماس </w:t>
      </w:r>
      <w:r w:rsidRPr="006F69D3">
        <w:rPr>
          <w:rFonts w:asciiTheme="majorBidi" w:hAnsiTheme="majorBidi" w:cstheme="majorBidi"/>
          <w:i/>
          <w:iCs/>
          <w:lang w:bidi="ar-IQ"/>
        </w:rPr>
        <w:t>Concarpus lancifolius</w:t>
      </w:r>
      <w:r w:rsidRPr="006F69D3">
        <w:rPr>
          <w:rFonts w:asciiTheme="majorBidi" w:hAnsiTheme="majorBidi" w:cstheme="majorBidi"/>
          <w:rtl/>
          <w:lang w:bidi="ar-IQ"/>
        </w:rPr>
        <w:t xml:space="preserve"> </w:t>
      </w:r>
      <w:bookmarkEnd w:id="4"/>
      <w:bookmarkEnd w:id="5"/>
      <w:r w:rsidRPr="006F69D3">
        <w:rPr>
          <w:rFonts w:asciiTheme="majorBidi" w:hAnsiTheme="majorBidi" w:cstheme="majorBidi"/>
          <w:rtl/>
          <w:lang w:bidi="ar-IQ"/>
        </w:rPr>
        <w:t xml:space="preserve">إلى العائلة </w:t>
      </w:r>
      <w:r w:rsidRPr="006F69D3">
        <w:rPr>
          <w:rFonts w:asciiTheme="majorBidi" w:hAnsiTheme="majorBidi" w:cstheme="majorBidi"/>
          <w:lang w:bidi="ar-IQ"/>
        </w:rPr>
        <w:t>Cambretaceae</w:t>
      </w:r>
      <w:r w:rsidRPr="006F69D3">
        <w:rPr>
          <w:rFonts w:asciiTheme="majorBidi" w:hAnsiTheme="majorBidi" w:cstheme="majorBidi"/>
          <w:rtl/>
          <w:lang w:bidi="ar-IQ"/>
        </w:rPr>
        <w:t xml:space="preserve"> ، وهو من الشجيرات المستديمة الخضرة الكثيرة التفريع ويصل ارتفاع النبات إلى أكثر من ستة أمتار ، يصلح النبات في تنسيق الحدائق لأنه من النباتات القابلة للقص والتشكيل أو قد يزرع بشكل سياج  نباتي وتوفير العزلة في بعض جهات الحديقة أو لكتم الأصوات ، الأوراق بسيطة متبادلة الوضع على الأفرع ذات لون اخضر فاتح من السطحين العلوي والسفلي ويتراوح طول الورقة (7-12)سم وعرضها (2.5-4.0) سم وتكون الأفرع الحديثة ذات لون أخضر فاتح يشوبها اللون الأرجواني .(</w:t>
      </w:r>
      <w:r w:rsidRPr="006F69D3">
        <w:rPr>
          <w:rFonts w:asciiTheme="majorBidi" w:hAnsiTheme="majorBidi" w:cstheme="majorBidi"/>
          <w:lang w:bidi="ar-IQ"/>
        </w:rPr>
        <w:t>(WWW.Encyclopedia ornamental plan and flowers2001</w:t>
      </w:r>
      <w:r w:rsidRPr="006F69D3">
        <w:rPr>
          <w:rFonts w:asciiTheme="majorBidi" w:hAnsiTheme="majorBidi" w:cstheme="majorBidi"/>
          <w:rtl/>
          <w:lang w:bidi="ar-IQ"/>
        </w:rPr>
        <w:t xml:space="preserve">  وتعتبر الشجيرات من أحد نباتات الزينة المهمة في تنسيق الحدائق وتشجير المدن ومواجهة ظاهرة التصحر والتقليل من حدة الرياح وتوفير الظل وتخفيف حرارة الصيف عن طريق النتح وكذلك تسهم في تنقية الهواء من الأتربة وزيادة نسبة الأوكسجين فيه فضلاً عن أهميتها في تجميل الشوارع والطرق والجزرات الوسطية وذلك للتقليل من الضوضاء ومن انعكاس أضواء السيارات في الطرق الخارجية (البطل ، 2005) فضلاً عن كون نبات الداماس </w:t>
      </w:r>
      <w:r w:rsidRPr="006F69D3">
        <w:rPr>
          <w:rFonts w:asciiTheme="majorBidi" w:hAnsiTheme="majorBidi" w:cstheme="majorBidi"/>
          <w:i/>
          <w:iCs/>
          <w:lang w:bidi="ar-IQ"/>
        </w:rPr>
        <w:t>Concarpus lancifolius</w:t>
      </w:r>
      <w:r w:rsidRPr="006F69D3">
        <w:rPr>
          <w:rFonts w:asciiTheme="majorBidi" w:hAnsiTheme="majorBidi" w:cstheme="majorBidi"/>
          <w:i/>
          <w:iCs/>
          <w:rtl/>
          <w:lang w:bidi="ar-IQ"/>
        </w:rPr>
        <w:t xml:space="preserve"> </w:t>
      </w:r>
      <w:r w:rsidRPr="006F69D3">
        <w:rPr>
          <w:rFonts w:asciiTheme="majorBidi" w:hAnsiTheme="majorBidi" w:cstheme="majorBidi"/>
          <w:rtl/>
          <w:lang w:bidi="ar-IQ"/>
        </w:rPr>
        <w:t>من النباتات المتحملة للحرارة والجفاف والترب المالحة وتنمو بشكل جيد في الترب الطينية المزيجية وكذلك في الترب الفقيرة الصلدة .</w:t>
      </w:r>
    </w:p>
    <w:p w:rsidR="006F69D3" w:rsidRPr="006F69D3" w:rsidRDefault="006F69D3" w:rsidP="006F69D3">
      <w:pPr>
        <w:ind w:firstLine="572"/>
        <w:jc w:val="lowKashida"/>
        <w:rPr>
          <w:rFonts w:asciiTheme="majorBidi" w:hAnsiTheme="majorBidi" w:cstheme="majorBidi"/>
          <w:rtl/>
          <w:lang w:bidi="ar-IQ"/>
        </w:rPr>
      </w:pPr>
      <w:r w:rsidRPr="006F69D3">
        <w:rPr>
          <w:rFonts w:asciiTheme="majorBidi" w:hAnsiTheme="majorBidi" w:cstheme="majorBidi"/>
          <w:rtl/>
          <w:lang w:bidi="ar-IQ"/>
        </w:rPr>
        <w:t>وقد انتشرت زراعة هذه الشجيرات بشكل كبير في دول الخليج العربي وذلك لجمال أوراقها الخضراء وسرعة نموها وقابليتها على تكوين ساتر نباتي في وقت قصير لكسر حدة الرياح فضلاً عن قابليتها فضلاً عن قابيتها على القص والتشكيل (عبد الغفار ، 2006) .</w:t>
      </w:r>
    </w:p>
    <w:p w:rsidR="006F69D3" w:rsidRPr="006F69D3" w:rsidRDefault="006F69D3" w:rsidP="006F69D3">
      <w:pPr>
        <w:ind w:firstLine="572"/>
        <w:jc w:val="lowKashida"/>
        <w:rPr>
          <w:rFonts w:asciiTheme="majorBidi" w:hAnsiTheme="majorBidi" w:cstheme="majorBidi"/>
          <w:rtl/>
          <w:lang w:bidi="ar-IQ"/>
        </w:rPr>
      </w:pPr>
      <w:r w:rsidRPr="006F69D3">
        <w:rPr>
          <w:rFonts w:asciiTheme="majorBidi" w:hAnsiTheme="majorBidi" w:cstheme="majorBidi"/>
          <w:rtl/>
          <w:lang w:bidi="ar-IQ"/>
        </w:rPr>
        <w:t xml:space="preserve">فالنتروجين يعد من العناصر الكبرى والضرورية لنمو وتطور النبات وتحتوي الأنسجة النباتية الجافة  على 2-4% من النتروجين اعتماداً على النوع  النباتي وطبيعة نموه.  تمتص النباتات النتروجين  من محلول التربة بشكل أساسي بصورة أيون نايتريت </w:t>
      </w:r>
      <w:r w:rsidRPr="006F69D3">
        <w:rPr>
          <w:rFonts w:asciiTheme="majorBidi" w:hAnsiTheme="majorBidi" w:cstheme="majorBidi"/>
          <w:lang w:bidi="ar-IQ"/>
        </w:rPr>
        <w:t>NO</w:t>
      </w:r>
      <w:r w:rsidRPr="006F69D3">
        <w:rPr>
          <w:rFonts w:asciiTheme="majorBidi" w:hAnsiTheme="majorBidi" w:cstheme="majorBidi"/>
          <w:vertAlign w:val="subscript"/>
          <w:lang w:bidi="ar-IQ"/>
        </w:rPr>
        <w:t>3</w:t>
      </w:r>
      <w:r w:rsidRPr="006F69D3">
        <w:rPr>
          <w:rFonts w:asciiTheme="majorBidi" w:hAnsiTheme="majorBidi" w:cstheme="majorBidi"/>
          <w:vertAlign w:val="superscript"/>
          <w:lang w:bidi="ar-IQ"/>
        </w:rPr>
        <w:t>-</w:t>
      </w:r>
      <w:r w:rsidRPr="006F69D3">
        <w:rPr>
          <w:rFonts w:asciiTheme="majorBidi" w:hAnsiTheme="majorBidi" w:cstheme="majorBidi"/>
          <w:rtl/>
          <w:lang w:bidi="ar-IQ"/>
        </w:rPr>
        <w:t xml:space="preserve"> وفي بعض الحالات بشكل أيون  الأمونيوم </w:t>
      </w:r>
      <w:r w:rsidRPr="006F69D3">
        <w:rPr>
          <w:rFonts w:asciiTheme="majorBidi" w:hAnsiTheme="majorBidi" w:cstheme="majorBidi"/>
          <w:lang w:bidi="ar-IQ"/>
        </w:rPr>
        <w:t>NH</w:t>
      </w:r>
      <w:r w:rsidRPr="006F69D3">
        <w:rPr>
          <w:rFonts w:asciiTheme="majorBidi" w:hAnsiTheme="majorBidi" w:cstheme="majorBidi"/>
          <w:vertAlign w:val="subscript"/>
          <w:lang w:bidi="ar-IQ"/>
        </w:rPr>
        <w:t>4</w:t>
      </w:r>
      <w:r w:rsidRPr="006F69D3">
        <w:rPr>
          <w:rFonts w:asciiTheme="majorBidi" w:hAnsiTheme="majorBidi" w:cstheme="majorBidi"/>
          <w:vertAlign w:val="superscript"/>
          <w:lang w:bidi="ar-IQ"/>
        </w:rPr>
        <w:t>+</w:t>
      </w:r>
      <w:r w:rsidRPr="006F69D3">
        <w:rPr>
          <w:rFonts w:asciiTheme="majorBidi" w:hAnsiTheme="majorBidi" w:cstheme="majorBidi"/>
          <w:rtl/>
          <w:lang w:bidi="ar-IQ"/>
        </w:rPr>
        <w:t xml:space="preserve"> قبل أن يدخل التفاعلات  الحيوية  للأحماض الأمينية والبروتينات  وغيرها من المكونات العضوية كما ويعد النتروجين  أحد المكونات الهامة لكونه يدخل في بناء البروتين والأحماض النووية وبعض الهرمونات والكلوروفيل لذلك فإن أهم أعراض نقصه هو بطؤ في النمو وتقزم واصفرار عام للأوراق . يعتبر النتروجين  من العناصر الكبرى المتحركة في النبات حيث ينتقل من الأوراق القديمة إلى الحديثة ، وتحت ظروف نقص النتروجين فإنها تؤدي إلى تراكم صبغة الأنثوسيانين في كثير من الأنواع النباتية .(أبوضاحي واليونس، 1988).</w:t>
      </w:r>
    </w:p>
    <w:p w:rsidR="006F69D3" w:rsidRPr="006F69D3" w:rsidRDefault="006F69D3" w:rsidP="006F69D3">
      <w:pPr>
        <w:ind w:firstLine="572"/>
        <w:jc w:val="lowKashida"/>
        <w:rPr>
          <w:rFonts w:asciiTheme="majorBidi" w:hAnsiTheme="majorBidi" w:cstheme="majorBidi"/>
          <w:lang w:bidi="ar-IQ"/>
        </w:rPr>
      </w:pPr>
      <w:r w:rsidRPr="006F69D3">
        <w:rPr>
          <w:rFonts w:asciiTheme="majorBidi" w:hAnsiTheme="majorBidi" w:cstheme="majorBidi"/>
          <w:rtl/>
          <w:lang w:bidi="ar-IQ"/>
        </w:rPr>
        <w:t>لقد تم استخدام طريقة الرش عند التسميد بعنصر الحديد وذلك لكون المركبات المخلبية هي أحد الوسائل المتبعة لمعالجة نقص العناصر الصغرى فضلاً عن كون الترب العراقية هي كلسية بطبيعتها ذات تفاعل قاعدي فتتعرض العناصر الصغرى إلى التثبيت نتيجةً لارتباطها على سطوح دقائق الطين بشدة فيصعب امتصاصها عن طريق الجذور وبالتالي عدم تحقيق الفائدة منها ، ويعتبر الحديد فيعتبر المكون الأساسي في النظام الأنزيمي ويساعد في انتقال الإلكترونات وتكوين الكلوروفيل وتمثيل النتروجين ومن علامات نقصه اصفرار الأوراق الحديثة ما بين العروق مع احتراق حواف الأوراق وقمم الأفرع في حالة النقص الشديدة (</w:t>
      </w:r>
      <w:r w:rsidRPr="006F69D3">
        <w:rPr>
          <w:rFonts w:asciiTheme="majorBidi" w:hAnsiTheme="majorBidi" w:cstheme="majorBidi"/>
          <w:lang w:bidi="ar-IQ"/>
        </w:rPr>
        <w:t>Gibson</w:t>
      </w:r>
      <w:r w:rsidRPr="006F69D3">
        <w:rPr>
          <w:rFonts w:asciiTheme="majorBidi" w:hAnsiTheme="majorBidi" w:cstheme="majorBidi"/>
          <w:rtl/>
          <w:lang w:bidi="ar-IQ"/>
        </w:rPr>
        <w:t xml:space="preserve"> وآخرون ،2001 و</w:t>
      </w:r>
      <w:r w:rsidRPr="006F69D3">
        <w:rPr>
          <w:rFonts w:asciiTheme="majorBidi" w:hAnsiTheme="majorBidi" w:cstheme="majorBidi"/>
          <w:lang w:bidi="ar-IQ"/>
        </w:rPr>
        <w:t>Kelk</w:t>
      </w:r>
      <w:r w:rsidRPr="006F69D3">
        <w:rPr>
          <w:rFonts w:asciiTheme="majorBidi" w:hAnsiTheme="majorBidi" w:cstheme="majorBidi"/>
          <w:rtl/>
          <w:lang w:bidi="ar-IQ"/>
        </w:rPr>
        <w:t xml:space="preserve"> ، 2002) وتوصل عباس ، (2010) أن إضافة 3 غم / أصيص من سماد السيكوسترين   (الحديد المخلبي 6%) أدى إلى تحسين النمو في جميع الصفات المدروسة لنبات الداماس . وقد أدخلت هذه الشجيرات حديثاً إلى القطر ونجحت بشكل كبير لذلك أجري هذا البحث  للتعرف على مدى استجابة شجيرات الداماس للتسميد النتروجيني والرش بالحديد في تحسين صفات النمو وإنتاج شجيرات ذات نمو خضري كثيف .</w:t>
      </w:r>
    </w:p>
    <w:p w:rsidR="006F69D3" w:rsidRPr="006F69D3" w:rsidRDefault="006F69D3" w:rsidP="006F69D3">
      <w:pPr>
        <w:jc w:val="lowKashida"/>
        <w:rPr>
          <w:rFonts w:asciiTheme="majorBidi" w:hAnsiTheme="majorBidi" w:cstheme="majorBidi"/>
          <w:rtl/>
          <w:lang w:bidi="ar-IQ"/>
        </w:rPr>
      </w:pPr>
    </w:p>
    <w:p w:rsidR="006F69D3" w:rsidRPr="007F05DD" w:rsidRDefault="006F69D3" w:rsidP="00291040">
      <w:pPr>
        <w:jc w:val="lowKashida"/>
        <w:rPr>
          <w:rFonts w:asciiTheme="majorBidi" w:hAnsiTheme="majorBidi" w:cstheme="majorBidi"/>
          <w:b/>
          <w:bCs/>
          <w:sz w:val="28"/>
          <w:szCs w:val="28"/>
          <w:rtl/>
          <w:lang w:bidi="ar-IQ"/>
        </w:rPr>
      </w:pPr>
      <w:r w:rsidRPr="007F05DD">
        <w:rPr>
          <w:rFonts w:asciiTheme="majorBidi" w:hAnsiTheme="majorBidi" w:cstheme="majorBidi"/>
          <w:b/>
          <w:bCs/>
          <w:sz w:val="28"/>
          <w:szCs w:val="28"/>
          <w:rtl/>
          <w:lang w:bidi="ar-IQ"/>
        </w:rPr>
        <w:t xml:space="preserve">المواد وطرائق العمل </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أجريت التجربة في مشتل بلدية النجف بهدف دراسة تأثير أربعة مستويات من السماد النتروجينيي وثلاث مستويات من  الحديد  في صفات النمو الخضري لنبات الداماس ، إذ تم زراعة 36 شتلة بتأريخ 15/ 2/ 2009 وبارتفاع 10سم المستوردة من المشاتل الحكومية في دولة الكويت في أصص بقطر 30سم تحتوي على 15 كغم تربة ذات نسجة رملية مزيجية والتي تم تحليل بعض صفاتها الفيزيائية كما مبينة في جدول (1) .</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 xml:space="preserve">نفذت التجربة باستخدام التصميم العشوائي الكامل </w:t>
      </w:r>
      <w:r w:rsidRPr="006F69D3">
        <w:rPr>
          <w:rFonts w:asciiTheme="majorBidi" w:hAnsiTheme="majorBidi" w:cstheme="majorBidi"/>
          <w:lang w:bidi="ar-IQ"/>
        </w:rPr>
        <w:t>C.R.D.</w:t>
      </w:r>
      <w:r w:rsidRPr="006F69D3">
        <w:rPr>
          <w:rFonts w:asciiTheme="majorBidi" w:hAnsiTheme="majorBidi" w:cstheme="majorBidi"/>
          <w:rtl/>
          <w:lang w:bidi="ar-IQ"/>
        </w:rPr>
        <w:t xml:space="preserve"> بعاملين الأول تسميد الشتلات باليوريا (46% </w:t>
      </w:r>
      <w:r w:rsidRPr="006F69D3">
        <w:rPr>
          <w:rFonts w:asciiTheme="majorBidi" w:hAnsiTheme="majorBidi" w:cstheme="majorBidi"/>
          <w:lang w:bidi="ar-IQ"/>
        </w:rPr>
        <w:t>N</w:t>
      </w:r>
      <w:r w:rsidRPr="006F69D3">
        <w:rPr>
          <w:rFonts w:asciiTheme="majorBidi" w:hAnsiTheme="majorBidi" w:cstheme="majorBidi"/>
          <w:rtl/>
          <w:lang w:bidi="ar-IQ"/>
        </w:rPr>
        <w:t>) بتركيز (0 ، 1000 ، 2000 ، 3000)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كدفعة أولى وبعد 30 يوم من الدفعة الأولى تم إعطاء الدفعة الثانية ،العامل الثاني فقد تم رش الشتلات بالحديد حتى البلل الكامل بتركيز (0 ، 500 ، 1000)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من مادة الشيلات المنتجة من قبل شركة </w:t>
      </w:r>
      <w:r w:rsidRPr="006F69D3">
        <w:rPr>
          <w:rFonts w:asciiTheme="majorBidi" w:hAnsiTheme="majorBidi" w:cstheme="majorBidi"/>
          <w:lang w:bidi="ar-IQ"/>
        </w:rPr>
        <w:t>Syengenta</w:t>
      </w:r>
      <w:r w:rsidRPr="006F69D3">
        <w:rPr>
          <w:rFonts w:asciiTheme="majorBidi" w:hAnsiTheme="majorBidi" w:cstheme="majorBidi"/>
          <w:rtl/>
          <w:lang w:bidi="ar-IQ"/>
        </w:rPr>
        <w:t xml:space="preserve">  والذي يحوي 1كغم منه على </w:t>
      </w:r>
      <w:r w:rsidRPr="006F69D3">
        <w:rPr>
          <w:rFonts w:asciiTheme="majorBidi" w:hAnsiTheme="majorBidi" w:cstheme="majorBidi"/>
        </w:rPr>
        <w:t>Fe-EDDHA</w:t>
      </w:r>
      <w:r w:rsidRPr="006F69D3">
        <w:rPr>
          <w:rFonts w:asciiTheme="majorBidi" w:hAnsiTheme="majorBidi" w:cstheme="majorBidi"/>
          <w:rtl/>
        </w:rPr>
        <w:t xml:space="preserve"> 6%</w:t>
      </w:r>
      <w:r w:rsidRPr="006F69D3">
        <w:rPr>
          <w:rFonts w:asciiTheme="majorBidi" w:hAnsiTheme="majorBidi" w:cstheme="majorBidi"/>
        </w:rPr>
        <w:t>(Fe-Ethylene diamine di (o-hydroxy phenyl acetic acid))</w:t>
      </w:r>
      <w:r w:rsidRPr="006F69D3">
        <w:rPr>
          <w:rFonts w:asciiTheme="majorBidi" w:hAnsiTheme="majorBidi" w:cstheme="majorBidi"/>
          <w:rtl/>
        </w:rPr>
        <w:t xml:space="preserve"> </w:t>
      </w:r>
      <w:r w:rsidRPr="006F69D3">
        <w:rPr>
          <w:rFonts w:asciiTheme="majorBidi" w:hAnsiTheme="majorBidi" w:cstheme="majorBidi"/>
          <w:rtl/>
          <w:lang w:bidi="ar-IQ"/>
        </w:rPr>
        <w:t xml:space="preserve"> بعد 60 يوم من زراعة  الشتلات ولمرة </w:t>
      </w:r>
      <w:r w:rsidRPr="006F69D3">
        <w:rPr>
          <w:rFonts w:asciiTheme="majorBidi" w:hAnsiTheme="majorBidi" w:cstheme="majorBidi"/>
          <w:rtl/>
          <w:lang w:bidi="ar-IQ"/>
        </w:rPr>
        <w:lastRenderedPageBreak/>
        <w:t xml:space="preserve">واحدة طول مدة التجربة ، حللت البيانات باستخدام البرنامج الإحصائي </w:t>
      </w:r>
      <w:r w:rsidRPr="006F69D3">
        <w:rPr>
          <w:rFonts w:asciiTheme="majorBidi" w:hAnsiTheme="majorBidi" w:cstheme="majorBidi"/>
          <w:lang w:bidi="ar-IQ"/>
        </w:rPr>
        <w:t>SAS</w:t>
      </w:r>
      <w:r w:rsidRPr="006F69D3">
        <w:rPr>
          <w:rFonts w:asciiTheme="majorBidi" w:hAnsiTheme="majorBidi" w:cstheme="majorBidi"/>
          <w:rtl/>
          <w:lang w:bidi="ar-IQ"/>
        </w:rPr>
        <w:t xml:space="preserve"> وقورنت المتوسطات حسب اختبار </w:t>
      </w:r>
      <w:r w:rsidRPr="006F69D3">
        <w:rPr>
          <w:rFonts w:asciiTheme="majorBidi" w:hAnsiTheme="majorBidi" w:cstheme="majorBidi"/>
          <w:lang w:bidi="ar-IQ"/>
        </w:rPr>
        <w:t>L.S.D</w:t>
      </w:r>
      <w:r w:rsidRPr="006F69D3">
        <w:rPr>
          <w:rFonts w:asciiTheme="majorBidi" w:hAnsiTheme="majorBidi" w:cstheme="majorBidi"/>
          <w:rtl/>
          <w:lang w:bidi="ar-IQ"/>
        </w:rPr>
        <w:t xml:space="preserve"> أقل فرق معنوي وتحت مستوى احتمال 5% (الراوي وخلف الله،، 1980).</w:t>
      </w:r>
    </w:p>
    <w:p w:rsidR="006F69D3" w:rsidRPr="006F69D3" w:rsidRDefault="006F69D3" w:rsidP="006F69D3">
      <w:pPr>
        <w:jc w:val="lowKashida"/>
        <w:rPr>
          <w:rFonts w:asciiTheme="majorBidi" w:hAnsiTheme="majorBidi" w:cstheme="majorBidi"/>
          <w:rtl/>
          <w:lang w:bidi="ar-IQ"/>
        </w:rPr>
      </w:pPr>
      <w:r w:rsidRPr="006F69D3">
        <w:rPr>
          <w:rFonts w:asciiTheme="majorBidi" w:hAnsiTheme="majorBidi" w:cstheme="majorBidi"/>
          <w:rtl/>
          <w:lang w:bidi="ar-IQ"/>
        </w:rPr>
        <w:t>جلبت بيانات الأنواء الجوية من الهيئة العامة للأنواء الجوية / فرع النجف كما مبين في جدول (2) ، وأجريت عمليات الخدمة لكافة المعاملات من ري بكمية 1لتر لكل أصيص مع إجراء عملية التعشيب كلما دعت الحاجة.</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جمعت البيانات في نهاية التجربة بتأريخ 1/ 7/ 2009  وتم أخذ ارتفاع النبات بشريط القياس المعدني من مستوى سطح تربة الأصيص وحتى أعلى قمة للنبات ، عدد الفروع الثانوية ، طول الفروع الثانوية ، عدد الأوراق ، المساحة الورقية ، الوزن الجاف للأوراق ، الوزن الجاف للسيقان ، ومحتوى الأوراق من الكلوروفيل الكلي ، ومحتوى من الكاربوهيدرات الكلية ، ومحتوى النبات من النتروجين .</w:t>
      </w:r>
    </w:p>
    <w:p w:rsidR="006F69D3" w:rsidRPr="006F69D3" w:rsidRDefault="006F69D3" w:rsidP="006F69D3">
      <w:pPr>
        <w:ind w:firstLine="566"/>
        <w:jc w:val="center"/>
        <w:rPr>
          <w:rFonts w:asciiTheme="majorBidi" w:hAnsiTheme="majorBidi" w:cstheme="majorBidi"/>
          <w:b/>
          <w:bCs/>
          <w:rtl/>
          <w:lang w:bidi="ar-IQ"/>
        </w:rPr>
      </w:pPr>
    </w:p>
    <w:p w:rsidR="006F69D3" w:rsidRPr="007F05DD" w:rsidRDefault="006F69D3" w:rsidP="006F69D3">
      <w:pPr>
        <w:ind w:firstLine="566"/>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جدول (1) الصفات الفيزيائية والكيميائية لوسط الزراعة عند بدء التجربة .</w:t>
      </w:r>
    </w:p>
    <w:tbl>
      <w:tblPr>
        <w:tblStyle w:val="a7"/>
        <w:bidiVisual/>
        <w:tblW w:w="6458" w:type="dxa"/>
        <w:jc w:val="center"/>
        <w:tblLook w:val="01E0"/>
      </w:tblPr>
      <w:tblGrid>
        <w:gridCol w:w="2508"/>
        <w:gridCol w:w="1975"/>
        <w:gridCol w:w="1975"/>
      </w:tblGrid>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الصفات</w:t>
            </w:r>
          </w:p>
        </w:tc>
        <w:tc>
          <w:tcPr>
            <w:tcW w:w="1975"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نتيجة التحليل</w:t>
            </w:r>
          </w:p>
        </w:tc>
        <w:tc>
          <w:tcPr>
            <w:tcW w:w="1975"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وحدة القياس</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نسجة التربة</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رملية مزيجية</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ــــــــــــ</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الرمل</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775</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غم / كغم</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الغرين</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180</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غم / كغم</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الطين</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45</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غم / كغم</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lang w:bidi="ar-IQ"/>
              </w:rPr>
            </w:pPr>
            <w:r w:rsidRPr="006F69D3">
              <w:rPr>
                <w:rFonts w:asciiTheme="majorBidi" w:hAnsiTheme="majorBidi" w:cstheme="majorBidi"/>
                <w:b/>
                <w:bCs/>
                <w:rtl/>
                <w:lang w:bidi="ar-IQ"/>
              </w:rPr>
              <w:t xml:space="preserve">درجة حموضة التربة </w:t>
            </w:r>
            <w:r w:rsidRPr="006F69D3">
              <w:rPr>
                <w:rFonts w:asciiTheme="majorBidi" w:hAnsiTheme="majorBidi" w:cstheme="majorBidi"/>
                <w:b/>
                <w:bCs/>
                <w:lang w:bidi="ar-IQ"/>
              </w:rPr>
              <w:t>pH</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7.7</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ــــــــــــ</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lang w:bidi="ar-IQ"/>
              </w:rPr>
            </w:pPr>
            <w:r w:rsidRPr="006F69D3">
              <w:rPr>
                <w:rFonts w:asciiTheme="majorBidi" w:hAnsiTheme="majorBidi" w:cstheme="majorBidi"/>
                <w:b/>
                <w:bCs/>
                <w:rtl/>
                <w:lang w:bidi="ar-IQ"/>
              </w:rPr>
              <w:t xml:space="preserve">الإيصالية الكهربائية </w:t>
            </w:r>
            <w:r w:rsidRPr="006F69D3">
              <w:rPr>
                <w:rFonts w:asciiTheme="majorBidi" w:hAnsiTheme="majorBidi" w:cstheme="majorBidi"/>
                <w:b/>
                <w:bCs/>
                <w:lang w:bidi="ar-IQ"/>
              </w:rPr>
              <w:t>Ec</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1.8</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 xml:space="preserve">دسي سيمنز </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النتروجين الجاهز</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0.8</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ملغم / كغم</w:t>
            </w:r>
          </w:p>
        </w:tc>
      </w:tr>
      <w:tr w:rsidR="006F69D3" w:rsidRPr="006F69D3" w:rsidTr="007D2118">
        <w:trPr>
          <w:jc w:val="center"/>
        </w:trPr>
        <w:tc>
          <w:tcPr>
            <w:tcW w:w="2508"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المادة العضوية</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1.5</w:t>
            </w:r>
          </w:p>
        </w:tc>
        <w:tc>
          <w:tcPr>
            <w:tcW w:w="197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غم / كغم</w:t>
            </w:r>
          </w:p>
        </w:tc>
      </w:tr>
    </w:tbl>
    <w:p w:rsidR="006F69D3" w:rsidRPr="006F69D3" w:rsidRDefault="006F69D3" w:rsidP="006F69D3">
      <w:pPr>
        <w:ind w:firstLine="566"/>
        <w:jc w:val="lowKashida"/>
        <w:rPr>
          <w:rFonts w:asciiTheme="majorBidi" w:hAnsiTheme="majorBidi" w:cstheme="majorBidi"/>
          <w:rtl/>
          <w:lang w:bidi="ar-IQ"/>
        </w:rPr>
      </w:pPr>
    </w:p>
    <w:p w:rsidR="006F69D3" w:rsidRPr="006F69D3" w:rsidRDefault="006F69D3" w:rsidP="006F69D3">
      <w:pPr>
        <w:ind w:firstLine="566"/>
        <w:jc w:val="lowKashida"/>
        <w:rPr>
          <w:rFonts w:asciiTheme="majorBidi" w:hAnsiTheme="majorBidi" w:cstheme="majorBidi"/>
          <w:rtl/>
          <w:lang w:bidi="ar-IQ"/>
        </w:rPr>
      </w:pPr>
    </w:p>
    <w:p w:rsidR="006F69D3" w:rsidRPr="007F05DD" w:rsidRDefault="006F69D3" w:rsidP="007F05DD">
      <w:pPr>
        <w:ind w:firstLine="566"/>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جدول (2) المعدل الشهري لدرجات الحرارة العضمى والصغرى والرطوبة النسبية .</w:t>
      </w:r>
    </w:p>
    <w:tbl>
      <w:tblPr>
        <w:tblStyle w:val="a7"/>
        <w:bidiVisual/>
        <w:tblW w:w="0" w:type="auto"/>
        <w:jc w:val="center"/>
        <w:tblLook w:val="01E0"/>
      </w:tblPr>
      <w:tblGrid>
        <w:gridCol w:w="1704"/>
        <w:gridCol w:w="1704"/>
        <w:gridCol w:w="1704"/>
        <w:gridCol w:w="1705"/>
        <w:gridCol w:w="1705"/>
      </w:tblGrid>
      <w:tr w:rsidR="006F69D3" w:rsidRPr="006F69D3" w:rsidTr="007D2118">
        <w:trPr>
          <w:jc w:val="center"/>
        </w:trPr>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التأريخ</w:t>
            </w:r>
          </w:p>
        </w:tc>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درجة الحرارة العظمى (مْ)</w:t>
            </w:r>
          </w:p>
        </w:tc>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درجة الحرارة الصغرى (مْ)</w:t>
            </w:r>
          </w:p>
        </w:tc>
        <w:tc>
          <w:tcPr>
            <w:tcW w:w="1705"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المعدل</w:t>
            </w:r>
          </w:p>
        </w:tc>
        <w:tc>
          <w:tcPr>
            <w:tcW w:w="1705"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الرطوبة النسبية</w:t>
            </w:r>
          </w:p>
        </w:tc>
      </w:tr>
      <w:tr w:rsidR="006F69D3" w:rsidRPr="006F69D3" w:rsidTr="007D2118">
        <w:trPr>
          <w:jc w:val="center"/>
        </w:trPr>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15/2-28/2/2009</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20.9</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9.2</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15.05</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63.92</w:t>
            </w:r>
          </w:p>
        </w:tc>
      </w:tr>
      <w:tr w:rsidR="006F69D3" w:rsidRPr="006F69D3" w:rsidTr="007D2118">
        <w:trPr>
          <w:jc w:val="center"/>
        </w:trPr>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1/3-31/3/2009</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25.5</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12.2</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18.85</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61.33</w:t>
            </w:r>
          </w:p>
        </w:tc>
      </w:tr>
      <w:tr w:rsidR="006F69D3" w:rsidRPr="006F69D3" w:rsidTr="007D2118">
        <w:trPr>
          <w:jc w:val="center"/>
        </w:trPr>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1/4-30/4/2009</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28.4</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13.1</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20.75</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58.40</w:t>
            </w:r>
          </w:p>
        </w:tc>
      </w:tr>
      <w:tr w:rsidR="006F69D3" w:rsidRPr="006F69D3" w:rsidTr="007D2118">
        <w:trPr>
          <w:jc w:val="center"/>
        </w:trPr>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1/5-31/5/2009</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34.4</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14.3</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24.35</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51.9</w:t>
            </w:r>
          </w:p>
        </w:tc>
      </w:tr>
      <w:tr w:rsidR="006F69D3" w:rsidRPr="006F69D3" w:rsidTr="007D2118">
        <w:trPr>
          <w:jc w:val="center"/>
        </w:trPr>
        <w:tc>
          <w:tcPr>
            <w:tcW w:w="1704" w:type="dxa"/>
            <w:vAlign w:val="center"/>
          </w:tcPr>
          <w:p w:rsidR="006F69D3" w:rsidRPr="006F69D3" w:rsidRDefault="006F69D3" w:rsidP="007D2118">
            <w:pPr>
              <w:jc w:val="center"/>
              <w:rPr>
                <w:rFonts w:asciiTheme="majorBidi" w:hAnsiTheme="majorBidi" w:cstheme="majorBidi"/>
                <w:b/>
                <w:bCs/>
                <w:rtl/>
                <w:lang w:bidi="ar-IQ"/>
              </w:rPr>
            </w:pPr>
            <w:r w:rsidRPr="006F69D3">
              <w:rPr>
                <w:rFonts w:asciiTheme="majorBidi" w:hAnsiTheme="majorBidi" w:cstheme="majorBidi"/>
                <w:b/>
                <w:bCs/>
                <w:rtl/>
                <w:lang w:bidi="ar-IQ"/>
              </w:rPr>
              <w:t>1/6-30/6/2009</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39.3</w:t>
            </w:r>
          </w:p>
        </w:tc>
        <w:tc>
          <w:tcPr>
            <w:tcW w:w="1704"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21.2</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30.25</w:t>
            </w:r>
          </w:p>
        </w:tc>
        <w:tc>
          <w:tcPr>
            <w:tcW w:w="1705" w:type="dxa"/>
            <w:vAlign w:val="center"/>
          </w:tcPr>
          <w:p w:rsidR="006F69D3" w:rsidRPr="006F69D3" w:rsidRDefault="006F69D3" w:rsidP="007D2118">
            <w:pPr>
              <w:jc w:val="center"/>
              <w:rPr>
                <w:rFonts w:asciiTheme="majorBidi" w:hAnsiTheme="majorBidi" w:cstheme="majorBidi"/>
                <w:rtl/>
                <w:lang w:bidi="ar-IQ"/>
              </w:rPr>
            </w:pPr>
            <w:r w:rsidRPr="006F69D3">
              <w:rPr>
                <w:rFonts w:asciiTheme="majorBidi" w:hAnsiTheme="majorBidi" w:cstheme="majorBidi"/>
                <w:rtl/>
                <w:lang w:bidi="ar-IQ"/>
              </w:rPr>
              <w:t>37.9</w:t>
            </w:r>
          </w:p>
        </w:tc>
      </w:tr>
    </w:tbl>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جلبت من الهيئة العامة للأنواء الجوية / فرع النجف .</w:t>
      </w:r>
    </w:p>
    <w:p w:rsidR="006F69D3" w:rsidRPr="006F69D3" w:rsidRDefault="006F69D3" w:rsidP="006F69D3">
      <w:pPr>
        <w:ind w:firstLine="566"/>
        <w:jc w:val="lowKashida"/>
        <w:rPr>
          <w:rFonts w:asciiTheme="majorBidi" w:hAnsiTheme="majorBidi" w:cstheme="majorBidi"/>
          <w:rtl/>
          <w:lang w:bidi="ar-IQ"/>
        </w:rPr>
      </w:pPr>
    </w:p>
    <w:p w:rsidR="006F69D3" w:rsidRPr="007F05DD" w:rsidRDefault="006F69D3" w:rsidP="00291040">
      <w:pPr>
        <w:ind w:hanging="1"/>
        <w:jc w:val="lowKashida"/>
        <w:rPr>
          <w:rFonts w:asciiTheme="majorBidi" w:hAnsiTheme="majorBidi" w:cstheme="majorBidi"/>
          <w:b/>
          <w:bCs/>
          <w:sz w:val="28"/>
          <w:szCs w:val="28"/>
          <w:rtl/>
          <w:lang w:bidi="ar-IQ"/>
        </w:rPr>
      </w:pPr>
      <w:r w:rsidRPr="007F05DD">
        <w:rPr>
          <w:rFonts w:asciiTheme="majorBidi" w:hAnsiTheme="majorBidi" w:cstheme="majorBidi"/>
          <w:b/>
          <w:bCs/>
          <w:sz w:val="28"/>
          <w:szCs w:val="28"/>
          <w:rtl/>
          <w:lang w:bidi="ar-IQ"/>
        </w:rPr>
        <w:t xml:space="preserve">النتائج والمناقشة </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 xml:space="preserve">يتضح من جدول (3) أن زيادة التسميد النتروجيني وصولاً إلى تركيز 2000 </w:t>
      </w:r>
      <w:bookmarkStart w:id="6" w:name="OLE_LINK9"/>
      <w:bookmarkStart w:id="7" w:name="OLE_LINK10"/>
      <w:r w:rsidRPr="006F69D3">
        <w:rPr>
          <w:rFonts w:asciiTheme="majorBidi" w:hAnsiTheme="majorBidi" w:cstheme="majorBidi"/>
          <w:rtl/>
          <w:lang w:bidi="ar-IQ"/>
        </w:rPr>
        <w:t>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w:t>
      </w:r>
      <w:bookmarkEnd w:id="6"/>
      <w:bookmarkEnd w:id="7"/>
      <w:r w:rsidRPr="006F69D3">
        <w:rPr>
          <w:rFonts w:asciiTheme="majorBidi" w:hAnsiTheme="majorBidi" w:cstheme="majorBidi"/>
          <w:rtl/>
          <w:lang w:bidi="ar-IQ"/>
        </w:rPr>
        <w:t>قد حسن من صفات النمو الخضري وتفوق معنوياً على باقي النباتات في صفات طول النبات ، عدد الفروع الثانوية ، طول الفروع الثانوية ، عدد الأوراق ، المساحة الورقية ، الوزن الجاف للأوراق والسيقان ومحتوى الأوراق من الكلوروفيل الكلي ونسبة الكاربوهيدرات الكلية في النبات  والتي بلغت 160.19سم ، 98.00 فرع / نبات ، 38.72سم، 3174.84 ورقة / نبات،63.72م</w:t>
      </w:r>
      <w:r w:rsidRPr="006F69D3">
        <w:rPr>
          <w:rFonts w:asciiTheme="majorBidi" w:hAnsiTheme="majorBidi" w:cstheme="majorBidi"/>
          <w:vertAlign w:val="superscript"/>
          <w:rtl/>
          <w:lang w:bidi="ar-IQ"/>
        </w:rPr>
        <w:t>2</w:t>
      </w:r>
      <w:r w:rsidRPr="006F69D3">
        <w:rPr>
          <w:rFonts w:asciiTheme="majorBidi" w:hAnsiTheme="majorBidi" w:cstheme="majorBidi"/>
          <w:rtl/>
          <w:lang w:bidi="ar-IQ"/>
        </w:rPr>
        <w:t xml:space="preserve"> ، 241.35غم، 995.77غم، 4.08 ملغم. 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 3.65% على التوالي مقارنة مع معاملة المقارنة وهذا قد يرجع إلى دور النتروجين الذي يدخل في بناء الأحماض الأمينية التي تدخل في تكوين البرروتين فضلاً عن كونه يدخل في بناء الكلوروفيل إذ تتحد أربع ذرات نتروجين مع ذرة مغنسيوم لتكوين جزيئة كلوروفيل وكذلك دوره في بناء الأغشية الخلوية والفيتامينات ومن ضمنها مجموعة فيتامين </w:t>
      </w:r>
      <w:r w:rsidRPr="006F69D3">
        <w:rPr>
          <w:rFonts w:asciiTheme="majorBidi" w:hAnsiTheme="majorBidi" w:cstheme="majorBidi"/>
          <w:lang w:bidi="ar-IQ"/>
        </w:rPr>
        <w:t>B</w:t>
      </w:r>
      <w:r w:rsidRPr="006F69D3">
        <w:rPr>
          <w:rFonts w:asciiTheme="majorBidi" w:hAnsiTheme="majorBidi" w:cstheme="majorBidi"/>
          <w:rtl/>
          <w:lang w:bidi="ar-IQ"/>
        </w:rPr>
        <w:t xml:space="preserve"> والتي تساهم بمجموعها على زيادة طول النبات وعدد الأوراق واتساعها وعدد الفروع الجانبية والوزن الطري والجاف للنبات وهذا يتفق مع ما جاء به كل من (أبو ضاحي واليونس ، 1988 و </w:t>
      </w:r>
      <w:r w:rsidRPr="006F69D3">
        <w:rPr>
          <w:rFonts w:asciiTheme="majorBidi" w:hAnsiTheme="majorBidi" w:cstheme="majorBidi"/>
          <w:lang w:bidi="ar-IQ"/>
        </w:rPr>
        <w:t>Hopkins</w:t>
      </w:r>
      <w:r w:rsidRPr="006F69D3">
        <w:rPr>
          <w:rFonts w:asciiTheme="majorBidi" w:hAnsiTheme="majorBidi" w:cstheme="majorBidi"/>
          <w:rtl/>
          <w:lang w:bidi="ar-IQ"/>
        </w:rPr>
        <w:t xml:space="preserve"> و</w:t>
      </w:r>
      <w:r w:rsidRPr="006F69D3">
        <w:rPr>
          <w:rFonts w:asciiTheme="majorBidi" w:hAnsiTheme="majorBidi" w:cstheme="majorBidi"/>
          <w:lang w:bidi="ar-IQ"/>
        </w:rPr>
        <w:t>Huner</w:t>
      </w:r>
      <w:r w:rsidRPr="006F69D3">
        <w:rPr>
          <w:rFonts w:asciiTheme="majorBidi" w:hAnsiTheme="majorBidi" w:cstheme="majorBidi"/>
          <w:rtl/>
          <w:lang w:bidi="ar-IQ"/>
        </w:rPr>
        <w:t xml:space="preserve"> ، 2004) .</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وإن زيادة التركيز النتروجين وصولاً 3000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أدى إلى زيادة محتوى النبات من النتروجين الذي بلغ 327 ملغم. كغم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وهذا قد أثر سلباَ على صفات النمو الخضري والكيميائية للنباتات مما يبين وصوله إلى التركيز السام في النبات مقارنة مع النباتات التي تم معاملتها بتركيز 2000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ولكنه قد تفوق معنوياً على </w:t>
      </w:r>
      <w:r w:rsidRPr="006F69D3">
        <w:rPr>
          <w:rFonts w:asciiTheme="majorBidi" w:hAnsiTheme="majorBidi" w:cstheme="majorBidi"/>
          <w:rtl/>
          <w:lang w:bidi="ar-IQ"/>
        </w:rPr>
        <w:lastRenderedPageBreak/>
        <w:t xml:space="preserve">معاملة المقارنة وفي جميع الصفات وهذا قد يرجع إلى زيادة كمية النتروجين ووصولها إلى الحدود السامة والذي يؤدي إلى زيادة تكوين البروتوبلازم الناشئ من تكوين البروتين والذي يحتوي على كميات كبيرة من الماء فأن ذلك يؤدي إلى فقد الماء نتيجة لاختلاف التركيز وتعرضها للإنكماش وهذه النتيجة تتفق مع ما ذكره أبو ضاحي واليونس ، (1988) وتختلف مع ما وجده </w:t>
      </w:r>
      <w:r w:rsidRPr="006F69D3">
        <w:rPr>
          <w:rFonts w:asciiTheme="majorBidi" w:hAnsiTheme="majorBidi" w:cstheme="majorBidi"/>
          <w:lang w:bidi="ar-IQ"/>
        </w:rPr>
        <w:t>Ahmed</w:t>
      </w:r>
      <w:r w:rsidRPr="006F69D3">
        <w:rPr>
          <w:rFonts w:asciiTheme="majorBidi" w:hAnsiTheme="majorBidi" w:cstheme="majorBidi"/>
          <w:rtl/>
          <w:lang w:bidi="ar-IQ"/>
        </w:rPr>
        <w:t xml:space="preserve"> و </w:t>
      </w:r>
      <w:r w:rsidRPr="006F69D3">
        <w:rPr>
          <w:rFonts w:asciiTheme="majorBidi" w:hAnsiTheme="majorBidi" w:cstheme="majorBidi"/>
          <w:lang w:bidi="ar-IQ"/>
        </w:rPr>
        <w:t>Aly</w:t>
      </w:r>
      <w:r w:rsidRPr="006F69D3">
        <w:rPr>
          <w:rFonts w:asciiTheme="majorBidi" w:hAnsiTheme="majorBidi" w:cstheme="majorBidi"/>
          <w:rtl/>
          <w:lang w:bidi="ar-IQ"/>
        </w:rPr>
        <w:t xml:space="preserve"> (1998) عندما قاما بتسميد خمسة أنواع من نبات اللوسينيا </w:t>
      </w:r>
      <w:r w:rsidRPr="006F69D3">
        <w:rPr>
          <w:rFonts w:asciiTheme="majorBidi" w:hAnsiTheme="majorBidi" w:cstheme="majorBidi"/>
          <w:i/>
          <w:iCs/>
          <w:lang w:bidi="ar-IQ"/>
        </w:rPr>
        <w:t xml:space="preserve">Leucaena </w:t>
      </w:r>
      <w:r w:rsidRPr="006F69D3">
        <w:rPr>
          <w:rFonts w:asciiTheme="majorBidi" w:hAnsiTheme="majorBidi" w:cstheme="majorBidi"/>
          <w:lang w:bidi="ar-IQ"/>
        </w:rPr>
        <w:t>spp</w:t>
      </w:r>
      <w:r w:rsidRPr="006F69D3">
        <w:rPr>
          <w:rFonts w:asciiTheme="majorBidi" w:hAnsiTheme="majorBidi" w:cstheme="majorBidi"/>
          <w:rtl/>
          <w:lang w:bidi="ar-IQ"/>
        </w:rPr>
        <w:t xml:space="preserve"> بتركيز 4000 ملغم / لتر من السماد النتروجيني وأدى إلى زيادة معنوية في صفات النمو الخضري .</w:t>
      </w:r>
    </w:p>
    <w:p w:rsidR="006F69D3" w:rsidRPr="006F69D3" w:rsidRDefault="006F69D3" w:rsidP="006F69D3">
      <w:pPr>
        <w:ind w:firstLine="566"/>
        <w:jc w:val="lowKashida"/>
        <w:rPr>
          <w:rFonts w:asciiTheme="majorBidi" w:hAnsiTheme="majorBidi" w:cstheme="majorBidi"/>
          <w:rtl/>
          <w:lang w:bidi="ar-IQ"/>
        </w:rPr>
      </w:pPr>
    </w:p>
    <w:p w:rsidR="006F69D3" w:rsidRPr="007F05DD" w:rsidRDefault="006F69D3" w:rsidP="006F69D3">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 xml:space="preserve">جدول (3) تأثير التسميد النتروجيني في صفات النمو الخضري لنبات الداماس </w:t>
      </w:r>
      <w:r w:rsidRPr="007F05DD">
        <w:rPr>
          <w:rFonts w:asciiTheme="majorBidi" w:hAnsiTheme="majorBidi" w:cstheme="majorBidi"/>
          <w:b/>
          <w:bCs/>
          <w:i/>
          <w:iCs/>
          <w:sz w:val="20"/>
          <w:szCs w:val="20"/>
          <w:lang w:bidi="ar-IQ"/>
        </w:rPr>
        <w:t>Conocarps lancifolius</w:t>
      </w:r>
      <w:r w:rsidRPr="007F05DD">
        <w:rPr>
          <w:rFonts w:asciiTheme="majorBidi" w:hAnsiTheme="majorBidi" w:cstheme="majorBidi"/>
          <w:b/>
          <w:bCs/>
          <w:sz w:val="20"/>
          <w:szCs w:val="20"/>
          <w:rtl/>
          <w:lang w:bidi="ar-IQ"/>
        </w:rPr>
        <w:t xml:space="preserve"> .</w:t>
      </w:r>
    </w:p>
    <w:tbl>
      <w:tblPr>
        <w:tblStyle w:val="a7"/>
        <w:bidiVisual/>
        <w:tblW w:w="9781" w:type="dxa"/>
        <w:jc w:val="center"/>
        <w:tblInd w:w="754" w:type="dxa"/>
        <w:tblLayout w:type="fixed"/>
        <w:tblLook w:val="01E0"/>
      </w:tblPr>
      <w:tblGrid>
        <w:gridCol w:w="992"/>
        <w:gridCol w:w="709"/>
        <w:gridCol w:w="850"/>
        <w:gridCol w:w="851"/>
        <w:gridCol w:w="992"/>
        <w:gridCol w:w="992"/>
        <w:gridCol w:w="851"/>
        <w:gridCol w:w="992"/>
        <w:gridCol w:w="850"/>
        <w:gridCol w:w="851"/>
        <w:gridCol w:w="851"/>
      </w:tblGrid>
      <w:tr w:rsidR="006F69D3" w:rsidRPr="006F69D3" w:rsidTr="007F05DD">
        <w:trPr>
          <w:jc w:val="center"/>
        </w:trPr>
        <w:tc>
          <w:tcPr>
            <w:tcW w:w="992" w:type="dxa"/>
            <w:vMerge w:val="restart"/>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تراكيز النتروجين</w:t>
            </w:r>
          </w:p>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ملغم . لتر</w:t>
            </w:r>
            <w:r w:rsidRPr="007F05DD">
              <w:rPr>
                <w:rFonts w:asciiTheme="majorBidi" w:hAnsiTheme="majorBidi" w:cstheme="majorBidi"/>
                <w:b/>
                <w:bCs/>
                <w:sz w:val="20"/>
                <w:szCs w:val="20"/>
                <w:vertAlign w:val="superscript"/>
                <w:rtl/>
                <w:lang w:bidi="ar-IQ"/>
              </w:rPr>
              <w:t>-1</w:t>
            </w:r>
          </w:p>
        </w:tc>
        <w:tc>
          <w:tcPr>
            <w:tcW w:w="8789" w:type="dxa"/>
            <w:gridSpan w:val="10"/>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الصفات</w:t>
            </w:r>
          </w:p>
        </w:tc>
      </w:tr>
      <w:tr w:rsidR="007F05DD" w:rsidRPr="006F69D3" w:rsidTr="007F05DD">
        <w:trPr>
          <w:jc w:val="center"/>
        </w:trPr>
        <w:tc>
          <w:tcPr>
            <w:tcW w:w="992" w:type="dxa"/>
            <w:vMerge/>
            <w:vAlign w:val="center"/>
          </w:tcPr>
          <w:p w:rsidR="006F69D3" w:rsidRPr="007F05DD" w:rsidRDefault="006F69D3" w:rsidP="007D2118">
            <w:pPr>
              <w:jc w:val="center"/>
              <w:rPr>
                <w:rFonts w:asciiTheme="majorBidi" w:hAnsiTheme="majorBidi" w:cstheme="majorBidi"/>
                <w:b/>
                <w:bCs/>
                <w:sz w:val="20"/>
                <w:szCs w:val="20"/>
                <w:rtl/>
                <w:lang w:bidi="ar-IQ"/>
              </w:rPr>
            </w:pPr>
          </w:p>
        </w:tc>
        <w:tc>
          <w:tcPr>
            <w:tcW w:w="709" w:type="dxa"/>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طول النبات (سم)</w:t>
            </w:r>
          </w:p>
        </w:tc>
        <w:tc>
          <w:tcPr>
            <w:tcW w:w="850" w:type="dxa"/>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عدد الفروع الثانوية (فرع / نبات)</w:t>
            </w:r>
          </w:p>
        </w:tc>
        <w:tc>
          <w:tcPr>
            <w:tcW w:w="851" w:type="dxa"/>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طول الفروع الثانوية (سم)</w:t>
            </w:r>
          </w:p>
        </w:tc>
        <w:tc>
          <w:tcPr>
            <w:tcW w:w="992" w:type="dxa"/>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 xml:space="preserve">عدد الأوراق (ورقة / نبات) </w:t>
            </w:r>
          </w:p>
        </w:tc>
        <w:tc>
          <w:tcPr>
            <w:tcW w:w="992" w:type="dxa"/>
            <w:vAlign w:val="center"/>
          </w:tcPr>
          <w:p w:rsidR="006F69D3" w:rsidRPr="007F05DD" w:rsidRDefault="006F69D3" w:rsidP="007D2118">
            <w:pPr>
              <w:jc w:val="center"/>
              <w:rPr>
                <w:rFonts w:asciiTheme="majorBidi" w:hAnsiTheme="majorBidi" w:cstheme="majorBidi"/>
                <w:b/>
                <w:bCs/>
                <w:sz w:val="20"/>
                <w:szCs w:val="20"/>
                <w:lang w:bidi="ar-IQ"/>
              </w:rPr>
            </w:pPr>
            <w:r w:rsidRPr="007F05DD">
              <w:rPr>
                <w:rFonts w:asciiTheme="majorBidi" w:hAnsiTheme="majorBidi" w:cstheme="majorBidi"/>
                <w:b/>
                <w:bCs/>
                <w:sz w:val="20"/>
                <w:szCs w:val="20"/>
                <w:rtl/>
                <w:lang w:bidi="ar-IQ"/>
              </w:rPr>
              <w:t>المساحة الورقية (م</w:t>
            </w:r>
            <w:r w:rsidRPr="007F05DD">
              <w:rPr>
                <w:rFonts w:asciiTheme="majorBidi" w:hAnsiTheme="majorBidi" w:cstheme="majorBidi"/>
                <w:b/>
                <w:bCs/>
                <w:sz w:val="20"/>
                <w:szCs w:val="20"/>
                <w:vertAlign w:val="superscript"/>
                <w:rtl/>
                <w:lang w:bidi="ar-IQ"/>
              </w:rPr>
              <w:t>2</w:t>
            </w:r>
            <w:r w:rsidRPr="007F05DD">
              <w:rPr>
                <w:rFonts w:asciiTheme="majorBidi" w:hAnsiTheme="majorBidi" w:cstheme="majorBidi"/>
                <w:b/>
                <w:bCs/>
                <w:sz w:val="20"/>
                <w:szCs w:val="20"/>
                <w:rtl/>
                <w:lang w:bidi="ar-IQ"/>
              </w:rPr>
              <w:t>)</w:t>
            </w:r>
          </w:p>
        </w:tc>
        <w:tc>
          <w:tcPr>
            <w:tcW w:w="851" w:type="dxa"/>
            <w:vAlign w:val="center"/>
          </w:tcPr>
          <w:p w:rsidR="006F69D3" w:rsidRPr="007F05DD" w:rsidRDefault="006F69D3" w:rsidP="007D2118">
            <w:pPr>
              <w:jc w:val="center"/>
              <w:rPr>
                <w:rFonts w:asciiTheme="majorBidi" w:hAnsiTheme="majorBidi" w:cstheme="majorBidi"/>
                <w:b/>
                <w:bCs/>
                <w:sz w:val="20"/>
                <w:szCs w:val="20"/>
                <w:lang w:bidi="ar-IQ"/>
              </w:rPr>
            </w:pPr>
            <w:r w:rsidRPr="007F05DD">
              <w:rPr>
                <w:rFonts w:asciiTheme="majorBidi" w:hAnsiTheme="majorBidi" w:cstheme="majorBidi"/>
                <w:b/>
                <w:bCs/>
                <w:sz w:val="20"/>
                <w:szCs w:val="20"/>
                <w:rtl/>
                <w:lang w:bidi="ar-IQ"/>
              </w:rPr>
              <w:t>الوزن الجاف للأوراق (غم)</w:t>
            </w:r>
          </w:p>
        </w:tc>
        <w:tc>
          <w:tcPr>
            <w:tcW w:w="992" w:type="dxa"/>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الوزن الجاف للسيقان (غم)</w:t>
            </w:r>
          </w:p>
        </w:tc>
        <w:tc>
          <w:tcPr>
            <w:tcW w:w="850" w:type="dxa"/>
            <w:vAlign w:val="center"/>
          </w:tcPr>
          <w:p w:rsidR="006F69D3" w:rsidRPr="007F05DD" w:rsidRDefault="006F69D3" w:rsidP="007D2118">
            <w:pPr>
              <w:spacing w:before="240"/>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الكلوروفيل الكلي (ملغم. غم</w:t>
            </w:r>
            <w:r w:rsidRPr="007F05DD">
              <w:rPr>
                <w:rFonts w:asciiTheme="majorBidi" w:hAnsiTheme="majorBidi" w:cstheme="majorBidi"/>
                <w:b/>
                <w:bCs/>
                <w:sz w:val="20"/>
                <w:szCs w:val="20"/>
                <w:vertAlign w:val="superscript"/>
                <w:rtl/>
                <w:lang w:bidi="ar-IQ"/>
              </w:rPr>
              <w:t>-1</w:t>
            </w:r>
            <w:r w:rsidRPr="007F05DD">
              <w:rPr>
                <w:rFonts w:asciiTheme="majorBidi" w:hAnsiTheme="majorBidi" w:cstheme="majorBidi"/>
                <w:b/>
                <w:bCs/>
                <w:sz w:val="20"/>
                <w:szCs w:val="20"/>
                <w:rtl/>
                <w:lang w:bidi="ar-IQ"/>
              </w:rPr>
              <w:t>)</w:t>
            </w:r>
          </w:p>
        </w:tc>
        <w:tc>
          <w:tcPr>
            <w:tcW w:w="851" w:type="dxa"/>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نسبة الكاربوهيدرات الكلية (%)</w:t>
            </w:r>
          </w:p>
        </w:tc>
        <w:tc>
          <w:tcPr>
            <w:tcW w:w="851" w:type="dxa"/>
            <w:vAlign w:val="center"/>
          </w:tcPr>
          <w:p w:rsidR="006F69D3" w:rsidRPr="007F05DD" w:rsidRDefault="006F69D3" w:rsidP="007D2118">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 xml:space="preserve">النتروجين الكلي (ملغ. كغم </w:t>
            </w:r>
            <w:r w:rsidRPr="007F05DD">
              <w:rPr>
                <w:rFonts w:asciiTheme="majorBidi" w:hAnsiTheme="majorBidi" w:cstheme="majorBidi"/>
                <w:b/>
                <w:bCs/>
                <w:sz w:val="20"/>
                <w:szCs w:val="20"/>
                <w:vertAlign w:val="superscript"/>
                <w:rtl/>
                <w:lang w:bidi="ar-IQ"/>
              </w:rPr>
              <w:t>-1</w:t>
            </w:r>
            <w:r w:rsidRPr="007F05DD">
              <w:rPr>
                <w:rFonts w:asciiTheme="majorBidi" w:hAnsiTheme="majorBidi" w:cstheme="majorBidi"/>
                <w:b/>
                <w:bCs/>
                <w:sz w:val="20"/>
                <w:szCs w:val="20"/>
                <w:rtl/>
                <w:lang w:bidi="ar-IQ"/>
              </w:rPr>
              <w:t>)</w:t>
            </w:r>
          </w:p>
        </w:tc>
      </w:tr>
      <w:tr w:rsidR="007F05DD" w:rsidRPr="006F69D3" w:rsidTr="007F05DD">
        <w:trPr>
          <w:jc w:val="center"/>
        </w:trPr>
        <w:tc>
          <w:tcPr>
            <w:tcW w:w="992" w:type="dxa"/>
            <w:vAlign w:val="center"/>
          </w:tcPr>
          <w:p w:rsidR="006F69D3" w:rsidRPr="007F05DD" w:rsidRDefault="006F69D3" w:rsidP="007D2118">
            <w:pPr>
              <w:jc w:val="center"/>
              <w:rPr>
                <w:rFonts w:asciiTheme="majorBidi" w:hAnsiTheme="majorBidi" w:cstheme="majorBidi"/>
                <w:b/>
                <w:bCs/>
                <w:sz w:val="22"/>
                <w:szCs w:val="22"/>
                <w:rtl/>
                <w:lang w:bidi="ar-IQ"/>
              </w:rPr>
            </w:pPr>
            <w:r w:rsidRPr="007F05DD">
              <w:rPr>
                <w:rFonts w:asciiTheme="majorBidi" w:hAnsiTheme="majorBidi" w:cstheme="majorBidi"/>
                <w:b/>
                <w:bCs/>
                <w:sz w:val="22"/>
                <w:szCs w:val="22"/>
                <w:rtl/>
                <w:lang w:bidi="ar-IQ"/>
              </w:rPr>
              <w:t>صفر</w:t>
            </w:r>
          </w:p>
        </w:tc>
        <w:tc>
          <w:tcPr>
            <w:tcW w:w="709" w:type="dxa"/>
            <w:vAlign w:val="center"/>
          </w:tcPr>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rtl/>
                <w:lang w:bidi="ar-IQ"/>
              </w:rPr>
              <w:t>115.28</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d</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42.44</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26.13</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452.11</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D</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10.88</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d</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62.92</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d</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368.80</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d</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2.86</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2.56</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157</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r>
      <w:tr w:rsidR="007F05DD" w:rsidRPr="006F69D3" w:rsidTr="007F05DD">
        <w:trPr>
          <w:jc w:val="center"/>
        </w:trPr>
        <w:tc>
          <w:tcPr>
            <w:tcW w:w="992" w:type="dxa"/>
            <w:vAlign w:val="center"/>
          </w:tcPr>
          <w:p w:rsidR="006F69D3" w:rsidRPr="007F05DD" w:rsidRDefault="006F69D3" w:rsidP="007D2118">
            <w:pPr>
              <w:jc w:val="center"/>
              <w:rPr>
                <w:rFonts w:asciiTheme="majorBidi" w:hAnsiTheme="majorBidi" w:cstheme="majorBidi"/>
                <w:b/>
                <w:bCs/>
                <w:sz w:val="22"/>
                <w:szCs w:val="22"/>
                <w:rtl/>
                <w:lang w:bidi="ar-IQ"/>
              </w:rPr>
            </w:pPr>
            <w:r w:rsidRPr="007F05DD">
              <w:rPr>
                <w:rFonts w:asciiTheme="majorBidi" w:hAnsiTheme="majorBidi" w:cstheme="majorBidi"/>
                <w:b/>
                <w:bCs/>
                <w:sz w:val="22"/>
                <w:szCs w:val="22"/>
                <w:rtl/>
                <w:lang w:bidi="ar-IQ"/>
              </w:rPr>
              <w:t>1000</w:t>
            </w:r>
          </w:p>
        </w:tc>
        <w:tc>
          <w:tcPr>
            <w:tcW w:w="709"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127.60</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63.89</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29.34</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1422.67</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32.61</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136.50</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570.49</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3.61</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3.23</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213</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r>
      <w:tr w:rsidR="007F05DD" w:rsidRPr="006F69D3" w:rsidTr="007F05DD">
        <w:trPr>
          <w:jc w:val="center"/>
        </w:trPr>
        <w:tc>
          <w:tcPr>
            <w:tcW w:w="992" w:type="dxa"/>
            <w:vAlign w:val="center"/>
          </w:tcPr>
          <w:p w:rsidR="006F69D3" w:rsidRPr="007F05DD" w:rsidRDefault="006F69D3" w:rsidP="007D2118">
            <w:pPr>
              <w:jc w:val="center"/>
              <w:rPr>
                <w:rFonts w:asciiTheme="majorBidi" w:hAnsiTheme="majorBidi" w:cstheme="majorBidi"/>
                <w:b/>
                <w:bCs/>
                <w:sz w:val="22"/>
                <w:szCs w:val="22"/>
                <w:rtl/>
                <w:lang w:bidi="ar-IQ"/>
              </w:rPr>
            </w:pPr>
            <w:r w:rsidRPr="007F05DD">
              <w:rPr>
                <w:rFonts w:asciiTheme="majorBidi" w:hAnsiTheme="majorBidi" w:cstheme="majorBidi"/>
                <w:b/>
                <w:bCs/>
                <w:sz w:val="22"/>
                <w:szCs w:val="22"/>
                <w:rtl/>
                <w:lang w:bidi="ar-IQ"/>
              </w:rPr>
              <w:t>2000</w:t>
            </w:r>
          </w:p>
        </w:tc>
        <w:tc>
          <w:tcPr>
            <w:tcW w:w="709"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160.19</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98.00</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38.72</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3174.84</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63.72</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241.35</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995.77</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4.08</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3.65</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235</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r>
      <w:tr w:rsidR="007F05DD" w:rsidRPr="006F69D3" w:rsidTr="007F05DD">
        <w:trPr>
          <w:jc w:val="center"/>
        </w:trPr>
        <w:tc>
          <w:tcPr>
            <w:tcW w:w="992" w:type="dxa"/>
            <w:vAlign w:val="center"/>
          </w:tcPr>
          <w:p w:rsidR="006F69D3" w:rsidRPr="007F05DD" w:rsidRDefault="006F69D3" w:rsidP="007D2118">
            <w:pPr>
              <w:jc w:val="center"/>
              <w:rPr>
                <w:rFonts w:asciiTheme="majorBidi" w:hAnsiTheme="majorBidi" w:cstheme="majorBidi"/>
                <w:b/>
                <w:bCs/>
                <w:sz w:val="22"/>
                <w:szCs w:val="22"/>
                <w:rtl/>
                <w:lang w:bidi="ar-IQ"/>
              </w:rPr>
            </w:pPr>
            <w:r w:rsidRPr="007F05DD">
              <w:rPr>
                <w:rFonts w:asciiTheme="majorBidi" w:hAnsiTheme="majorBidi" w:cstheme="majorBidi"/>
                <w:b/>
                <w:bCs/>
                <w:sz w:val="22"/>
                <w:szCs w:val="22"/>
                <w:rtl/>
                <w:lang w:bidi="ar-IQ"/>
              </w:rPr>
              <w:t>3000</w:t>
            </w:r>
          </w:p>
        </w:tc>
        <w:tc>
          <w:tcPr>
            <w:tcW w:w="709"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145.72</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66.11</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31.82</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1576.98</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39.35</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125.18</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c</w:t>
            </w:r>
          </w:p>
        </w:tc>
        <w:tc>
          <w:tcPr>
            <w:tcW w:w="992"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642.28</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0"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3.24</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2.91</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b</w:t>
            </w:r>
          </w:p>
        </w:tc>
        <w:tc>
          <w:tcPr>
            <w:tcW w:w="851" w:type="dxa"/>
            <w:vAlign w:val="center"/>
          </w:tcPr>
          <w:p w:rsidR="006F69D3" w:rsidRPr="007F05DD" w:rsidRDefault="006F69D3" w:rsidP="007D2118">
            <w:pPr>
              <w:jc w:val="center"/>
              <w:rPr>
                <w:rFonts w:asciiTheme="majorBidi" w:hAnsiTheme="majorBidi" w:cstheme="majorBidi"/>
                <w:sz w:val="22"/>
                <w:szCs w:val="22"/>
                <w:rtl/>
                <w:lang w:bidi="ar-IQ"/>
              </w:rPr>
            </w:pPr>
            <w:r w:rsidRPr="007F05DD">
              <w:rPr>
                <w:rFonts w:asciiTheme="majorBidi" w:hAnsiTheme="majorBidi" w:cstheme="majorBidi"/>
                <w:sz w:val="22"/>
                <w:szCs w:val="22"/>
                <w:rtl/>
                <w:lang w:bidi="ar-IQ"/>
              </w:rPr>
              <w:t>327</w:t>
            </w:r>
          </w:p>
          <w:p w:rsidR="006F69D3" w:rsidRPr="007F05DD" w:rsidRDefault="006F69D3" w:rsidP="007D2118">
            <w:pPr>
              <w:jc w:val="center"/>
              <w:rPr>
                <w:rFonts w:asciiTheme="majorBidi" w:hAnsiTheme="majorBidi" w:cstheme="majorBidi"/>
                <w:sz w:val="22"/>
                <w:szCs w:val="22"/>
                <w:lang w:bidi="ar-IQ"/>
              </w:rPr>
            </w:pPr>
            <w:r w:rsidRPr="007F05DD">
              <w:rPr>
                <w:rFonts w:asciiTheme="majorBidi" w:hAnsiTheme="majorBidi" w:cstheme="majorBidi"/>
                <w:sz w:val="22"/>
                <w:szCs w:val="22"/>
                <w:lang w:bidi="ar-IQ"/>
              </w:rPr>
              <w:t>a</w:t>
            </w:r>
          </w:p>
        </w:tc>
      </w:tr>
    </w:tbl>
    <w:p w:rsidR="006F69D3" w:rsidRDefault="006F69D3" w:rsidP="006F69D3">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 معدلات المعاملات ذات الأحرف المتشابهة لا تختلف معنوياً فيما بينها ضمن العمود الواحد عند مستوى احتمال 0.05 .</w:t>
      </w:r>
    </w:p>
    <w:p w:rsidR="007F05DD" w:rsidRPr="007F05DD" w:rsidRDefault="007F05DD" w:rsidP="006F69D3">
      <w:pPr>
        <w:jc w:val="center"/>
        <w:rPr>
          <w:rFonts w:asciiTheme="majorBidi" w:hAnsiTheme="majorBidi" w:cstheme="majorBidi"/>
          <w:b/>
          <w:bCs/>
          <w:sz w:val="20"/>
          <w:szCs w:val="20"/>
          <w:rtl/>
          <w:lang w:bidi="ar-IQ"/>
        </w:rPr>
      </w:pP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ومن النتائج في جدول (4) نلاحظ أن رش نبات الداماس بالحديد بتركيز 500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أدى إلى حصول زيادة معنوية في الصفات المدروسة ، إذ زاد ارتفاع النبات ، عدد الفروع الثانوية ، طول الفروع الثانوية ، عدد الأوراق ، المساحة الورقية ، الوزن الجاف للأوراق والسيقان، </w:t>
      </w:r>
      <w:bookmarkStart w:id="8" w:name="OLE_LINK3"/>
      <w:bookmarkStart w:id="9" w:name="OLE_LINK4"/>
      <w:r w:rsidRPr="006F69D3">
        <w:rPr>
          <w:rFonts w:asciiTheme="majorBidi" w:hAnsiTheme="majorBidi" w:cstheme="majorBidi"/>
          <w:rtl/>
          <w:lang w:bidi="ar-IQ"/>
        </w:rPr>
        <w:t>ومحتوى الأوراق من الكلوروفيل الكلي، نسبة الكاربوهيدرات الكلية في النبات، ومحتوى النبات من النتروجين</w:t>
      </w:r>
      <w:bookmarkEnd w:id="8"/>
      <w:bookmarkEnd w:id="9"/>
      <w:r w:rsidRPr="006F69D3">
        <w:rPr>
          <w:rFonts w:asciiTheme="majorBidi" w:hAnsiTheme="majorBidi" w:cstheme="majorBidi"/>
          <w:rtl/>
          <w:lang w:bidi="ar-IQ"/>
        </w:rPr>
        <w:t xml:space="preserve"> من 128.71سم ، 62.70 فرع / نبات ، 29.57سم ، 1549.53 ورقة / نبات ، 34.50م</w:t>
      </w:r>
      <w:r w:rsidRPr="006F69D3">
        <w:rPr>
          <w:rFonts w:asciiTheme="majorBidi" w:hAnsiTheme="majorBidi" w:cstheme="majorBidi"/>
          <w:vertAlign w:val="superscript"/>
          <w:rtl/>
          <w:lang w:bidi="ar-IQ"/>
        </w:rPr>
        <w:t xml:space="preserve">2 </w:t>
      </w:r>
      <w:r w:rsidRPr="006F69D3">
        <w:rPr>
          <w:rFonts w:asciiTheme="majorBidi" w:hAnsiTheme="majorBidi" w:cstheme="majorBidi"/>
          <w:rtl/>
          <w:lang w:bidi="ar-IQ"/>
        </w:rPr>
        <w:t>، 135.64غم، 526.23غم، 3.23 ملغم. 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 2.89% ،  167 ملغم. كغم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على التوالي في النباتات غير المرشوشة بالحديد إلى 152.31سم ،  86.00 فرع / نبات ، 36.4سم ، 1893.95 ورقة / نبات ، 42.21 م</w:t>
      </w:r>
      <w:r w:rsidRPr="006F69D3">
        <w:rPr>
          <w:rFonts w:asciiTheme="majorBidi" w:hAnsiTheme="majorBidi" w:cstheme="majorBidi"/>
          <w:vertAlign w:val="superscript"/>
          <w:rtl/>
          <w:lang w:bidi="ar-IQ"/>
        </w:rPr>
        <w:t>2</w:t>
      </w:r>
      <w:r w:rsidRPr="006F69D3">
        <w:rPr>
          <w:rFonts w:asciiTheme="majorBidi" w:hAnsiTheme="majorBidi" w:cstheme="majorBidi"/>
          <w:rtl/>
          <w:lang w:bidi="ar-IQ"/>
        </w:rPr>
        <w:t xml:space="preserve"> ، 166.37غم،  847.96غم، 3.75 ملغم. غم</w:t>
      </w:r>
      <w:r w:rsidRPr="006F69D3">
        <w:rPr>
          <w:rFonts w:asciiTheme="majorBidi" w:hAnsiTheme="majorBidi" w:cstheme="majorBidi"/>
          <w:vertAlign w:val="superscript"/>
          <w:rtl/>
          <w:lang w:bidi="ar-IQ"/>
        </w:rPr>
        <w:t xml:space="preserve">-1 </w:t>
      </w:r>
      <w:r w:rsidRPr="006F69D3">
        <w:rPr>
          <w:rFonts w:asciiTheme="majorBidi" w:hAnsiTheme="majorBidi" w:cstheme="majorBidi"/>
          <w:rtl/>
          <w:lang w:bidi="ar-IQ"/>
        </w:rPr>
        <w:t>، 3.36%،   271 ملغم. 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على التوالي في النباتات التي رشت بتركيز 500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من عنصر الحديد . </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وهذا قد يرجع إلى دور عنصر الحديد في العديد من العمليات الحيوية للنبات ، إما عن طريق اشتراكه المباشر كجزء تركيبي لمواد البناء أو تنشيطه للعمليات الأنزيمية داخل النبات ، إذ يدخل الحديد عاملاً مساعداً ومنشط لتفاعلات تكوين الصبغات الخضر عبر سلسلة مركبات تنتهي بتكوين جزيئة الكلوروفيل وهذا يتفق مع ما ذكره (</w:t>
      </w:r>
      <w:r w:rsidRPr="006F69D3">
        <w:rPr>
          <w:rFonts w:asciiTheme="majorBidi" w:hAnsiTheme="majorBidi" w:cstheme="majorBidi"/>
          <w:lang w:bidi="ar-IQ"/>
        </w:rPr>
        <w:t>Hopkins</w:t>
      </w:r>
      <w:r w:rsidRPr="006F69D3">
        <w:rPr>
          <w:rFonts w:asciiTheme="majorBidi" w:hAnsiTheme="majorBidi" w:cstheme="majorBidi"/>
          <w:rtl/>
          <w:lang w:bidi="ar-IQ"/>
        </w:rPr>
        <w:t>، 1999 و</w:t>
      </w:r>
      <w:r w:rsidRPr="006F69D3">
        <w:rPr>
          <w:rFonts w:asciiTheme="majorBidi" w:hAnsiTheme="majorBidi" w:cstheme="majorBidi"/>
          <w:lang w:bidi="ar-IQ"/>
        </w:rPr>
        <w:t>Gibson</w:t>
      </w:r>
      <w:r w:rsidRPr="006F69D3">
        <w:rPr>
          <w:rFonts w:asciiTheme="majorBidi" w:hAnsiTheme="majorBidi" w:cstheme="majorBidi"/>
          <w:rtl/>
          <w:lang w:bidi="ar-IQ"/>
        </w:rPr>
        <w:t xml:space="preserve">، 2001) ، أو من خلال دوره المهم في عملية تمثيل </w:t>
      </w:r>
      <w:r w:rsidRPr="006F69D3">
        <w:rPr>
          <w:rFonts w:asciiTheme="majorBidi" w:hAnsiTheme="majorBidi" w:cstheme="majorBidi"/>
          <w:lang w:bidi="ar-IQ"/>
        </w:rPr>
        <w:t>RNA</w:t>
      </w:r>
      <w:r w:rsidRPr="006F69D3">
        <w:rPr>
          <w:rFonts w:asciiTheme="majorBidi" w:hAnsiTheme="majorBidi" w:cstheme="majorBidi"/>
          <w:rtl/>
          <w:lang w:bidi="ar-IQ"/>
        </w:rPr>
        <w:t xml:space="preserve"> للكلوروبلاست في الأوراق والتي هي عبارة عن أجسام تحتوي على الكلوروفيل ، كما وقد يدخل الحديد في تكوين </w:t>
      </w:r>
      <w:r w:rsidRPr="006F69D3">
        <w:rPr>
          <w:rFonts w:asciiTheme="majorBidi" w:hAnsiTheme="majorBidi" w:cstheme="majorBidi"/>
          <w:lang w:bidi="ar-IQ"/>
        </w:rPr>
        <w:t>Cytochromes</w:t>
      </w:r>
      <w:r w:rsidRPr="006F69D3">
        <w:rPr>
          <w:rFonts w:asciiTheme="majorBidi" w:hAnsiTheme="majorBidi" w:cstheme="majorBidi"/>
          <w:rtl/>
          <w:lang w:bidi="ar-IQ"/>
        </w:rPr>
        <w:t xml:space="preserve"> ذات الأهمية الكبيرة في عمليتي البناء الضوئي والتنفس من خلال دوره في استقبال ونقل الالكترونات وأن أي خلل يحصل في هذه الصبغات الأنزيمية نتيجة لنقص الحديد يؤدي إلى اختلال في عملية البناء الضوئي واصفرار الأوراق الفتية واحتراق حوافها وقمم النباتات (أبو ضاحي واليونس، 1988)، لهذا فان تسميد النباتات بالحديد ضروري لتحسين صفات النمو الخضري وزيادة كمية الكلوروفيل في النباتات المسمدة وزيادة ارتفاع النبات والوزن الجاف للمجموع الخضري ويتفق هذا مع ما ذكره (</w:t>
      </w:r>
      <w:r w:rsidRPr="006F69D3">
        <w:rPr>
          <w:rFonts w:asciiTheme="majorBidi" w:hAnsiTheme="majorBidi" w:cstheme="majorBidi"/>
          <w:lang w:bidi="ar-IQ"/>
        </w:rPr>
        <w:t>El-Sallami</w:t>
      </w:r>
      <w:r w:rsidRPr="006F69D3">
        <w:rPr>
          <w:rFonts w:asciiTheme="majorBidi" w:hAnsiTheme="majorBidi" w:cstheme="majorBidi"/>
          <w:rtl/>
          <w:lang w:bidi="ar-IQ"/>
        </w:rPr>
        <w:t>، 1996 و</w:t>
      </w:r>
      <w:r w:rsidRPr="006F69D3">
        <w:rPr>
          <w:rFonts w:asciiTheme="majorBidi" w:hAnsiTheme="majorBidi" w:cstheme="majorBidi"/>
          <w:lang w:bidi="ar-IQ"/>
        </w:rPr>
        <w:t>Kelk</w:t>
      </w:r>
      <w:r w:rsidRPr="006F69D3">
        <w:rPr>
          <w:rFonts w:asciiTheme="majorBidi" w:hAnsiTheme="majorBidi" w:cstheme="majorBidi"/>
          <w:rtl/>
          <w:lang w:bidi="ar-IQ"/>
        </w:rPr>
        <w:t>، 2002) .</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أما عند زيادة تراكيز رش الحديد إلى 1000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فإنها أثرت تأثير سلبي في  صفات النمو الخضري لنبات الداماس منها عدد  الفروع والأوراق وانخفاض في المساحة الورقية والوزن الجاف للأوراق وبشكل معنوي وقد يرجع سبب هذا إلى وصول الحديد إلى التركيز السام في النبات حيث لوحظ تلون الأوراق الحديثة باللون الأحمر مع ضعف النمو الخضري فيها على خلاف الأوراق الحديثة في معاملة المقارنة واختلفت هذه النتائج مع ما توصل إليه (عباس ، 2010) .</w:t>
      </w:r>
    </w:p>
    <w:p w:rsidR="006F69D3" w:rsidRPr="006F69D3" w:rsidRDefault="006F69D3" w:rsidP="006F69D3">
      <w:pPr>
        <w:jc w:val="center"/>
        <w:rPr>
          <w:rFonts w:asciiTheme="majorBidi" w:hAnsiTheme="majorBidi" w:cstheme="majorBidi"/>
          <w:b/>
          <w:bCs/>
          <w:rtl/>
          <w:lang w:bidi="ar-IQ"/>
        </w:rPr>
      </w:pPr>
    </w:p>
    <w:p w:rsidR="006F69D3" w:rsidRPr="007F05DD" w:rsidRDefault="006F69D3" w:rsidP="006F69D3">
      <w:pPr>
        <w:jc w:val="center"/>
        <w:rPr>
          <w:rFonts w:asciiTheme="majorBidi" w:hAnsiTheme="majorBidi" w:cstheme="majorBidi"/>
          <w:b/>
          <w:bCs/>
          <w:sz w:val="20"/>
          <w:szCs w:val="20"/>
          <w:rtl/>
          <w:lang w:bidi="ar-IQ"/>
        </w:rPr>
      </w:pPr>
      <w:r w:rsidRPr="007F05DD">
        <w:rPr>
          <w:rFonts w:asciiTheme="majorBidi" w:hAnsiTheme="majorBidi" w:cstheme="majorBidi"/>
          <w:b/>
          <w:bCs/>
          <w:sz w:val="20"/>
          <w:szCs w:val="20"/>
          <w:rtl/>
          <w:lang w:bidi="ar-IQ"/>
        </w:rPr>
        <w:t xml:space="preserve">جدول (4) تأثير الرش بالحديد في صفات النمو الخضري لنبات الداماس </w:t>
      </w:r>
      <w:r w:rsidRPr="007F05DD">
        <w:rPr>
          <w:rFonts w:asciiTheme="majorBidi" w:hAnsiTheme="majorBidi" w:cstheme="majorBidi"/>
          <w:b/>
          <w:bCs/>
          <w:i/>
          <w:iCs/>
          <w:sz w:val="20"/>
          <w:szCs w:val="20"/>
          <w:lang w:bidi="ar-IQ"/>
        </w:rPr>
        <w:t>Conocarps lancifolius</w:t>
      </w:r>
      <w:r w:rsidRPr="007F05DD">
        <w:rPr>
          <w:rFonts w:asciiTheme="majorBidi" w:hAnsiTheme="majorBidi" w:cstheme="majorBidi"/>
          <w:b/>
          <w:bCs/>
          <w:i/>
          <w:iCs/>
          <w:sz w:val="20"/>
          <w:szCs w:val="20"/>
          <w:rtl/>
          <w:lang w:bidi="ar-IQ"/>
        </w:rPr>
        <w:t xml:space="preserve"> </w:t>
      </w:r>
      <w:r w:rsidRPr="007F05DD">
        <w:rPr>
          <w:rFonts w:asciiTheme="majorBidi" w:hAnsiTheme="majorBidi" w:cstheme="majorBidi"/>
          <w:b/>
          <w:bCs/>
          <w:sz w:val="20"/>
          <w:szCs w:val="20"/>
          <w:rtl/>
          <w:lang w:bidi="ar-IQ"/>
        </w:rPr>
        <w:t>.</w:t>
      </w:r>
    </w:p>
    <w:tbl>
      <w:tblPr>
        <w:tblStyle w:val="a7"/>
        <w:bidiVisual/>
        <w:tblW w:w="9923" w:type="dxa"/>
        <w:jc w:val="center"/>
        <w:tblInd w:w="754" w:type="dxa"/>
        <w:tblLayout w:type="fixed"/>
        <w:tblLook w:val="01E0"/>
      </w:tblPr>
      <w:tblGrid>
        <w:gridCol w:w="708"/>
        <w:gridCol w:w="599"/>
        <w:gridCol w:w="819"/>
        <w:gridCol w:w="850"/>
        <w:gridCol w:w="993"/>
        <w:gridCol w:w="992"/>
        <w:gridCol w:w="850"/>
        <w:gridCol w:w="851"/>
        <w:gridCol w:w="992"/>
        <w:gridCol w:w="1134"/>
        <w:gridCol w:w="1135"/>
      </w:tblGrid>
      <w:tr w:rsidR="006F69D3" w:rsidRPr="006F69D3" w:rsidTr="00F4456A">
        <w:trPr>
          <w:jc w:val="center"/>
        </w:trPr>
        <w:tc>
          <w:tcPr>
            <w:tcW w:w="708" w:type="dxa"/>
            <w:vMerge w:val="restart"/>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 xml:space="preserve">تراكيز الحديد </w:t>
            </w:r>
          </w:p>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ملغم . لتر</w:t>
            </w:r>
            <w:r w:rsidRPr="00B8109F">
              <w:rPr>
                <w:rFonts w:asciiTheme="majorBidi" w:hAnsiTheme="majorBidi" w:cstheme="majorBidi"/>
                <w:b/>
                <w:bCs/>
                <w:sz w:val="20"/>
                <w:szCs w:val="20"/>
                <w:vertAlign w:val="superscript"/>
                <w:rtl/>
                <w:lang w:bidi="ar-IQ"/>
              </w:rPr>
              <w:t>-1</w:t>
            </w:r>
          </w:p>
        </w:tc>
        <w:tc>
          <w:tcPr>
            <w:tcW w:w="9215" w:type="dxa"/>
            <w:gridSpan w:val="10"/>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الصفات</w:t>
            </w:r>
          </w:p>
        </w:tc>
      </w:tr>
      <w:tr w:rsidR="006F69D3" w:rsidRPr="006F69D3" w:rsidTr="00F4456A">
        <w:trPr>
          <w:jc w:val="center"/>
        </w:trPr>
        <w:tc>
          <w:tcPr>
            <w:tcW w:w="708" w:type="dxa"/>
            <w:vMerge/>
            <w:vAlign w:val="center"/>
          </w:tcPr>
          <w:p w:rsidR="006F69D3" w:rsidRPr="00B8109F" w:rsidRDefault="006F69D3" w:rsidP="007D2118">
            <w:pPr>
              <w:jc w:val="center"/>
              <w:rPr>
                <w:rFonts w:asciiTheme="majorBidi" w:hAnsiTheme="majorBidi" w:cstheme="majorBidi"/>
                <w:b/>
                <w:bCs/>
                <w:sz w:val="20"/>
                <w:szCs w:val="20"/>
                <w:rtl/>
                <w:lang w:bidi="ar-IQ"/>
              </w:rPr>
            </w:pPr>
          </w:p>
        </w:tc>
        <w:tc>
          <w:tcPr>
            <w:tcW w:w="599"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طول النبات (سم)</w:t>
            </w:r>
          </w:p>
        </w:tc>
        <w:tc>
          <w:tcPr>
            <w:tcW w:w="819"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عدد الفروع الثانوية (فرع / نبات)</w:t>
            </w:r>
          </w:p>
        </w:tc>
        <w:tc>
          <w:tcPr>
            <w:tcW w:w="850"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طول الفروع الثانوية (سم)</w:t>
            </w:r>
          </w:p>
        </w:tc>
        <w:tc>
          <w:tcPr>
            <w:tcW w:w="993"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عدد الأوراق (ورقة / نبات)</w:t>
            </w:r>
          </w:p>
        </w:tc>
        <w:tc>
          <w:tcPr>
            <w:tcW w:w="992" w:type="dxa"/>
            <w:vAlign w:val="center"/>
          </w:tcPr>
          <w:p w:rsidR="006F69D3" w:rsidRPr="00B8109F" w:rsidRDefault="006F69D3" w:rsidP="007D2118">
            <w:pPr>
              <w:jc w:val="center"/>
              <w:rPr>
                <w:rFonts w:asciiTheme="majorBidi" w:hAnsiTheme="majorBidi" w:cstheme="majorBidi"/>
                <w:b/>
                <w:bCs/>
                <w:sz w:val="20"/>
                <w:szCs w:val="20"/>
                <w:lang w:bidi="ar-IQ"/>
              </w:rPr>
            </w:pPr>
            <w:r w:rsidRPr="00B8109F">
              <w:rPr>
                <w:rFonts w:asciiTheme="majorBidi" w:hAnsiTheme="majorBidi" w:cstheme="majorBidi"/>
                <w:b/>
                <w:bCs/>
                <w:sz w:val="20"/>
                <w:szCs w:val="20"/>
                <w:rtl/>
                <w:lang w:bidi="ar-IQ"/>
              </w:rPr>
              <w:t>المساحة الورقية (م</w:t>
            </w:r>
            <w:r w:rsidRPr="00B8109F">
              <w:rPr>
                <w:rFonts w:asciiTheme="majorBidi" w:hAnsiTheme="majorBidi" w:cstheme="majorBidi"/>
                <w:b/>
                <w:bCs/>
                <w:sz w:val="20"/>
                <w:szCs w:val="20"/>
                <w:vertAlign w:val="superscript"/>
                <w:rtl/>
                <w:lang w:bidi="ar-IQ"/>
              </w:rPr>
              <w:t>2</w:t>
            </w:r>
            <w:r w:rsidRPr="00B8109F">
              <w:rPr>
                <w:rFonts w:asciiTheme="majorBidi" w:hAnsiTheme="majorBidi" w:cstheme="majorBidi"/>
                <w:b/>
                <w:bCs/>
                <w:sz w:val="20"/>
                <w:szCs w:val="20"/>
                <w:rtl/>
                <w:lang w:bidi="ar-IQ"/>
              </w:rPr>
              <w:t>)</w:t>
            </w:r>
          </w:p>
        </w:tc>
        <w:tc>
          <w:tcPr>
            <w:tcW w:w="850" w:type="dxa"/>
            <w:vAlign w:val="center"/>
          </w:tcPr>
          <w:p w:rsidR="006F69D3" w:rsidRPr="00B8109F" w:rsidRDefault="006F69D3" w:rsidP="007D2118">
            <w:pPr>
              <w:jc w:val="center"/>
              <w:rPr>
                <w:rFonts w:asciiTheme="majorBidi" w:hAnsiTheme="majorBidi" w:cstheme="majorBidi"/>
                <w:b/>
                <w:bCs/>
                <w:sz w:val="20"/>
                <w:szCs w:val="20"/>
                <w:lang w:bidi="ar-IQ"/>
              </w:rPr>
            </w:pPr>
            <w:r w:rsidRPr="00B8109F">
              <w:rPr>
                <w:rFonts w:asciiTheme="majorBidi" w:hAnsiTheme="majorBidi" w:cstheme="majorBidi"/>
                <w:b/>
                <w:bCs/>
                <w:sz w:val="20"/>
                <w:szCs w:val="20"/>
                <w:rtl/>
                <w:lang w:bidi="ar-IQ"/>
              </w:rPr>
              <w:t>الوزن الجاف للأوراق (غم)</w:t>
            </w:r>
          </w:p>
        </w:tc>
        <w:tc>
          <w:tcPr>
            <w:tcW w:w="851"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الوزن الجاف للسيقان (غم)</w:t>
            </w:r>
          </w:p>
        </w:tc>
        <w:tc>
          <w:tcPr>
            <w:tcW w:w="992"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الكلوروفيل الكلي (ملغم. غم</w:t>
            </w:r>
            <w:r w:rsidRPr="00B8109F">
              <w:rPr>
                <w:rFonts w:asciiTheme="majorBidi" w:hAnsiTheme="majorBidi" w:cstheme="majorBidi"/>
                <w:b/>
                <w:bCs/>
                <w:sz w:val="20"/>
                <w:szCs w:val="20"/>
                <w:vertAlign w:val="superscript"/>
                <w:rtl/>
                <w:lang w:bidi="ar-IQ"/>
              </w:rPr>
              <w:t>-1</w:t>
            </w:r>
            <w:r w:rsidRPr="00B8109F">
              <w:rPr>
                <w:rFonts w:asciiTheme="majorBidi" w:hAnsiTheme="majorBidi" w:cstheme="majorBidi"/>
                <w:b/>
                <w:bCs/>
                <w:sz w:val="20"/>
                <w:szCs w:val="20"/>
                <w:rtl/>
                <w:lang w:bidi="ar-IQ"/>
              </w:rPr>
              <w:t>)</w:t>
            </w:r>
          </w:p>
        </w:tc>
        <w:tc>
          <w:tcPr>
            <w:tcW w:w="1134"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نسبة الكاربوهيدرات الكلية (%)</w:t>
            </w:r>
          </w:p>
        </w:tc>
        <w:tc>
          <w:tcPr>
            <w:tcW w:w="1135" w:type="dxa"/>
            <w:vAlign w:val="center"/>
          </w:tcPr>
          <w:p w:rsidR="006F69D3" w:rsidRPr="00B8109F" w:rsidRDefault="006F69D3" w:rsidP="007D2118">
            <w:pPr>
              <w:jc w:val="center"/>
              <w:rPr>
                <w:rFonts w:asciiTheme="majorBidi" w:hAnsiTheme="majorBidi" w:cstheme="majorBidi"/>
                <w:b/>
                <w:bCs/>
                <w:sz w:val="20"/>
                <w:szCs w:val="20"/>
                <w:rtl/>
                <w:lang w:bidi="ar-IQ"/>
              </w:rPr>
            </w:pPr>
            <w:r w:rsidRPr="00B8109F">
              <w:rPr>
                <w:rFonts w:asciiTheme="majorBidi" w:hAnsiTheme="majorBidi" w:cstheme="majorBidi"/>
                <w:b/>
                <w:bCs/>
                <w:sz w:val="20"/>
                <w:szCs w:val="20"/>
                <w:rtl/>
                <w:lang w:bidi="ar-IQ"/>
              </w:rPr>
              <w:t xml:space="preserve">النتروجين الكلي (ملغ. كغم </w:t>
            </w:r>
            <w:r w:rsidRPr="00B8109F">
              <w:rPr>
                <w:rFonts w:asciiTheme="majorBidi" w:hAnsiTheme="majorBidi" w:cstheme="majorBidi"/>
                <w:b/>
                <w:bCs/>
                <w:sz w:val="20"/>
                <w:szCs w:val="20"/>
                <w:vertAlign w:val="superscript"/>
                <w:rtl/>
                <w:lang w:bidi="ar-IQ"/>
              </w:rPr>
              <w:t>-1)</w:t>
            </w:r>
          </w:p>
        </w:tc>
      </w:tr>
      <w:tr w:rsidR="006F69D3" w:rsidRPr="00F4456A" w:rsidTr="00F4456A">
        <w:trPr>
          <w:jc w:val="center"/>
        </w:trPr>
        <w:tc>
          <w:tcPr>
            <w:tcW w:w="708" w:type="dxa"/>
            <w:vAlign w:val="center"/>
          </w:tcPr>
          <w:p w:rsidR="006F69D3" w:rsidRPr="00F4456A" w:rsidRDefault="006F69D3" w:rsidP="007D2118">
            <w:pPr>
              <w:jc w:val="center"/>
              <w:rPr>
                <w:rFonts w:asciiTheme="majorBidi" w:hAnsiTheme="majorBidi" w:cstheme="majorBidi"/>
                <w:b/>
                <w:bCs/>
                <w:sz w:val="22"/>
                <w:szCs w:val="22"/>
                <w:rtl/>
                <w:lang w:bidi="ar-IQ"/>
              </w:rPr>
            </w:pPr>
            <w:r w:rsidRPr="00F4456A">
              <w:rPr>
                <w:rFonts w:asciiTheme="majorBidi" w:hAnsiTheme="majorBidi" w:cstheme="majorBidi"/>
                <w:b/>
                <w:bCs/>
                <w:sz w:val="22"/>
                <w:szCs w:val="22"/>
                <w:rtl/>
                <w:lang w:bidi="ar-IQ"/>
              </w:rPr>
              <w:t>صفر</w:t>
            </w:r>
          </w:p>
        </w:tc>
        <w:tc>
          <w:tcPr>
            <w:tcW w:w="599"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128.71</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819"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62.70</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850"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29.57</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993"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1549.53</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992"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34.50</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850"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135.64</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851"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526.239</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c</w:t>
            </w:r>
          </w:p>
        </w:tc>
        <w:tc>
          <w:tcPr>
            <w:tcW w:w="992"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3.23</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1134"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2.89</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1135"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lang w:bidi="ar-IQ"/>
              </w:rPr>
              <w:t>167</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r>
      <w:tr w:rsidR="006F69D3" w:rsidRPr="00F4456A" w:rsidTr="00F4456A">
        <w:trPr>
          <w:jc w:val="center"/>
        </w:trPr>
        <w:tc>
          <w:tcPr>
            <w:tcW w:w="708" w:type="dxa"/>
            <w:vAlign w:val="center"/>
          </w:tcPr>
          <w:p w:rsidR="006F69D3" w:rsidRPr="00F4456A" w:rsidRDefault="006F69D3" w:rsidP="007D2118">
            <w:pPr>
              <w:jc w:val="center"/>
              <w:rPr>
                <w:rFonts w:asciiTheme="majorBidi" w:hAnsiTheme="majorBidi" w:cstheme="majorBidi"/>
                <w:b/>
                <w:bCs/>
                <w:sz w:val="22"/>
                <w:szCs w:val="22"/>
                <w:rtl/>
                <w:lang w:bidi="ar-IQ"/>
              </w:rPr>
            </w:pPr>
            <w:r w:rsidRPr="00F4456A">
              <w:rPr>
                <w:rFonts w:asciiTheme="majorBidi" w:hAnsiTheme="majorBidi" w:cstheme="majorBidi"/>
                <w:b/>
                <w:bCs/>
                <w:sz w:val="22"/>
                <w:szCs w:val="22"/>
                <w:rtl/>
                <w:lang w:bidi="ar-IQ"/>
              </w:rPr>
              <w:t>500</w:t>
            </w:r>
          </w:p>
        </w:tc>
        <w:tc>
          <w:tcPr>
            <w:tcW w:w="599"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152.31</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819"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86.00</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850"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36.44</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993"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1893.95</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992"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42.21</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850"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166.37</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851"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847.96</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992"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3.75</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1134"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3.36</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1135"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lang w:bidi="ar-IQ"/>
              </w:rPr>
              <w:t>271</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r>
      <w:tr w:rsidR="006F69D3" w:rsidRPr="00F4456A" w:rsidTr="00F4456A">
        <w:trPr>
          <w:jc w:val="center"/>
        </w:trPr>
        <w:tc>
          <w:tcPr>
            <w:tcW w:w="708" w:type="dxa"/>
            <w:vAlign w:val="center"/>
          </w:tcPr>
          <w:p w:rsidR="006F69D3" w:rsidRPr="00F4456A" w:rsidRDefault="006F69D3" w:rsidP="007D2118">
            <w:pPr>
              <w:jc w:val="center"/>
              <w:rPr>
                <w:rFonts w:asciiTheme="majorBidi" w:hAnsiTheme="majorBidi" w:cstheme="majorBidi"/>
                <w:b/>
                <w:bCs/>
                <w:sz w:val="22"/>
                <w:szCs w:val="22"/>
                <w:rtl/>
                <w:lang w:bidi="ar-IQ"/>
              </w:rPr>
            </w:pPr>
            <w:r w:rsidRPr="00F4456A">
              <w:rPr>
                <w:rFonts w:asciiTheme="majorBidi" w:hAnsiTheme="majorBidi" w:cstheme="majorBidi"/>
                <w:b/>
                <w:bCs/>
                <w:sz w:val="22"/>
                <w:szCs w:val="22"/>
                <w:rtl/>
                <w:lang w:bidi="ar-IQ"/>
              </w:rPr>
              <w:t>1000</w:t>
            </w:r>
          </w:p>
        </w:tc>
        <w:tc>
          <w:tcPr>
            <w:tcW w:w="599"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130.57</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819"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54.08</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c</w:t>
            </w:r>
          </w:p>
        </w:tc>
        <w:tc>
          <w:tcPr>
            <w:tcW w:w="850"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28.49</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993"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1526.46</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c</w:t>
            </w:r>
          </w:p>
        </w:tc>
        <w:tc>
          <w:tcPr>
            <w:tcW w:w="992"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33.20</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c</w:t>
            </w:r>
          </w:p>
        </w:tc>
        <w:tc>
          <w:tcPr>
            <w:tcW w:w="850"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122.46</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c</w:t>
            </w:r>
          </w:p>
        </w:tc>
        <w:tc>
          <w:tcPr>
            <w:tcW w:w="851"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558.81</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b</w:t>
            </w:r>
          </w:p>
        </w:tc>
        <w:tc>
          <w:tcPr>
            <w:tcW w:w="992"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3.37</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1134"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3.01</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c>
          <w:tcPr>
            <w:tcW w:w="1135" w:type="dxa"/>
            <w:vAlign w:val="center"/>
          </w:tcPr>
          <w:p w:rsidR="006F69D3" w:rsidRPr="00F4456A" w:rsidRDefault="006F69D3" w:rsidP="007D2118">
            <w:pPr>
              <w:jc w:val="center"/>
              <w:rPr>
                <w:rFonts w:asciiTheme="majorBidi" w:hAnsiTheme="majorBidi" w:cstheme="majorBidi"/>
                <w:sz w:val="22"/>
                <w:szCs w:val="22"/>
                <w:rtl/>
                <w:lang w:bidi="ar-IQ"/>
              </w:rPr>
            </w:pPr>
            <w:r w:rsidRPr="00F4456A">
              <w:rPr>
                <w:rFonts w:asciiTheme="majorBidi" w:hAnsiTheme="majorBidi" w:cstheme="majorBidi"/>
                <w:sz w:val="22"/>
                <w:szCs w:val="22"/>
                <w:rtl/>
                <w:lang w:bidi="ar-IQ"/>
              </w:rPr>
              <w:t>232</w:t>
            </w:r>
          </w:p>
          <w:p w:rsidR="006F69D3" w:rsidRPr="00F4456A" w:rsidRDefault="006F69D3" w:rsidP="007D2118">
            <w:pPr>
              <w:jc w:val="center"/>
              <w:rPr>
                <w:rFonts w:asciiTheme="majorBidi" w:hAnsiTheme="majorBidi" w:cstheme="majorBidi"/>
                <w:sz w:val="22"/>
                <w:szCs w:val="22"/>
                <w:lang w:bidi="ar-IQ"/>
              </w:rPr>
            </w:pPr>
            <w:r w:rsidRPr="00F4456A">
              <w:rPr>
                <w:rFonts w:asciiTheme="majorBidi" w:hAnsiTheme="majorBidi" w:cstheme="majorBidi"/>
                <w:sz w:val="22"/>
                <w:szCs w:val="22"/>
                <w:lang w:bidi="ar-IQ"/>
              </w:rPr>
              <w:t>a</w:t>
            </w:r>
          </w:p>
        </w:tc>
      </w:tr>
    </w:tbl>
    <w:p w:rsidR="006F69D3" w:rsidRPr="00F4456A" w:rsidRDefault="006F69D3" w:rsidP="006F69D3">
      <w:pPr>
        <w:ind w:firstLine="566"/>
        <w:jc w:val="center"/>
        <w:rPr>
          <w:rFonts w:asciiTheme="majorBidi" w:hAnsiTheme="majorBidi" w:cstheme="majorBidi"/>
          <w:b/>
          <w:bCs/>
          <w:sz w:val="20"/>
          <w:szCs w:val="20"/>
          <w:rtl/>
          <w:lang w:bidi="ar-IQ"/>
        </w:rPr>
      </w:pPr>
      <w:r w:rsidRPr="00F4456A">
        <w:rPr>
          <w:rFonts w:asciiTheme="majorBidi" w:hAnsiTheme="majorBidi" w:cstheme="majorBidi"/>
          <w:b/>
          <w:bCs/>
          <w:sz w:val="20"/>
          <w:szCs w:val="20"/>
          <w:rtl/>
          <w:lang w:bidi="ar-IQ"/>
        </w:rPr>
        <w:t>* معدلات المعاملات ذات الأحرف المتشابهة لا تختلف معنوياً فيما بينها ضمن العمود الواحد عند مستوى احتمال 0.05 .</w:t>
      </w:r>
    </w:p>
    <w:p w:rsidR="00F4456A" w:rsidRDefault="00F4456A" w:rsidP="006F69D3">
      <w:pPr>
        <w:ind w:firstLine="566"/>
        <w:jc w:val="lowKashida"/>
        <w:rPr>
          <w:rFonts w:asciiTheme="majorBidi" w:hAnsiTheme="majorBidi" w:cstheme="majorBidi"/>
          <w:rtl/>
          <w:lang w:bidi="ar-IQ"/>
        </w:rPr>
      </w:pP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يوضح الجدول (5) التداخل المشترك بين التسميد النتروجيني والرش بالحديد وأثرهما على صفات النمو الخضري لنبات الداماس حيث نلاحظ تفوق معاملة التسميد النتروجيني بتركيز 2000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والرش بالحديد بتركيز 500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على معاملة المقارنة في تحسين معظم الصفات المدروسة وبشكل معنوي في طول النبات ، وعدد الفروع الثانوية ، وطول الفروع الثانوية ، وعدد الأوراق ، والمساحة الورقية ، والوزن الجاف للأوراق والسيقان، محتوى الأوراق من الكلوروفيل الكلي، نسبة الكاربوهيدرات الكلية في النبات، حيث بلغت 176.17سم ، 130.00 فرع / نبات ، 44.30سم ، 3688.7 ورقة / نبات ، 75.44 م</w:t>
      </w:r>
      <w:r w:rsidRPr="006F69D3">
        <w:rPr>
          <w:rFonts w:asciiTheme="majorBidi" w:hAnsiTheme="majorBidi" w:cstheme="majorBidi"/>
          <w:vertAlign w:val="superscript"/>
          <w:rtl/>
          <w:lang w:bidi="ar-IQ"/>
        </w:rPr>
        <w:t>2</w:t>
      </w:r>
      <w:r w:rsidRPr="006F69D3">
        <w:rPr>
          <w:rFonts w:asciiTheme="majorBidi" w:hAnsiTheme="majorBidi" w:cstheme="majorBidi"/>
          <w:rtl/>
          <w:lang w:bidi="ar-IQ"/>
        </w:rPr>
        <w:t xml:space="preserve"> ، 296.08غم، 1323.82غم، 4.39 ملغم. 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 3.39 ملغم. كغم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مقارنة مع معاملة المقارنة في صفات النمو الخضري والكيميائي حيث كانت 99.47سم ، 38.33 فرع / نبات ، 26.71سم ، 390.2 ورقة / نبات ، 9.61 م</w:t>
      </w:r>
      <w:r w:rsidRPr="006F69D3">
        <w:rPr>
          <w:rFonts w:asciiTheme="majorBidi" w:hAnsiTheme="majorBidi" w:cstheme="majorBidi"/>
          <w:vertAlign w:val="superscript"/>
          <w:rtl/>
          <w:lang w:bidi="ar-IQ"/>
        </w:rPr>
        <w:t xml:space="preserve">2 </w:t>
      </w:r>
      <w:r w:rsidRPr="006F69D3">
        <w:rPr>
          <w:rFonts w:asciiTheme="majorBidi" w:hAnsiTheme="majorBidi" w:cstheme="majorBidi"/>
          <w:rtl/>
          <w:lang w:bidi="ar-IQ"/>
        </w:rPr>
        <w:t>، 54.27 غم، 292.72 غم، 2.73 ملغم. 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 2.44 ملغم. كغم</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وتتفق هذه النتائج مع ما توصل إليه (عثمان وآخرون ، 1995). </w:t>
      </w:r>
    </w:p>
    <w:p w:rsidR="006F69D3" w:rsidRPr="006F69D3" w:rsidRDefault="006F69D3" w:rsidP="006F69D3">
      <w:pPr>
        <w:ind w:firstLine="566"/>
        <w:jc w:val="lowKashida"/>
        <w:rPr>
          <w:rFonts w:asciiTheme="majorBidi" w:hAnsiTheme="majorBidi" w:cstheme="majorBidi"/>
          <w:rtl/>
          <w:lang w:bidi="ar-IQ"/>
        </w:rPr>
      </w:pPr>
      <w:r w:rsidRPr="006F69D3">
        <w:rPr>
          <w:rFonts w:asciiTheme="majorBidi" w:hAnsiTheme="majorBidi" w:cstheme="majorBidi"/>
          <w:rtl/>
          <w:lang w:bidi="ar-IQ"/>
        </w:rPr>
        <w:t>ولكن مع زيادة تركيز كل من عنصري النتروجين والحديد وصولاً إلى التركيز 3000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سماد نتروجيني والرش بالحديد بتركيز 1000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أدى إلى حصول انخفاض معنوي في معظم صفات النمو المدروسة لنبات الداماس مما قد يدل على وصول العنصرين إلى التركيز السام (أبو ضاحي واليونس 1988 وديفلين وفرانسيس 1993، النعيمي ، 1999) .</w:t>
      </w:r>
    </w:p>
    <w:p w:rsidR="006F69D3" w:rsidRPr="006F69D3" w:rsidRDefault="006F69D3" w:rsidP="00F4456A">
      <w:pPr>
        <w:ind w:firstLine="90"/>
        <w:jc w:val="lowKashida"/>
        <w:rPr>
          <w:rFonts w:asciiTheme="majorBidi" w:hAnsiTheme="majorBidi" w:cstheme="majorBidi"/>
          <w:rtl/>
          <w:lang w:bidi="ar-IQ"/>
        </w:rPr>
      </w:pPr>
    </w:p>
    <w:p w:rsidR="006F69D3" w:rsidRPr="00F4456A" w:rsidRDefault="006F69D3" w:rsidP="00F4456A">
      <w:pPr>
        <w:ind w:firstLine="90"/>
        <w:jc w:val="lowKashida"/>
        <w:rPr>
          <w:rFonts w:asciiTheme="majorBidi" w:hAnsiTheme="majorBidi" w:cstheme="majorBidi"/>
          <w:b/>
          <w:bCs/>
          <w:sz w:val="28"/>
          <w:szCs w:val="28"/>
          <w:rtl/>
          <w:lang w:bidi="ar-IQ"/>
        </w:rPr>
      </w:pPr>
      <w:r w:rsidRPr="00F4456A">
        <w:rPr>
          <w:rFonts w:asciiTheme="majorBidi" w:hAnsiTheme="majorBidi" w:cstheme="majorBidi"/>
          <w:b/>
          <w:bCs/>
          <w:sz w:val="28"/>
          <w:szCs w:val="28"/>
          <w:rtl/>
          <w:lang w:bidi="ar-IQ"/>
        </w:rPr>
        <w:t>الاستنتاجات</w:t>
      </w:r>
    </w:p>
    <w:p w:rsidR="006F69D3" w:rsidRPr="006F69D3" w:rsidRDefault="006F69D3" w:rsidP="00F4456A">
      <w:pPr>
        <w:numPr>
          <w:ilvl w:val="0"/>
          <w:numId w:val="10"/>
        </w:numPr>
        <w:tabs>
          <w:tab w:val="clear" w:pos="720"/>
          <w:tab w:val="num" w:pos="-52"/>
          <w:tab w:val="left" w:pos="90"/>
          <w:tab w:val="left" w:pos="232"/>
          <w:tab w:val="left" w:pos="374"/>
        </w:tabs>
        <w:ind w:left="-52" w:firstLine="90"/>
        <w:jc w:val="lowKashida"/>
        <w:rPr>
          <w:rFonts w:asciiTheme="majorBidi" w:hAnsiTheme="majorBidi" w:cstheme="majorBidi"/>
          <w:rtl/>
          <w:lang w:bidi="ar-IQ"/>
        </w:rPr>
      </w:pPr>
      <w:r w:rsidRPr="006F69D3">
        <w:rPr>
          <w:rFonts w:asciiTheme="majorBidi" w:hAnsiTheme="majorBidi" w:cstheme="majorBidi"/>
          <w:rtl/>
          <w:lang w:bidi="ar-IQ"/>
        </w:rPr>
        <w:t>أن زيادة التسميد النتروجيني وصولاً إلى 1000و2000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يؤدي إلى تحسين في معظم الصفات المدروسة ولكن عند زيادة تركيز النتروجين إلى 3000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أدى إلى حصول تدهور في نمو النبات بسبب الوصول إلى التركيز السام في النبات .</w:t>
      </w:r>
    </w:p>
    <w:p w:rsidR="006F69D3" w:rsidRDefault="006F69D3" w:rsidP="00F4456A">
      <w:pPr>
        <w:numPr>
          <w:ilvl w:val="0"/>
          <w:numId w:val="10"/>
        </w:numPr>
        <w:tabs>
          <w:tab w:val="clear" w:pos="720"/>
          <w:tab w:val="num" w:pos="-52"/>
          <w:tab w:val="left" w:pos="90"/>
          <w:tab w:val="left" w:pos="232"/>
          <w:tab w:val="left" w:pos="374"/>
        </w:tabs>
        <w:ind w:left="-52" w:firstLine="90"/>
        <w:jc w:val="lowKashida"/>
        <w:rPr>
          <w:rFonts w:asciiTheme="majorBidi" w:hAnsiTheme="majorBidi" w:cstheme="majorBidi"/>
          <w:lang w:bidi="ar-IQ"/>
        </w:rPr>
      </w:pPr>
      <w:r w:rsidRPr="006F69D3">
        <w:rPr>
          <w:rFonts w:asciiTheme="majorBidi" w:hAnsiTheme="majorBidi" w:cstheme="majorBidi"/>
          <w:rtl/>
          <w:lang w:bidi="ar-IQ"/>
        </w:rPr>
        <w:t>عند رش الشتلات بالحديد بتركيز 500 ملغم / لنر أدى إلى تحسين في جميع الصفات المدروسة لدوره في زيادة امتصاص النتروجين ومحتوى الأوراق من الكلوروفيل الكلي ومحتوى النبات من الكاربوهيدرات والنتروجين وانعكس هذا على باقي الصفات المدروسة .</w:t>
      </w:r>
    </w:p>
    <w:p w:rsidR="006F69D3" w:rsidRPr="006F69D3" w:rsidRDefault="006F69D3" w:rsidP="00F4456A">
      <w:pPr>
        <w:numPr>
          <w:ilvl w:val="0"/>
          <w:numId w:val="10"/>
        </w:numPr>
        <w:tabs>
          <w:tab w:val="clear" w:pos="720"/>
          <w:tab w:val="num" w:pos="-52"/>
          <w:tab w:val="left" w:pos="90"/>
          <w:tab w:val="left" w:pos="232"/>
          <w:tab w:val="left" w:pos="374"/>
        </w:tabs>
        <w:ind w:left="-52" w:firstLine="90"/>
        <w:jc w:val="lowKashida"/>
        <w:rPr>
          <w:rFonts w:asciiTheme="majorBidi" w:hAnsiTheme="majorBidi" w:cstheme="majorBidi"/>
          <w:rtl/>
          <w:lang w:bidi="ar-IQ"/>
        </w:rPr>
      </w:pPr>
      <w:r w:rsidRPr="006F69D3">
        <w:rPr>
          <w:rFonts w:asciiTheme="majorBidi" w:hAnsiTheme="majorBidi" w:cstheme="majorBidi"/>
          <w:rtl/>
          <w:lang w:bidi="ar-IQ"/>
        </w:rPr>
        <w:t xml:space="preserve"> أظهر جدول التداخل بين التسميد النتروجيني والرش بالحديد أن التوليفة المكونة من إضافة          2000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نتروجين و500 ملغم . لتر</w:t>
      </w:r>
      <w:r w:rsidRPr="006F69D3">
        <w:rPr>
          <w:rFonts w:asciiTheme="majorBidi" w:hAnsiTheme="majorBidi" w:cstheme="majorBidi"/>
          <w:vertAlign w:val="superscript"/>
          <w:rtl/>
          <w:lang w:bidi="ar-IQ"/>
        </w:rPr>
        <w:t>-1</w:t>
      </w:r>
      <w:r w:rsidRPr="006F69D3">
        <w:rPr>
          <w:rFonts w:asciiTheme="majorBidi" w:hAnsiTheme="majorBidi" w:cstheme="majorBidi"/>
          <w:rtl/>
          <w:lang w:bidi="ar-IQ"/>
        </w:rPr>
        <w:t xml:space="preserve"> حديد مخلبي إلى حصول زيادة في معظم الصفات المدروسة وأدى استخدام التراكيز العالية من النتروجين والحديد إلى حصول تدهور في معظم الصفات المدروسة .</w:t>
      </w:r>
    </w:p>
    <w:p w:rsidR="006F69D3" w:rsidRDefault="006F69D3" w:rsidP="006F69D3">
      <w:pPr>
        <w:ind w:left="360"/>
        <w:jc w:val="lowKashida"/>
        <w:rPr>
          <w:rFonts w:asciiTheme="majorBidi" w:hAnsiTheme="majorBidi" w:cstheme="majorBidi"/>
          <w:rtl/>
          <w:lang w:bidi="ar-IQ"/>
        </w:rPr>
      </w:pPr>
    </w:p>
    <w:p w:rsidR="00F4456A" w:rsidRDefault="00F4456A" w:rsidP="006F69D3">
      <w:pPr>
        <w:ind w:left="360"/>
        <w:jc w:val="lowKashida"/>
        <w:rPr>
          <w:rFonts w:asciiTheme="majorBidi" w:hAnsiTheme="majorBidi" w:cstheme="majorBidi"/>
          <w:rtl/>
          <w:lang w:bidi="ar-IQ"/>
        </w:rPr>
      </w:pPr>
    </w:p>
    <w:p w:rsidR="00F4456A" w:rsidRDefault="00F4456A" w:rsidP="006F69D3">
      <w:pPr>
        <w:ind w:left="360"/>
        <w:jc w:val="lowKashida"/>
        <w:rPr>
          <w:rFonts w:asciiTheme="majorBidi" w:hAnsiTheme="majorBidi" w:cstheme="majorBidi"/>
          <w:rtl/>
          <w:lang w:bidi="ar-IQ"/>
        </w:rPr>
      </w:pPr>
    </w:p>
    <w:p w:rsidR="006F69D3" w:rsidRDefault="006F69D3" w:rsidP="006F69D3">
      <w:pPr>
        <w:ind w:left="360"/>
        <w:jc w:val="lowKashida"/>
        <w:rPr>
          <w:rFonts w:asciiTheme="majorBidi" w:hAnsiTheme="majorBidi" w:cstheme="majorBidi"/>
          <w:rtl/>
          <w:lang w:bidi="ar-IQ"/>
        </w:rPr>
      </w:pPr>
    </w:p>
    <w:p w:rsidR="006F69D3" w:rsidRDefault="006F69D3" w:rsidP="006F69D3">
      <w:pPr>
        <w:ind w:left="360"/>
        <w:jc w:val="lowKashida"/>
        <w:rPr>
          <w:rFonts w:asciiTheme="majorBidi" w:hAnsiTheme="majorBidi" w:cstheme="majorBidi" w:hint="cs"/>
          <w:rtl/>
          <w:lang w:bidi="ar-IQ"/>
        </w:rPr>
      </w:pPr>
    </w:p>
    <w:p w:rsidR="00E4015D" w:rsidRDefault="00E4015D" w:rsidP="006F69D3">
      <w:pPr>
        <w:ind w:left="360"/>
        <w:jc w:val="lowKashida"/>
        <w:rPr>
          <w:rFonts w:asciiTheme="majorBidi" w:hAnsiTheme="majorBidi" w:cstheme="majorBidi" w:hint="cs"/>
          <w:rtl/>
          <w:lang w:bidi="ar-IQ"/>
        </w:rPr>
      </w:pPr>
    </w:p>
    <w:p w:rsidR="00E4015D" w:rsidRDefault="00E4015D" w:rsidP="006F69D3">
      <w:pPr>
        <w:ind w:left="360"/>
        <w:jc w:val="lowKashida"/>
        <w:rPr>
          <w:rFonts w:asciiTheme="majorBidi" w:hAnsiTheme="majorBidi" w:cstheme="majorBidi" w:hint="cs"/>
          <w:rtl/>
          <w:lang w:bidi="ar-IQ"/>
        </w:rPr>
      </w:pPr>
    </w:p>
    <w:p w:rsidR="00E4015D" w:rsidRDefault="00E4015D" w:rsidP="006F69D3">
      <w:pPr>
        <w:ind w:left="360"/>
        <w:jc w:val="lowKashida"/>
        <w:rPr>
          <w:rFonts w:asciiTheme="majorBidi" w:hAnsiTheme="majorBidi" w:cstheme="majorBidi" w:hint="cs"/>
          <w:rtl/>
          <w:lang w:bidi="ar-IQ"/>
        </w:rPr>
      </w:pPr>
    </w:p>
    <w:p w:rsidR="00E4015D" w:rsidRDefault="00E4015D" w:rsidP="006F69D3">
      <w:pPr>
        <w:ind w:left="360"/>
        <w:jc w:val="lowKashida"/>
        <w:rPr>
          <w:rFonts w:asciiTheme="majorBidi" w:hAnsiTheme="majorBidi" w:cstheme="majorBidi"/>
          <w:rtl/>
          <w:lang w:bidi="ar-IQ"/>
        </w:rPr>
      </w:pPr>
    </w:p>
    <w:p w:rsidR="006F69D3" w:rsidRPr="006F69D3" w:rsidRDefault="006F69D3" w:rsidP="006F69D3">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lastRenderedPageBreak/>
        <w:t xml:space="preserve">جدول (5) تأثير التسميد النتروجيني والرش بالحديد في صفات النمو الخضري لنبات الداماس </w:t>
      </w:r>
      <w:r w:rsidRPr="006F69D3">
        <w:rPr>
          <w:rFonts w:asciiTheme="majorBidi" w:hAnsiTheme="majorBidi" w:cstheme="majorBidi"/>
          <w:b/>
          <w:bCs/>
          <w:i/>
          <w:iCs/>
          <w:sz w:val="20"/>
          <w:szCs w:val="20"/>
          <w:lang w:bidi="ar-IQ"/>
        </w:rPr>
        <w:t>Conocarps lancifolius</w:t>
      </w:r>
      <w:r w:rsidRPr="006F69D3">
        <w:rPr>
          <w:rFonts w:asciiTheme="majorBidi" w:hAnsiTheme="majorBidi" w:cstheme="majorBidi"/>
          <w:b/>
          <w:bCs/>
          <w:i/>
          <w:iCs/>
          <w:sz w:val="20"/>
          <w:szCs w:val="20"/>
          <w:rtl/>
          <w:lang w:bidi="ar-IQ"/>
        </w:rPr>
        <w:t xml:space="preserve"> </w:t>
      </w:r>
      <w:r w:rsidRPr="006F69D3">
        <w:rPr>
          <w:rFonts w:asciiTheme="majorBidi" w:hAnsiTheme="majorBidi" w:cstheme="majorBidi"/>
          <w:b/>
          <w:bCs/>
          <w:sz w:val="20"/>
          <w:szCs w:val="20"/>
          <w:rtl/>
          <w:lang w:bidi="ar-IQ"/>
        </w:rPr>
        <w:t>.</w:t>
      </w:r>
    </w:p>
    <w:p w:rsidR="006F69D3" w:rsidRPr="006F69D3" w:rsidRDefault="006F69D3" w:rsidP="006F69D3">
      <w:pPr>
        <w:ind w:firstLine="566"/>
        <w:jc w:val="center"/>
        <w:rPr>
          <w:rFonts w:asciiTheme="majorBidi" w:hAnsiTheme="majorBidi" w:cstheme="majorBidi"/>
          <w:sz w:val="20"/>
          <w:szCs w:val="20"/>
          <w:rtl/>
          <w:lang w:bidi="ar-IQ"/>
        </w:rPr>
      </w:pPr>
    </w:p>
    <w:tbl>
      <w:tblPr>
        <w:tblStyle w:val="a7"/>
        <w:tblpPr w:leftFromText="180" w:rightFromText="180" w:vertAnchor="text" w:horzAnchor="margin" w:tblpXSpec="center" w:tblpY="-29"/>
        <w:bidiVisual/>
        <w:tblW w:w="10064" w:type="dxa"/>
        <w:tblLayout w:type="fixed"/>
        <w:tblLook w:val="01E0"/>
      </w:tblPr>
      <w:tblGrid>
        <w:gridCol w:w="992"/>
        <w:gridCol w:w="709"/>
        <w:gridCol w:w="835"/>
        <w:gridCol w:w="871"/>
        <w:gridCol w:w="845"/>
        <w:gridCol w:w="709"/>
        <w:gridCol w:w="851"/>
        <w:gridCol w:w="850"/>
        <w:gridCol w:w="851"/>
        <w:gridCol w:w="850"/>
        <w:gridCol w:w="851"/>
        <w:gridCol w:w="850"/>
      </w:tblGrid>
      <w:tr w:rsidR="006F69D3" w:rsidRPr="006F69D3" w:rsidTr="007D2118">
        <w:trPr>
          <w:trHeight w:val="57"/>
        </w:trPr>
        <w:tc>
          <w:tcPr>
            <w:tcW w:w="992" w:type="dxa"/>
            <w:vMerge w:val="restart"/>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 xml:space="preserve">تراكيز النتروجين </w:t>
            </w:r>
          </w:p>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ملغم . لتر</w:t>
            </w:r>
            <w:r w:rsidRPr="006F69D3">
              <w:rPr>
                <w:rFonts w:asciiTheme="majorBidi" w:hAnsiTheme="majorBidi" w:cstheme="majorBidi"/>
                <w:b/>
                <w:bCs/>
                <w:sz w:val="18"/>
                <w:szCs w:val="18"/>
                <w:vertAlign w:val="superscript"/>
                <w:rtl/>
                <w:lang w:bidi="ar-IQ"/>
              </w:rPr>
              <w:t>-1</w:t>
            </w:r>
          </w:p>
        </w:tc>
        <w:tc>
          <w:tcPr>
            <w:tcW w:w="709" w:type="dxa"/>
            <w:vMerge w:val="restart"/>
            <w:vAlign w:val="center"/>
          </w:tcPr>
          <w:p w:rsidR="006F69D3" w:rsidRPr="006F69D3" w:rsidRDefault="006F69D3" w:rsidP="007D2118">
            <w:pPr>
              <w:jc w:val="center"/>
              <w:rPr>
                <w:rFonts w:asciiTheme="majorBidi" w:hAnsiTheme="majorBidi" w:cstheme="majorBidi"/>
                <w:b/>
                <w:bCs/>
                <w:sz w:val="18"/>
                <w:szCs w:val="18"/>
                <w:lang w:bidi="ar-IQ"/>
              </w:rPr>
            </w:pPr>
            <w:r w:rsidRPr="006F69D3">
              <w:rPr>
                <w:rFonts w:asciiTheme="majorBidi" w:hAnsiTheme="majorBidi" w:cstheme="majorBidi"/>
                <w:b/>
                <w:bCs/>
                <w:sz w:val="18"/>
                <w:szCs w:val="18"/>
                <w:rtl/>
                <w:lang w:bidi="ar-IQ"/>
              </w:rPr>
              <w:t>تراكيز الحديد ملغم . لتر</w:t>
            </w:r>
            <w:r w:rsidRPr="006F69D3">
              <w:rPr>
                <w:rFonts w:asciiTheme="majorBidi" w:hAnsiTheme="majorBidi" w:cstheme="majorBidi"/>
                <w:b/>
                <w:bCs/>
                <w:sz w:val="18"/>
                <w:szCs w:val="18"/>
                <w:vertAlign w:val="superscript"/>
                <w:rtl/>
                <w:lang w:bidi="ar-IQ"/>
              </w:rPr>
              <w:t>-1</w:t>
            </w:r>
          </w:p>
        </w:tc>
        <w:tc>
          <w:tcPr>
            <w:tcW w:w="8363" w:type="dxa"/>
            <w:gridSpan w:val="10"/>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الصفات</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b/>
                <w:bCs/>
                <w:sz w:val="18"/>
                <w:szCs w:val="18"/>
                <w:rtl/>
                <w:lang w:bidi="ar-IQ"/>
              </w:rPr>
            </w:pPr>
          </w:p>
        </w:tc>
        <w:tc>
          <w:tcPr>
            <w:tcW w:w="709" w:type="dxa"/>
            <w:vMerge/>
            <w:vAlign w:val="center"/>
          </w:tcPr>
          <w:p w:rsidR="006F69D3" w:rsidRPr="006F69D3" w:rsidRDefault="006F69D3" w:rsidP="007D2118">
            <w:pPr>
              <w:jc w:val="center"/>
              <w:rPr>
                <w:rFonts w:asciiTheme="majorBidi" w:hAnsiTheme="majorBidi" w:cstheme="majorBidi"/>
                <w:b/>
                <w:bCs/>
                <w:sz w:val="18"/>
                <w:szCs w:val="18"/>
                <w:rtl/>
                <w:lang w:bidi="ar-IQ"/>
              </w:rPr>
            </w:pPr>
          </w:p>
        </w:tc>
        <w:tc>
          <w:tcPr>
            <w:tcW w:w="835"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طول النبات (سم)</w:t>
            </w:r>
          </w:p>
        </w:tc>
        <w:tc>
          <w:tcPr>
            <w:tcW w:w="871"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 xml:space="preserve">عدد الفروع الثانوية </w:t>
            </w:r>
          </w:p>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(فرع / نبات)</w:t>
            </w:r>
          </w:p>
        </w:tc>
        <w:tc>
          <w:tcPr>
            <w:tcW w:w="845"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طول الفروع الثانوية (سم)</w:t>
            </w:r>
          </w:p>
        </w:tc>
        <w:tc>
          <w:tcPr>
            <w:tcW w:w="709"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عدد الأوراق (ورقة / نبات)</w:t>
            </w:r>
          </w:p>
        </w:tc>
        <w:tc>
          <w:tcPr>
            <w:tcW w:w="851" w:type="dxa"/>
            <w:vAlign w:val="center"/>
          </w:tcPr>
          <w:p w:rsidR="006F69D3" w:rsidRPr="006F69D3" w:rsidRDefault="006F69D3" w:rsidP="007D2118">
            <w:pPr>
              <w:jc w:val="center"/>
              <w:rPr>
                <w:rFonts w:asciiTheme="majorBidi" w:hAnsiTheme="majorBidi" w:cstheme="majorBidi"/>
                <w:b/>
                <w:bCs/>
                <w:sz w:val="18"/>
                <w:szCs w:val="18"/>
                <w:lang w:bidi="ar-IQ"/>
              </w:rPr>
            </w:pPr>
            <w:r w:rsidRPr="006F69D3">
              <w:rPr>
                <w:rFonts w:asciiTheme="majorBidi" w:hAnsiTheme="majorBidi" w:cstheme="majorBidi"/>
                <w:b/>
                <w:bCs/>
                <w:sz w:val="18"/>
                <w:szCs w:val="18"/>
                <w:rtl/>
                <w:lang w:bidi="ar-IQ"/>
              </w:rPr>
              <w:t>المساحة الورقية (م</w:t>
            </w:r>
            <w:r w:rsidRPr="006F69D3">
              <w:rPr>
                <w:rFonts w:asciiTheme="majorBidi" w:hAnsiTheme="majorBidi" w:cstheme="majorBidi"/>
                <w:b/>
                <w:bCs/>
                <w:sz w:val="18"/>
                <w:szCs w:val="18"/>
                <w:vertAlign w:val="superscript"/>
                <w:rtl/>
                <w:lang w:bidi="ar-IQ"/>
              </w:rPr>
              <w:t>2</w:t>
            </w:r>
            <w:r w:rsidRPr="006F69D3">
              <w:rPr>
                <w:rFonts w:asciiTheme="majorBidi" w:hAnsiTheme="majorBidi" w:cstheme="majorBidi"/>
                <w:b/>
                <w:bCs/>
                <w:sz w:val="18"/>
                <w:szCs w:val="18"/>
                <w:rtl/>
                <w:lang w:bidi="ar-IQ"/>
              </w:rPr>
              <w:t>)</w:t>
            </w:r>
          </w:p>
        </w:tc>
        <w:tc>
          <w:tcPr>
            <w:tcW w:w="850" w:type="dxa"/>
            <w:vAlign w:val="center"/>
          </w:tcPr>
          <w:p w:rsidR="006F69D3" w:rsidRPr="006F69D3" w:rsidRDefault="006F69D3" w:rsidP="007D2118">
            <w:pPr>
              <w:jc w:val="center"/>
              <w:rPr>
                <w:rFonts w:asciiTheme="majorBidi" w:hAnsiTheme="majorBidi" w:cstheme="majorBidi"/>
                <w:b/>
                <w:bCs/>
                <w:sz w:val="18"/>
                <w:szCs w:val="18"/>
                <w:lang w:bidi="ar-IQ"/>
              </w:rPr>
            </w:pPr>
            <w:r w:rsidRPr="006F69D3">
              <w:rPr>
                <w:rFonts w:asciiTheme="majorBidi" w:hAnsiTheme="majorBidi" w:cstheme="majorBidi"/>
                <w:b/>
                <w:bCs/>
                <w:sz w:val="18"/>
                <w:szCs w:val="18"/>
                <w:rtl/>
                <w:lang w:bidi="ar-IQ"/>
              </w:rPr>
              <w:t>الوزن الجاف للأوراق (غم)</w:t>
            </w:r>
          </w:p>
        </w:tc>
        <w:tc>
          <w:tcPr>
            <w:tcW w:w="851"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الوزن الجاف للسيقان (غم)</w:t>
            </w:r>
          </w:p>
        </w:tc>
        <w:tc>
          <w:tcPr>
            <w:tcW w:w="850"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الكلوروفيل الكلي (ملغم. غم</w:t>
            </w:r>
            <w:r w:rsidRPr="006F69D3">
              <w:rPr>
                <w:rFonts w:asciiTheme="majorBidi" w:hAnsiTheme="majorBidi" w:cstheme="majorBidi"/>
                <w:b/>
                <w:bCs/>
                <w:sz w:val="18"/>
                <w:szCs w:val="18"/>
                <w:vertAlign w:val="superscript"/>
                <w:rtl/>
                <w:lang w:bidi="ar-IQ"/>
              </w:rPr>
              <w:t>-1</w:t>
            </w:r>
            <w:r w:rsidRPr="006F69D3">
              <w:rPr>
                <w:rFonts w:asciiTheme="majorBidi" w:hAnsiTheme="majorBidi" w:cstheme="majorBidi"/>
                <w:b/>
                <w:bCs/>
                <w:sz w:val="18"/>
                <w:szCs w:val="18"/>
                <w:rtl/>
                <w:lang w:bidi="ar-IQ"/>
              </w:rPr>
              <w:t>)</w:t>
            </w:r>
          </w:p>
        </w:tc>
        <w:tc>
          <w:tcPr>
            <w:tcW w:w="851"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نسبة الكاربوهيدرات الكلية (%)</w:t>
            </w:r>
          </w:p>
        </w:tc>
        <w:tc>
          <w:tcPr>
            <w:tcW w:w="850" w:type="dxa"/>
            <w:vAlign w:val="center"/>
          </w:tcPr>
          <w:p w:rsidR="006F69D3" w:rsidRPr="006F69D3" w:rsidRDefault="006F69D3" w:rsidP="007D2118">
            <w:pPr>
              <w:jc w:val="center"/>
              <w:rPr>
                <w:rFonts w:asciiTheme="majorBidi" w:hAnsiTheme="majorBidi" w:cstheme="majorBidi"/>
                <w:b/>
                <w:bCs/>
                <w:sz w:val="18"/>
                <w:szCs w:val="18"/>
                <w:rtl/>
                <w:lang w:bidi="ar-IQ"/>
              </w:rPr>
            </w:pPr>
            <w:r w:rsidRPr="006F69D3">
              <w:rPr>
                <w:rFonts w:asciiTheme="majorBidi" w:hAnsiTheme="majorBidi" w:cstheme="majorBidi"/>
                <w:b/>
                <w:bCs/>
                <w:sz w:val="18"/>
                <w:szCs w:val="18"/>
                <w:rtl/>
                <w:lang w:bidi="ar-IQ"/>
              </w:rPr>
              <w:t xml:space="preserve">النتروجين الكلي (ملغ. كغم </w:t>
            </w:r>
            <w:r w:rsidRPr="006F69D3">
              <w:rPr>
                <w:rFonts w:asciiTheme="majorBidi" w:hAnsiTheme="majorBidi" w:cstheme="majorBidi"/>
                <w:b/>
                <w:bCs/>
                <w:sz w:val="18"/>
                <w:szCs w:val="18"/>
                <w:vertAlign w:val="superscript"/>
                <w:rtl/>
                <w:lang w:bidi="ar-IQ"/>
              </w:rPr>
              <w:t>-1)</w:t>
            </w:r>
          </w:p>
        </w:tc>
      </w:tr>
      <w:tr w:rsidR="006F69D3" w:rsidRPr="006F69D3" w:rsidTr="007D2118">
        <w:trPr>
          <w:trHeight w:val="57"/>
        </w:trPr>
        <w:tc>
          <w:tcPr>
            <w:tcW w:w="992" w:type="dxa"/>
            <w:vMerge w:val="restart"/>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صفر</w:t>
            </w: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صفر</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99.47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38.33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26.71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390.2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9.61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54.27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292.72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 xml:space="preserve">2.73   </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r w:rsidRPr="006F69D3">
              <w:rPr>
                <w:rFonts w:asciiTheme="majorBidi" w:hAnsiTheme="majorBidi" w:cstheme="majorBidi"/>
                <w:sz w:val="20"/>
                <w:szCs w:val="20"/>
                <w:rtl/>
                <w:lang w:bidi="ar-IQ"/>
              </w:rPr>
              <w:t xml:space="preserve"> </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2.44</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113</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g</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b/>
                <w:bCs/>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500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132.37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50.67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27.29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519.1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12.52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72.30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448.1</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c-e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2.97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2.66</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212</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d</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b/>
                <w:bCs/>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1000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114.00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ef</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38.33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24.39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447.1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10.52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62.18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365.66</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de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2.89</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ef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2.58</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146</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w:t>
            </w:r>
          </w:p>
        </w:tc>
      </w:tr>
      <w:tr w:rsidR="006F69D3" w:rsidRPr="006F69D3" w:rsidTr="007D2118">
        <w:trPr>
          <w:trHeight w:val="57"/>
        </w:trPr>
        <w:tc>
          <w:tcPr>
            <w:tcW w:w="992" w:type="dxa"/>
            <w:vMerge w:val="restart"/>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1000</w:t>
            </w: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صفر</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113.63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ef</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60.33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c-e</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25.26</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1266.6</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29.09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124.13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434.37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3.22</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b-f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2.88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179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b/>
                <w:bCs/>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500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140.27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cd</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85.33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36.25</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1563.9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cd</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35.81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153.28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743.19</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b-d</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3.93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a-c</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3.52</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246</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b/>
                <w:bCs/>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1000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128.90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46.00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26.50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1437.4</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32.93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132.09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533.92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3.69</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3.30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213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w:t>
            </w:r>
          </w:p>
        </w:tc>
      </w:tr>
      <w:tr w:rsidR="006F69D3" w:rsidRPr="006F69D3" w:rsidTr="007D2118">
        <w:trPr>
          <w:trHeight w:val="57"/>
        </w:trPr>
        <w:tc>
          <w:tcPr>
            <w:tcW w:w="992" w:type="dxa"/>
            <w:vMerge w:val="restart"/>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2000</w:t>
            </w: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صفر</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156.37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a-c</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88.67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35.51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2997.9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60.98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240.67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830.90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3.92</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a-d</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3.51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200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b/>
                <w:bCs/>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500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176.17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130.00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44.30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3688.7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75.44</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296.08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1323.82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4.39</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3.93</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246</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cd</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b/>
                <w:bCs/>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1000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148.03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b-d</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75.33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b-d</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36.34</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2837.9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57.78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187.30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832.59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3.93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a-c</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3.52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240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w:t>
            </w:r>
          </w:p>
        </w:tc>
      </w:tr>
      <w:tr w:rsidR="006F69D3" w:rsidRPr="006F69D3" w:rsidTr="007D2118">
        <w:trPr>
          <w:trHeight w:val="57"/>
        </w:trPr>
        <w:tc>
          <w:tcPr>
            <w:tcW w:w="992" w:type="dxa"/>
            <w:vMerge w:val="restart"/>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3000</w:t>
            </w: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صفر</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145.37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b-d</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63.67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b-e</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30.80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1543.3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cd</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38.34</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123.48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546.96</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2.90</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c-f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2.60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213</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d</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500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160.44</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ab</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78.00</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b-d</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37.93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ab</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1804.1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45.09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cd</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143.79</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876.81</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3.72</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ab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379</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w:t>
            </w:r>
          </w:p>
        </w:tc>
      </w:tr>
      <w:tr w:rsidR="006F69D3" w:rsidRPr="006F69D3" w:rsidTr="007D2118">
        <w:trPr>
          <w:trHeight w:val="57"/>
        </w:trPr>
        <w:tc>
          <w:tcPr>
            <w:tcW w:w="992" w:type="dxa"/>
            <w:vMerge/>
            <w:vAlign w:val="center"/>
          </w:tcPr>
          <w:p w:rsidR="006F69D3" w:rsidRPr="006F69D3" w:rsidRDefault="006F69D3" w:rsidP="007D2118">
            <w:pPr>
              <w:jc w:val="center"/>
              <w:rPr>
                <w:rFonts w:asciiTheme="majorBidi" w:hAnsiTheme="majorBidi" w:cstheme="majorBidi"/>
                <w:sz w:val="20"/>
                <w:szCs w:val="20"/>
                <w:rtl/>
                <w:lang w:bidi="ar-IQ"/>
              </w:rPr>
            </w:pPr>
          </w:p>
        </w:tc>
        <w:tc>
          <w:tcPr>
            <w:tcW w:w="709" w:type="dxa"/>
            <w:vAlign w:val="center"/>
          </w:tcPr>
          <w:p w:rsidR="006F69D3" w:rsidRPr="006F69D3" w:rsidRDefault="006F69D3" w:rsidP="007D2118">
            <w:pPr>
              <w:jc w:val="cente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1000</w:t>
            </w:r>
          </w:p>
        </w:tc>
        <w:tc>
          <w:tcPr>
            <w:tcW w:w="83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131.33</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7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56.67</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45"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26.74</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bc</w:t>
            </w:r>
          </w:p>
        </w:tc>
        <w:tc>
          <w:tcPr>
            <w:tcW w:w="709"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1383.5</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de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34.62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108.28</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e</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503.06</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b-e</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3.12</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b-f</w:t>
            </w:r>
          </w:p>
        </w:tc>
        <w:tc>
          <w:tcPr>
            <w:tcW w:w="851"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2.80</w:t>
            </w:r>
          </w:p>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lang w:bidi="ar-IQ"/>
              </w:rPr>
              <w:t>ab</w:t>
            </w:r>
          </w:p>
        </w:tc>
        <w:tc>
          <w:tcPr>
            <w:tcW w:w="850" w:type="dxa"/>
            <w:vAlign w:val="center"/>
          </w:tcPr>
          <w:p w:rsidR="006F69D3" w:rsidRPr="006F69D3" w:rsidRDefault="006F69D3" w:rsidP="007D2118">
            <w:pPr>
              <w:jc w:val="center"/>
              <w:rPr>
                <w:rFonts w:asciiTheme="majorBidi" w:hAnsiTheme="majorBidi" w:cstheme="majorBidi"/>
                <w:sz w:val="20"/>
                <w:szCs w:val="20"/>
                <w:rtl/>
                <w:lang w:bidi="ar-IQ"/>
              </w:rPr>
            </w:pPr>
            <w:r w:rsidRPr="006F69D3">
              <w:rPr>
                <w:rFonts w:asciiTheme="majorBidi" w:hAnsiTheme="majorBidi" w:cstheme="majorBidi"/>
                <w:sz w:val="20"/>
                <w:szCs w:val="20"/>
                <w:rtl/>
                <w:lang w:bidi="ar-IQ"/>
              </w:rPr>
              <w:t>312</w:t>
            </w:r>
          </w:p>
          <w:p w:rsidR="006F69D3" w:rsidRPr="006F69D3" w:rsidRDefault="006F69D3" w:rsidP="007D2118">
            <w:pPr>
              <w:jc w:val="center"/>
              <w:rPr>
                <w:rFonts w:asciiTheme="majorBidi" w:hAnsiTheme="majorBidi" w:cstheme="majorBidi"/>
                <w:sz w:val="20"/>
                <w:szCs w:val="20"/>
                <w:lang w:bidi="ar-IQ"/>
              </w:rPr>
            </w:pPr>
            <w:r w:rsidRPr="006F69D3">
              <w:rPr>
                <w:rFonts w:asciiTheme="majorBidi" w:hAnsiTheme="majorBidi" w:cstheme="majorBidi"/>
                <w:sz w:val="20"/>
                <w:szCs w:val="20"/>
                <w:lang w:bidi="ar-IQ"/>
              </w:rPr>
              <w:t>b</w:t>
            </w:r>
          </w:p>
        </w:tc>
      </w:tr>
    </w:tbl>
    <w:p w:rsidR="006F69D3" w:rsidRPr="006F69D3" w:rsidRDefault="006F69D3" w:rsidP="006F69D3">
      <w:pPr>
        <w:jc w:val="lowKashida"/>
        <w:rPr>
          <w:rFonts w:asciiTheme="majorBidi" w:hAnsiTheme="majorBidi" w:cstheme="majorBidi"/>
          <w:rtl/>
          <w:lang w:bidi="ar-IQ"/>
        </w:rPr>
      </w:pPr>
    </w:p>
    <w:p w:rsidR="006F69D3" w:rsidRDefault="006F69D3" w:rsidP="006F69D3">
      <w:pPr>
        <w:rPr>
          <w:rFonts w:asciiTheme="majorBidi" w:hAnsiTheme="majorBidi" w:cstheme="majorBidi"/>
          <w:b/>
          <w:bCs/>
          <w:sz w:val="20"/>
          <w:szCs w:val="20"/>
          <w:rtl/>
          <w:lang w:bidi="ar-IQ"/>
        </w:rPr>
      </w:pPr>
      <w:r w:rsidRPr="006F69D3">
        <w:rPr>
          <w:rFonts w:asciiTheme="majorBidi" w:hAnsiTheme="majorBidi" w:cstheme="majorBidi"/>
          <w:b/>
          <w:bCs/>
          <w:sz w:val="20"/>
          <w:szCs w:val="20"/>
          <w:rtl/>
          <w:lang w:bidi="ar-IQ"/>
        </w:rPr>
        <w:t>* معدلات المعاملات ذات الأحرف المتشابهة لا تختلف معنوياً فيما بينها ضمن العمود الواحد عند مستوى احتمال 0.05 .</w:t>
      </w:r>
    </w:p>
    <w:p w:rsidR="00F4456A" w:rsidRPr="006F69D3" w:rsidRDefault="00F4456A" w:rsidP="006F69D3">
      <w:pPr>
        <w:rPr>
          <w:rFonts w:asciiTheme="majorBidi" w:hAnsiTheme="majorBidi" w:cstheme="majorBidi"/>
          <w:b/>
          <w:bCs/>
          <w:sz w:val="20"/>
          <w:szCs w:val="20"/>
          <w:rtl/>
          <w:lang w:bidi="ar-IQ"/>
        </w:rPr>
      </w:pPr>
    </w:p>
    <w:p w:rsidR="006F69D3" w:rsidRPr="00F4456A" w:rsidRDefault="006F69D3" w:rsidP="006F69D3">
      <w:pPr>
        <w:jc w:val="lowKashida"/>
        <w:rPr>
          <w:rFonts w:asciiTheme="majorBidi" w:hAnsiTheme="majorBidi" w:cstheme="majorBidi"/>
          <w:b/>
          <w:bCs/>
          <w:sz w:val="28"/>
          <w:szCs w:val="28"/>
          <w:rtl/>
          <w:lang w:bidi="ar-IQ"/>
        </w:rPr>
      </w:pPr>
      <w:r w:rsidRPr="00F4456A">
        <w:rPr>
          <w:rFonts w:asciiTheme="majorBidi" w:hAnsiTheme="majorBidi" w:cstheme="majorBidi"/>
          <w:b/>
          <w:bCs/>
          <w:sz w:val="28"/>
          <w:szCs w:val="28"/>
          <w:rtl/>
          <w:lang w:bidi="ar-IQ"/>
        </w:rPr>
        <w:t>المصادر</w:t>
      </w:r>
    </w:p>
    <w:p w:rsidR="006F69D3" w:rsidRDefault="006F69D3" w:rsidP="00E4015D">
      <w:pPr>
        <w:ind w:left="-1"/>
        <w:jc w:val="highKashida"/>
        <w:rPr>
          <w:rFonts w:asciiTheme="majorBidi" w:hAnsiTheme="majorBidi" w:cstheme="majorBidi"/>
          <w:rtl/>
          <w:lang w:bidi="ar-IQ"/>
        </w:rPr>
      </w:pPr>
      <w:r w:rsidRPr="006F69D3">
        <w:rPr>
          <w:rFonts w:asciiTheme="majorBidi" w:hAnsiTheme="majorBidi" w:cstheme="majorBidi"/>
          <w:rtl/>
          <w:lang w:bidi="ar-IQ"/>
        </w:rPr>
        <w:t>أبو ضاحي، يوسف محمد ومؤيد أحمد اليونس. 1988. دليل تغذية النبات. وزارة التعليم العالي والبحث العلمي. جامعة بغداد. العراق.</w:t>
      </w:r>
    </w:p>
    <w:p w:rsidR="003753A1" w:rsidRPr="006F69D3" w:rsidRDefault="003753A1" w:rsidP="00E4015D">
      <w:pPr>
        <w:ind w:left="-1"/>
        <w:jc w:val="highKashida"/>
        <w:rPr>
          <w:rFonts w:asciiTheme="majorBidi" w:hAnsiTheme="majorBidi" w:cstheme="majorBidi"/>
          <w:lang w:bidi="ar-IQ"/>
        </w:rPr>
      </w:pPr>
    </w:p>
    <w:p w:rsidR="006F69D3" w:rsidRDefault="006F69D3" w:rsidP="00E4015D">
      <w:pPr>
        <w:ind w:left="-1"/>
        <w:jc w:val="highKashida"/>
        <w:rPr>
          <w:rFonts w:asciiTheme="majorBidi" w:hAnsiTheme="majorBidi" w:cstheme="majorBidi"/>
          <w:rtl/>
          <w:lang w:bidi="ar-IQ"/>
        </w:rPr>
      </w:pPr>
      <w:r w:rsidRPr="006F69D3">
        <w:rPr>
          <w:rFonts w:asciiTheme="majorBidi" w:hAnsiTheme="majorBidi" w:cstheme="majorBidi"/>
          <w:rtl/>
          <w:lang w:bidi="ar-IQ"/>
        </w:rPr>
        <w:t>البطل، نبيل. 2005. نباتات الزينة الخارجية. كلية الزراعة. جامعة دمشق. مطبعة المجلوني. دمشق. سوريا.</w:t>
      </w:r>
    </w:p>
    <w:p w:rsidR="003753A1" w:rsidRPr="006F69D3" w:rsidRDefault="003753A1" w:rsidP="00E4015D">
      <w:pPr>
        <w:ind w:left="-1"/>
        <w:jc w:val="highKashida"/>
        <w:rPr>
          <w:rFonts w:asciiTheme="majorBidi" w:hAnsiTheme="majorBidi" w:cstheme="majorBidi"/>
          <w:lang w:bidi="ar-IQ"/>
        </w:rPr>
      </w:pPr>
    </w:p>
    <w:p w:rsidR="006F69D3" w:rsidRDefault="006F69D3" w:rsidP="00E4015D">
      <w:pPr>
        <w:ind w:left="-1"/>
        <w:jc w:val="highKashida"/>
        <w:rPr>
          <w:rFonts w:asciiTheme="majorBidi" w:hAnsiTheme="majorBidi" w:cstheme="majorBidi"/>
          <w:rtl/>
          <w:lang w:bidi="ar-IQ"/>
        </w:rPr>
      </w:pPr>
      <w:r w:rsidRPr="006F69D3">
        <w:rPr>
          <w:rFonts w:asciiTheme="majorBidi" w:eastAsia="Batang" w:hAnsiTheme="majorBidi" w:cstheme="majorBidi"/>
          <w:color w:val="000000"/>
          <w:rtl/>
          <w:lang w:bidi="ar-IQ"/>
        </w:rPr>
        <w:t>ديفلين ، روبرت . ويذام ، وفرانسيس . 1993 . فسيولوجيا النبات . ترجمة شوقي محمد محمود ، عبد الهادي خضر ، علي سعـد الديـن سلامة ، ناديـة كامـل ومحمد فوزي عبد الحميد . الدار العربية للنشر والتوزيع .</w:t>
      </w:r>
    </w:p>
    <w:p w:rsidR="003753A1" w:rsidRPr="006F69D3" w:rsidRDefault="003753A1" w:rsidP="00E4015D">
      <w:pPr>
        <w:ind w:left="-1"/>
        <w:jc w:val="highKashida"/>
        <w:rPr>
          <w:rFonts w:asciiTheme="majorBidi" w:hAnsiTheme="majorBidi" w:cstheme="majorBidi"/>
          <w:lang w:bidi="ar-IQ"/>
        </w:rPr>
      </w:pPr>
    </w:p>
    <w:p w:rsidR="006F69D3" w:rsidRDefault="006F69D3" w:rsidP="00E4015D">
      <w:pPr>
        <w:ind w:left="-1"/>
        <w:jc w:val="highKashida"/>
        <w:rPr>
          <w:rFonts w:asciiTheme="majorBidi" w:hAnsiTheme="majorBidi" w:cstheme="majorBidi"/>
          <w:rtl/>
          <w:lang w:bidi="ar-IQ"/>
        </w:rPr>
      </w:pPr>
      <w:r w:rsidRPr="006F69D3">
        <w:rPr>
          <w:rFonts w:asciiTheme="majorBidi" w:hAnsiTheme="majorBidi" w:cstheme="majorBidi"/>
          <w:rtl/>
        </w:rPr>
        <w:lastRenderedPageBreak/>
        <w:t>الراوي، خاشع محمود وعبد العزيز محمد خلف الله. (1980). تصميم وتحليل التجارب الزراعية، مؤسسة دار الكتب للطباعة والنشر، جامعة الموصل.</w:t>
      </w:r>
      <w:r w:rsidRPr="006F69D3">
        <w:rPr>
          <w:rFonts w:asciiTheme="majorBidi" w:hAnsiTheme="majorBidi" w:cstheme="majorBidi"/>
          <w:rtl/>
          <w:lang w:bidi="ar-IQ"/>
        </w:rPr>
        <w:t xml:space="preserve"> العراق .</w:t>
      </w:r>
    </w:p>
    <w:p w:rsidR="003753A1" w:rsidRPr="006F69D3" w:rsidRDefault="003753A1" w:rsidP="00E4015D">
      <w:pPr>
        <w:ind w:left="-1"/>
        <w:jc w:val="highKashida"/>
        <w:rPr>
          <w:rFonts w:asciiTheme="majorBidi" w:hAnsiTheme="majorBidi" w:cstheme="majorBidi"/>
          <w:lang w:bidi="ar-IQ"/>
        </w:rPr>
      </w:pPr>
    </w:p>
    <w:p w:rsidR="006F69D3" w:rsidRDefault="006F69D3" w:rsidP="00E4015D">
      <w:pPr>
        <w:ind w:left="-1"/>
        <w:jc w:val="highKashida"/>
        <w:rPr>
          <w:rFonts w:asciiTheme="majorBidi" w:hAnsiTheme="majorBidi" w:cstheme="majorBidi"/>
          <w:rtl/>
          <w:lang w:bidi="ar-IQ"/>
        </w:rPr>
      </w:pPr>
      <w:r w:rsidRPr="006F69D3">
        <w:rPr>
          <w:rFonts w:asciiTheme="majorBidi" w:hAnsiTheme="majorBidi" w:cstheme="majorBidi"/>
          <w:rtl/>
          <w:lang w:bidi="ar-IQ"/>
        </w:rPr>
        <w:t>عبد الغفار، عبد الحميد.2006. البدائل المثلى للتشجير في البيئة المحمية. البحرين نموذجاً منظور اقتصادي للاستدامة. مؤتمر العمل البلدي الأول. دولة البحرين.</w:t>
      </w:r>
    </w:p>
    <w:p w:rsidR="003753A1" w:rsidRPr="006F69D3" w:rsidRDefault="003753A1" w:rsidP="00E4015D">
      <w:pPr>
        <w:ind w:left="-1"/>
        <w:jc w:val="highKashida"/>
        <w:rPr>
          <w:rFonts w:asciiTheme="majorBidi" w:hAnsiTheme="majorBidi" w:cstheme="majorBidi"/>
          <w:lang w:bidi="ar-IQ"/>
        </w:rPr>
      </w:pPr>
    </w:p>
    <w:p w:rsidR="006F69D3" w:rsidRDefault="006F69D3" w:rsidP="00E4015D">
      <w:pPr>
        <w:ind w:left="-1"/>
        <w:jc w:val="highKashida"/>
        <w:rPr>
          <w:rFonts w:asciiTheme="majorBidi" w:hAnsiTheme="majorBidi" w:cstheme="majorBidi"/>
          <w:rtl/>
          <w:lang w:bidi="ar-IQ"/>
        </w:rPr>
      </w:pPr>
      <w:r w:rsidRPr="006F69D3">
        <w:rPr>
          <w:rFonts w:asciiTheme="majorBidi" w:hAnsiTheme="majorBidi" w:cstheme="majorBidi"/>
          <w:rtl/>
          <w:lang w:bidi="ar-IQ"/>
        </w:rPr>
        <w:t xml:space="preserve">عباس ، جمال أحمد . 2010 . تأثير سماد السيكوسترين وكبريتات المغنسيوم في مؤشرات النمو لشتلات نبات الداماس </w:t>
      </w:r>
      <w:r w:rsidRPr="006F69D3">
        <w:rPr>
          <w:rFonts w:asciiTheme="majorBidi" w:hAnsiTheme="majorBidi" w:cstheme="majorBidi"/>
          <w:i/>
          <w:iCs/>
          <w:lang w:bidi="ar-IQ"/>
        </w:rPr>
        <w:t>Conocarpus lancifolius</w:t>
      </w:r>
      <w:r w:rsidRPr="006F69D3">
        <w:rPr>
          <w:rFonts w:asciiTheme="majorBidi" w:hAnsiTheme="majorBidi" w:cstheme="majorBidi"/>
          <w:lang w:bidi="ar-IQ"/>
        </w:rPr>
        <w:t xml:space="preserve"> Engl</w:t>
      </w:r>
      <w:r w:rsidRPr="006F69D3">
        <w:rPr>
          <w:rFonts w:asciiTheme="majorBidi" w:hAnsiTheme="majorBidi" w:cstheme="majorBidi"/>
          <w:rtl/>
          <w:lang w:bidi="ar-IQ"/>
        </w:rPr>
        <w:t xml:space="preserve"> ، مجلة جامعة كربلاء ، المجلد الثامن ، العدد الثالث ص 252- 261 .</w:t>
      </w:r>
    </w:p>
    <w:p w:rsidR="003753A1" w:rsidRPr="006F69D3" w:rsidRDefault="003753A1" w:rsidP="00E4015D">
      <w:pPr>
        <w:ind w:left="-1"/>
        <w:jc w:val="highKashida"/>
        <w:rPr>
          <w:rFonts w:asciiTheme="majorBidi" w:hAnsiTheme="majorBidi" w:cstheme="majorBidi"/>
          <w:rtl/>
          <w:lang w:bidi="ar-IQ"/>
        </w:rPr>
      </w:pPr>
    </w:p>
    <w:p w:rsidR="006F69D3" w:rsidRDefault="006F69D3" w:rsidP="00E4015D">
      <w:pPr>
        <w:ind w:left="-1"/>
        <w:jc w:val="highKashida"/>
        <w:rPr>
          <w:rFonts w:asciiTheme="majorBidi" w:hAnsiTheme="majorBidi" w:cstheme="majorBidi"/>
          <w:rtl/>
          <w:lang w:bidi="ar-IQ"/>
        </w:rPr>
      </w:pPr>
      <w:r w:rsidRPr="006F69D3">
        <w:rPr>
          <w:rFonts w:asciiTheme="majorBidi" w:hAnsiTheme="majorBidi" w:cstheme="majorBidi"/>
          <w:rtl/>
          <w:lang w:bidi="ar-IQ"/>
        </w:rPr>
        <w:t>عثمان ، جبريل محبوب ، دهشان اسماعيل وسندس السيد حبيب . 1995 . استجابة شتلات الجوافة للتسميد المعدني والرش بالعناصر الصغرى للنمو الخضري . وقائع المؤتمر . جمهورية مصر العربية . 253- 264 .</w:t>
      </w:r>
    </w:p>
    <w:p w:rsidR="003753A1" w:rsidRPr="006F69D3" w:rsidRDefault="003753A1" w:rsidP="00E4015D">
      <w:pPr>
        <w:ind w:left="-1"/>
        <w:jc w:val="highKashida"/>
        <w:rPr>
          <w:rFonts w:asciiTheme="majorBidi" w:hAnsiTheme="majorBidi" w:cstheme="majorBidi"/>
          <w:lang w:bidi="ar-IQ"/>
        </w:rPr>
      </w:pPr>
    </w:p>
    <w:p w:rsidR="006F69D3" w:rsidRDefault="006F69D3" w:rsidP="00E4015D">
      <w:pPr>
        <w:ind w:left="-1"/>
        <w:jc w:val="highKashida"/>
        <w:rPr>
          <w:rFonts w:asciiTheme="majorBidi" w:hAnsiTheme="majorBidi" w:cstheme="majorBidi"/>
          <w:rtl/>
          <w:lang w:bidi="ar-IQ"/>
        </w:rPr>
      </w:pPr>
      <w:r w:rsidRPr="006F69D3">
        <w:rPr>
          <w:rFonts w:asciiTheme="majorBidi" w:eastAsia="Batang" w:hAnsiTheme="majorBidi" w:cstheme="majorBidi"/>
          <w:color w:val="000000"/>
          <w:rtl/>
          <w:lang w:bidi="ar-IQ"/>
        </w:rPr>
        <w:t>النعيمي ، سعد الله نجم عبد الله . 1999 . الأسمـدة وخصوبـة التربة ـ  طبعـة ثانيـة منقحة – دار الكتب للطباعة والنشر . جامعة الموصل . العراق .</w:t>
      </w:r>
    </w:p>
    <w:p w:rsidR="003753A1" w:rsidRPr="006F69D3" w:rsidRDefault="003753A1" w:rsidP="00E4015D">
      <w:pPr>
        <w:ind w:left="-1"/>
        <w:jc w:val="lowKashida"/>
        <w:rPr>
          <w:rFonts w:asciiTheme="majorBidi" w:hAnsiTheme="majorBidi" w:cstheme="majorBidi"/>
          <w:rtl/>
          <w:lang w:bidi="ar-IQ"/>
        </w:rPr>
      </w:pPr>
    </w:p>
    <w:p w:rsidR="006F69D3" w:rsidRDefault="006F69D3" w:rsidP="003753A1">
      <w:pPr>
        <w:bidi w:val="0"/>
        <w:jc w:val="lowKashida"/>
        <w:rPr>
          <w:rFonts w:asciiTheme="majorBidi" w:hAnsiTheme="majorBidi" w:cstheme="majorBidi"/>
          <w:lang w:bidi="ar-IQ"/>
        </w:rPr>
      </w:pPr>
      <w:r w:rsidRPr="006F69D3">
        <w:rPr>
          <w:rFonts w:asciiTheme="majorBidi" w:hAnsiTheme="majorBidi" w:cstheme="majorBidi"/>
          <w:lang w:bidi="ar-IQ"/>
        </w:rPr>
        <w:t xml:space="preserve">Ahmed, E. T. and M. K. Aly. 1998. Response of five </w:t>
      </w:r>
      <w:r w:rsidRPr="006F69D3">
        <w:rPr>
          <w:rFonts w:asciiTheme="majorBidi" w:hAnsiTheme="majorBidi" w:cstheme="majorBidi"/>
          <w:i/>
          <w:iCs/>
          <w:lang w:bidi="ar-IQ"/>
        </w:rPr>
        <w:t>Leucaena</w:t>
      </w:r>
      <w:r w:rsidRPr="006F69D3">
        <w:rPr>
          <w:rFonts w:asciiTheme="majorBidi" w:hAnsiTheme="majorBidi" w:cstheme="majorBidi"/>
          <w:lang w:bidi="ar-IQ"/>
        </w:rPr>
        <w:t xml:space="preserve"> species grown in calcareous soil to fertilization with macro and micro nutrients. J Agric. Soil Mansoura Univ., 23 (9): 3935-3951.</w:t>
      </w:r>
    </w:p>
    <w:p w:rsidR="003753A1" w:rsidRPr="006F69D3" w:rsidRDefault="003753A1" w:rsidP="003753A1">
      <w:pPr>
        <w:bidi w:val="0"/>
        <w:jc w:val="lowKashida"/>
        <w:rPr>
          <w:rFonts w:asciiTheme="majorBidi" w:hAnsiTheme="majorBidi" w:cstheme="majorBidi"/>
          <w:lang w:bidi="ar-IQ"/>
        </w:rPr>
      </w:pPr>
    </w:p>
    <w:p w:rsidR="006F69D3" w:rsidRDefault="006F69D3" w:rsidP="003753A1">
      <w:pPr>
        <w:bidi w:val="0"/>
        <w:jc w:val="lowKashida"/>
        <w:rPr>
          <w:rFonts w:asciiTheme="majorBidi" w:hAnsiTheme="majorBidi" w:cstheme="majorBidi"/>
          <w:lang w:bidi="ar-IQ"/>
        </w:rPr>
      </w:pPr>
      <w:r w:rsidRPr="006F69D3">
        <w:rPr>
          <w:rFonts w:asciiTheme="majorBidi" w:hAnsiTheme="majorBidi" w:cstheme="majorBidi"/>
          <w:lang w:bidi="ar-IQ"/>
        </w:rPr>
        <w:t xml:space="preserve">EL- Sallami, I. H. 1996. Response of </w:t>
      </w:r>
      <w:r w:rsidRPr="006F69D3">
        <w:rPr>
          <w:rFonts w:asciiTheme="majorBidi" w:hAnsiTheme="majorBidi" w:cstheme="majorBidi"/>
          <w:i/>
          <w:iCs/>
          <w:lang w:bidi="ar-IQ"/>
        </w:rPr>
        <w:t>Ficus benjamenaL</w:t>
      </w:r>
      <w:r w:rsidRPr="006F69D3">
        <w:rPr>
          <w:rFonts w:asciiTheme="majorBidi" w:hAnsiTheme="majorBidi" w:cstheme="majorBidi"/>
          <w:lang w:bidi="ar-IQ"/>
        </w:rPr>
        <w:t>. to different potting media and doses of nutrient solution. Assiut. Journal of Agricultural Sciences, Vol. 27, No.3 : 34- 52  .</w:t>
      </w:r>
    </w:p>
    <w:p w:rsidR="003753A1" w:rsidRPr="006F69D3" w:rsidRDefault="003753A1" w:rsidP="003753A1">
      <w:pPr>
        <w:bidi w:val="0"/>
        <w:jc w:val="lowKashida"/>
        <w:rPr>
          <w:rFonts w:asciiTheme="majorBidi" w:hAnsiTheme="majorBidi" w:cstheme="majorBidi"/>
          <w:lang w:bidi="ar-IQ"/>
        </w:rPr>
      </w:pPr>
    </w:p>
    <w:p w:rsidR="006F69D3" w:rsidRDefault="006F69D3" w:rsidP="003753A1">
      <w:pPr>
        <w:bidi w:val="0"/>
        <w:jc w:val="lowKashida"/>
        <w:rPr>
          <w:rFonts w:asciiTheme="majorBidi" w:hAnsiTheme="majorBidi" w:cstheme="majorBidi"/>
          <w:lang w:bidi="ar-IQ"/>
        </w:rPr>
      </w:pPr>
      <w:r w:rsidRPr="006F69D3">
        <w:rPr>
          <w:rFonts w:asciiTheme="majorBidi" w:hAnsiTheme="majorBidi" w:cstheme="majorBidi"/>
          <w:lang w:bidi="ar-IQ"/>
        </w:rPr>
        <w:t>Gibson, J. L., P. V. Nelson, D. S. Pitchay and B. E. Whipker. 2001. Identifying nutrient deficiencies of bedding plants. State University.</w:t>
      </w:r>
    </w:p>
    <w:p w:rsidR="003753A1" w:rsidRPr="006F69D3" w:rsidRDefault="003753A1" w:rsidP="003753A1">
      <w:pPr>
        <w:bidi w:val="0"/>
        <w:jc w:val="lowKashida"/>
        <w:rPr>
          <w:rFonts w:asciiTheme="majorBidi" w:hAnsiTheme="majorBidi" w:cstheme="majorBidi"/>
          <w:lang w:bidi="ar-IQ"/>
        </w:rPr>
      </w:pPr>
    </w:p>
    <w:p w:rsidR="006F69D3" w:rsidRDefault="006F69D3" w:rsidP="003753A1">
      <w:pPr>
        <w:bidi w:val="0"/>
        <w:jc w:val="lowKashida"/>
        <w:rPr>
          <w:rFonts w:asciiTheme="majorBidi" w:hAnsiTheme="majorBidi" w:cstheme="majorBidi"/>
          <w:lang w:bidi="ar-IQ"/>
        </w:rPr>
      </w:pPr>
      <w:r w:rsidRPr="006F69D3">
        <w:rPr>
          <w:rFonts w:asciiTheme="majorBidi" w:hAnsiTheme="majorBidi" w:cstheme="majorBidi"/>
          <w:lang w:bidi="ar-IQ"/>
        </w:rPr>
        <w:t>Hopkins, W. G.1999. Introduction to Plant Physiology (2</w:t>
      </w:r>
      <w:r w:rsidRPr="006F69D3">
        <w:rPr>
          <w:rFonts w:asciiTheme="majorBidi" w:hAnsiTheme="majorBidi" w:cstheme="majorBidi"/>
          <w:vertAlign w:val="superscript"/>
          <w:lang w:bidi="ar-IQ"/>
        </w:rPr>
        <w:t>nd</w:t>
      </w:r>
      <w:r w:rsidRPr="006F69D3">
        <w:rPr>
          <w:rFonts w:asciiTheme="majorBidi" w:hAnsiTheme="majorBidi" w:cstheme="majorBidi"/>
          <w:lang w:bidi="ar-IQ"/>
        </w:rPr>
        <w:t xml:space="preserve"> ED.). John Wiley and Sons, Inc.</w:t>
      </w:r>
    </w:p>
    <w:p w:rsidR="003753A1" w:rsidRPr="006F69D3" w:rsidRDefault="003753A1" w:rsidP="003753A1">
      <w:pPr>
        <w:bidi w:val="0"/>
        <w:jc w:val="lowKashida"/>
        <w:rPr>
          <w:rFonts w:asciiTheme="majorBidi" w:hAnsiTheme="majorBidi" w:cstheme="majorBidi"/>
          <w:lang w:bidi="ar-IQ"/>
        </w:rPr>
      </w:pPr>
    </w:p>
    <w:p w:rsidR="006F69D3" w:rsidRDefault="006F69D3" w:rsidP="003753A1">
      <w:pPr>
        <w:bidi w:val="0"/>
        <w:jc w:val="lowKashida"/>
        <w:rPr>
          <w:rFonts w:asciiTheme="majorBidi" w:hAnsiTheme="majorBidi" w:cstheme="majorBidi"/>
          <w:lang w:bidi="ar-IQ"/>
        </w:rPr>
      </w:pPr>
      <w:r w:rsidRPr="006F69D3">
        <w:rPr>
          <w:rFonts w:asciiTheme="majorBidi" w:hAnsiTheme="majorBidi" w:cstheme="majorBidi"/>
          <w:lang w:bidi="ar-IQ"/>
        </w:rPr>
        <w:t>Hopkins, W. G. &amp; N. P. A. Huner. 2004. Introduction to Plant Physiology. (3</w:t>
      </w:r>
      <w:r w:rsidRPr="006F69D3">
        <w:rPr>
          <w:rFonts w:asciiTheme="majorBidi" w:hAnsiTheme="majorBidi" w:cstheme="majorBidi"/>
          <w:vertAlign w:val="superscript"/>
          <w:lang w:bidi="ar-IQ"/>
        </w:rPr>
        <w:t>ed</w:t>
      </w:r>
      <w:r w:rsidRPr="006F69D3">
        <w:rPr>
          <w:rFonts w:asciiTheme="majorBidi" w:hAnsiTheme="majorBidi" w:cstheme="majorBidi"/>
          <w:lang w:bidi="ar-IQ"/>
        </w:rPr>
        <w:t>). John Wiley and Sons, Inc.</w:t>
      </w:r>
    </w:p>
    <w:p w:rsidR="003753A1" w:rsidRPr="006F69D3" w:rsidRDefault="003753A1" w:rsidP="003753A1">
      <w:pPr>
        <w:bidi w:val="0"/>
        <w:jc w:val="lowKashida"/>
        <w:rPr>
          <w:rFonts w:asciiTheme="majorBidi" w:hAnsiTheme="majorBidi" w:cstheme="majorBidi"/>
          <w:lang w:bidi="ar-IQ"/>
        </w:rPr>
      </w:pPr>
    </w:p>
    <w:p w:rsidR="006F69D3" w:rsidRDefault="006F69D3" w:rsidP="003753A1">
      <w:pPr>
        <w:bidi w:val="0"/>
        <w:jc w:val="lowKashida"/>
        <w:rPr>
          <w:rFonts w:asciiTheme="majorBidi" w:hAnsiTheme="majorBidi" w:cstheme="majorBidi"/>
          <w:lang w:bidi="ar-IQ"/>
        </w:rPr>
      </w:pPr>
      <w:r w:rsidRPr="006F69D3">
        <w:rPr>
          <w:rFonts w:asciiTheme="majorBidi" w:hAnsiTheme="majorBidi" w:cstheme="majorBidi"/>
          <w:lang w:bidi="ar-IQ"/>
        </w:rPr>
        <w:t xml:space="preserve">Kelk, L. N. 2002. Effect of micronutrient rate on the growth of containerized </w:t>
      </w:r>
      <w:r w:rsidRPr="006F69D3">
        <w:rPr>
          <w:rFonts w:asciiTheme="majorBidi" w:hAnsiTheme="majorBidi" w:cstheme="majorBidi"/>
          <w:i/>
          <w:iCs/>
          <w:lang w:bidi="ar-IQ"/>
        </w:rPr>
        <w:t>Quercus palustris</w:t>
      </w:r>
      <w:r w:rsidRPr="006F69D3">
        <w:rPr>
          <w:rFonts w:asciiTheme="majorBidi" w:hAnsiTheme="majorBidi" w:cstheme="majorBidi"/>
          <w:lang w:bidi="ar-IQ"/>
        </w:rPr>
        <w:t xml:space="preserve"> seedling in pine bark. M. Sc. Thesis, Virginia polytechnic Institute and State University U.S.A.</w:t>
      </w:r>
    </w:p>
    <w:p w:rsidR="003753A1" w:rsidRPr="006F69D3" w:rsidRDefault="003753A1" w:rsidP="003753A1">
      <w:pPr>
        <w:bidi w:val="0"/>
        <w:jc w:val="lowKashida"/>
        <w:rPr>
          <w:rFonts w:asciiTheme="majorBidi" w:hAnsiTheme="majorBidi" w:cstheme="majorBidi"/>
          <w:lang w:bidi="ar-IQ"/>
        </w:rPr>
      </w:pPr>
    </w:p>
    <w:p w:rsidR="006F69D3" w:rsidRPr="006F69D3" w:rsidRDefault="006F69D3" w:rsidP="003753A1">
      <w:pPr>
        <w:bidi w:val="0"/>
        <w:ind w:left="360"/>
        <w:jc w:val="lowKashida"/>
        <w:rPr>
          <w:rFonts w:asciiTheme="majorBidi" w:hAnsiTheme="majorBidi" w:cstheme="majorBidi"/>
          <w:rtl/>
          <w:lang w:bidi="ar-IQ"/>
        </w:rPr>
      </w:pPr>
      <w:r w:rsidRPr="006F69D3">
        <w:rPr>
          <w:rFonts w:asciiTheme="majorBidi" w:hAnsiTheme="majorBidi" w:cstheme="majorBidi"/>
          <w:lang w:bidi="ar-IQ"/>
        </w:rPr>
        <w:t>WWW.Encyclopedia ornamental plans and flowers . 2001 .</w:t>
      </w:r>
    </w:p>
    <w:sectPr w:rsidR="006F69D3" w:rsidRPr="006F69D3" w:rsidSect="00E91F4A">
      <w:headerReference w:type="default" r:id="rId8"/>
      <w:footerReference w:type="default" r:id="rId9"/>
      <w:pgSz w:w="11906" w:h="16838" w:code="9"/>
      <w:pgMar w:top="1418" w:right="1701" w:bottom="1418" w:left="1701" w:header="709" w:footer="709" w:gutter="0"/>
      <w:pgNumType w:start="24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EC8" w:rsidRDefault="00DF5EC8" w:rsidP="00180116">
      <w:r>
        <w:separator/>
      </w:r>
    </w:p>
  </w:endnote>
  <w:endnote w:type="continuationSeparator" w:id="1">
    <w:p w:rsidR="00DF5EC8" w:rsidRDefault="00DF5EC8"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13169D">
        <w:pPr>
          <w:pStyle w:val="a4"/>
          <w:jc w:val="center"/>
        </w:pPr>
        <w:fldSimple w:instr=" PAGE   \* MERGEFORMAT ">
          <w:r w:rsidR="00E4015D">
            <w:rPr>
              <w:noProof/>
              <w:rtl/>
            </w:rPr>
            <w:t>246</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EC8" w:rsidRDefault="00DF5EC8" w:rsidP="00180116">
      <w:r>
        <w:separator/>
      </w:r>
    </w:p>
  </w:footnote>
  <w:footnote w:type="continuationSeparator" w:id="1">
    <w:p w:rsidR="00DF5EC8" w:rsidRDefault="00DF5EC8"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8679EB" w:rsidRDefault="0013169D" w:rsidP="006F69D3">
    <w:pPr>
      <w:pStyle w:val="a3"/>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8679EB">
      <w:rPr>
        <w:rFonts w:hint="cs"/>
        <w:sz w:val="20"/>
        <w:szCs w:val="20"/>
        <w:rtl/>
        <w:lang w:bidi="ar-IQ"/>
      </w:rPr>
      <w:t xml:space="preserve">مجلة الكوفة للعلوم الزراعية </w:t>
    </w:r>
    <w:r w:rsidR="006F69D3" w:rsidRPr="008679EB">
      <w:rPr>
        <w:sz w:val="20"/>
        <w:szCs w:val="20"/>
        <w:lang w:bidi="ar-IQ"/>
      </w:rPr>
      <w:t>/</w:t>
    </w:r>
    <w:r w:rsidR="006F69D3" w:rsidRPr="008679EB">
      <w:rPr>
        <w:rFonts w:hint="cs"/>
        <w:sz w:val="20"/>
        <w:szCs w:val="20"/>
        <w:rtl/>
        <w:lang w:bidi="ar-IQ"/>
      </w:rPr>
      <w:t xml:space="preserve"> المجلد ( 4 ) </w:t>
    </w:r>
    <w:r w:rsidR="006F69D3" w:rsidRPr="008679EB">
      <w:rPr>
        <w:sz w:val="20"/>
        <w:szCs w:val="20"/>
        <w:lang w:bidi="ar-IQ"/>
      </w:rPr>
      <w:t>/</w:t>
    </w:r>
    <w:r w:rsidR="006F69D3" w:rsidRPr="008679EB">
      <w:rPr>
        <w:rFonts w:hint="cs"/>
        <w:sz w:val="20"/>
        <w:szCs w:val="20"/>
        <w:rtl/>
        <w:lang w:bidi="ar-IQ"/>
      </w:rPr>
      <w:t xml:space="preserve"> </w:t>
    </w:r>
    <w:r w:rsidR="00E91F4A">
      <w:rPr>
        <w:rFonts w:hint="cs"/>
        <w:sz w:val="20"/>
        <w:szCs w:val="20"/>
        <w:rtl/>
        <w:lang w:bidi="ar-IQ"/>
      </w:rPr>
      <w:t xml:space="preserve">ملحق </w:t>
    </w:r>
    <w:r w:rsidR="006F69D3" w:rsidRPr="008679EB">
      <w:rPr>
        <w:rFonts w:hint="cs"/>
        <w:sz w:val="20"/>
        <w:szCs w:val="20"/>
        <w:rtl/>
        <w:lang w:bidi="ar-IQ"/>
      </w:rPr>
      <w:t xml:space="preserve">العدد ( 1 ) 2012 م                 </w:t>
    </w:r>
    <w:r w:rsidR="00291040">
      <w:rPr>
        <w:rFonts w:hint="cs"/>
        <w:sz w:val="20"/>
        <w:szCs w:val="20"/>
        <w:rtl/>
        <w:lang w:bidi="ar-IQ"/>
      </w:rPr>
      <w:t xml:space="preserve">                                   </w:t>
    </w:r>
    <w:r w:rsidR="006F69D3" w:rsidRPr="008679EB">
      <w:rPr>
        <w:rFonts w:hint="cs"/>
        <w:sz w:val="20"/>
        <w:szCs w:val="20"/>
        <w:rtl/>
        <w:lang w:bidi="ar-IQ"/>
      </w:rPr>
      <w:t xml:space="preserve">   </w:t>
    </w:r>
    <w:r w:rsidR="006F69D3">
      <w:rPr>
        <w:rFonts w:hint="cs"/>
        <w:sz w:val="20"/>
        <w:szCs w:val="20"/>
        <w:rtl/>
        <w:lang w:bidi="ar-IQ"/>
      </w:rPr>
      <w:t xml:space="preserve">( </w:t>
    </w:r>
    <w:r w:rsidR="00E91F4A">
      <w:rPr>
        <w:rFonts w:hint="cs"/>
        <w:sz w:val="20"/>
        <w:szCs w:val="20"/>
        <w:rtl/>
        <w:lang w:bidi="ar-IQ"/>
      </w:rPr>
      <w:t>240</w:t>
    </w:r>
    <w:r w:rsidR="006F69D3">
      <w:rPr>
        <w:rFonts w:hint="cs"/>
        <w:sz w:val="20"/>
        <w:szCs w:val="20"/>
        <w:rtl/>
        <w:lang w:bidi="ar-IQ"/>
      </w:rPr>
      <w:t xml:space="preserve"> </w:t>
    </w:r>
    <w:r w:rsidR="006F69D3">
      <w:rPr>
        <w:sz w:val="20"/>
        <w:szCs w:val="20"/>
        <w:rtl/>
        <w:lang w:bidi="ar-IQ"/>
      </w:rPr>
      <w:t>–</w:t>
    </w:r>
    <w:r w:rsidR="006F69D3">
      <w:rPr>
        <w:rFonts w:hint="cs"/>
        <w:sz w:val="20"/>
        <w:szCs w:val="20"/>
        <w:rtl/>
        <w:lang w:bidi="ar-IQ"/>
      </w:rPr>
      <w:t xml:space="preserve">   </w:t>
    </w:r>
    <w:r w:rsidR="00E91F4A">
      <w:rPr>
        <w:rFonts w:hint="cs"/>
        <w:sz w:val="20"/>
        <w:szCs w:val="20"/>
        <w:rtl/>
        <w:lang w:bidi="ar-IQ"/>
      </w:rPr>
      <w:t>246</w:t>
    </w:r>
    <w:r w:rsidR="006F69D3">
      <w:rPr>
        <w:rFonts w:hint="cs"/>
        <w:sz w:val="20"/>
        <w:szCs w:val="20"/>
        <w:rtl/>
        <w:lang w:bidi="ar-IQ"/>
      </w:rPr>
      <w:t xml:space="preserve"> )     </w:t>
    </w:r>
    <w:r w:rsidR="006F69D3" w:rsidRPr="008679EB">
      <w:rPr>
        <w:rFonts w:hint="cs"/>
        <w:sz w:val="20"/>
        <w:szCs w:val="20"/>
        <w:rtl/>
        <w:lang w:bidi="ar-IQ"/>
      </w:rPr>
      <w:t xml:space="preserve">                          </w:t>
    </w:r>
  </w:p>
  <w:p w:rsidR="006F69D3" w:rsidRDefault="006F69D3" w:rsidP="006F69D3"/>
  <w:p w:rsidR="006F69D3" w:rsidRPr="006F69D3" w:rsidRDefault="006F69D3" w:rsidP="006F69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2">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6">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7">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1"/>
  </w:num>
  <w:num w:numId="4">
    <w:abstractNumId w:val="0"/>
  </w:num>
  <w:num w:numId="5">
    <w:abstractNumId w:val="4"/>
  </w:num>
  <w:num w:numId="6">
    <w:abstractNumId w:val="7"/>
  </w:num>
  <w:num w:numId="7">
    <w:abstractNumId w:val="2"/>
  </w:num>
  <w:num w:numId="8">
    <w:abstractNumId w:val="6"/>
  </w:num>
  <w:num w:numId="9">
    <w:abstractNumId w:val="3"/>
  </w:num>
  <w:num w:numId="1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60418"/>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4F33"/>
    <w:rsid w:val="0002734F"/>
    <w:rsid w:val="00067BEF"/>
    <w:rsid w:val="000710D1"/>
    <w:rsid w:val="000D1B67"/>
    <w:rsid w:val="000E3E4D"/>
    <w:rsid w:val="000E4435"/>
    <w:rsid w:val="0010118C"/>
    <w:rsid w:val="00116B2F"/>
    <w:rsid w:val="00123D9C"/>
    <w:rsid w:val="0013169D"/>
    <w:rsid w:val="00134634"/>
    <w:rsid w:val="001402B3"/>
    <w:rsid w:val="00150CA5"/>
    <w:rsid w:val="00162965"/>
    <w:rsid w:val="00180116"/>
    <w:rsid w:val="00180F23"/>
    <w:rsid w:val="00187849"/>
    <w:rsid w:val="001A36CB"/>
    <w:rsid w:val="001A7BE6"/>
    <w:rsid w:val="001B6F04"/>
    <w:rsid w:val="001C4393"/>
    <w:rsid w:val="001C56F9"/>
    <w:rsid w:val="001D64AF"/>
    <w:rsid w:val="001E284C"/>
    <w:rsid w:val="00201B36"/>
    <w:rsid w:val="00214BF8"/>
    <w:rsid w:val="0021719B"/>
    <w:rsid w:val="00250C75"/>
    <w:rsid w:val="002661D0"/>
    <w:rsid w:val="0029104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753A1"/>
    <w:rsid w:val="00380525"/>
    <w:rsid w:val="00383FBD"/>
    <w:rsid w:val="003A0850"/>
    <w:rsid w:val="003E0551"/>
    <w:rsid w:val="003E2A64"/>
    <w:rsid w:val="003E3B53"/>
    <w:rsid w:val="00406701"/>
    <w:rsid w:val="00422FF3"/>
    <w:rsid w:val="00427848"/>
    <w:rsid w:val="00437BCE"/>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5BBD"/>
    <w:rsid w:val="00522B41"/>
    <w:rsid w:val="00532DD3"/>
    <w:rsid w:val="00542063"/>
    <w:rsid w:val="00544E20"/>
    <w:rsid w:val="00551FBC"/>
    <w:rsid w:val="00553606"/>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344B6"/>
    <w:rsid w:val="00641B2B"/>
    <w:rsid w:val="0065612F"/>
    <w:rsid w:val="00657B30"/>
    <w:rsid w:val="006B0289"/>
    <w:rsid w:val="006B3C02"/>
    <w:rsid w:val="006C2439"/>
    <w:rsid w:val="006C4B53"/>
    <w:rsid w:val="006C6387"/>
    <w:rsid w:val="006E2DF9"/>
    <w:rsid w:val="006E640D"/>
    <w:rsid w:val="006F69D3"/>
    <w:rsid w:val="00700930"/>
    <w:rsid w:val="007049A5"/>
    <w:rsid w:val="0071002A"/>
    <w:rsid w:val="00735E64"/>
    <w:rsid w:val="00753FE7"/>
    <w:rsid w:val="0077126F"/>
    <w:rsid w:val="007719E0"/>
    <w:rsid w:val="00771B94"/>
    <w:rsid w:val="00772D0F"/>
    <w:rsid w:val="007876E2"/>
    <w:rsid w:val="00790B4C"/>
    <w:rsid w:val="007C08EA"/>
    <w:rsid w:val="007C4DCB"/>
    <w:rsid w:val="007D56D9"/>
    <w:rsid w:val="007F05DD"/>
    <w:rsid w:val="007F1920"/>
    <w:rsid w:val="007F646E"/>
    <w:rsid w:val="00802823"/>
    <w:rsid w:val="008223CD"/>
    <w:rsid w:val="00841D3D"/>
    <w:rsid w:val="00852F29"/>
    <w:rsid w:val="00863F31"/>
    <w:rsid w:val="008679EB"/>
    <w:rsid w:val="008852D2"/>
    <w:rsid w:val="008861EE"/>
    <w:rsid w:val="0089410C"/>
    <w:rsid w:val="008A2659"/>
    <w:rsid w:val="008A2D43"/>
    <w:rsid w:val="008A56BF"/>
    <w:rsid w:val="008B354C"/>
    <w:rsid w:val="008C52BF"/>
    <w:rsid w:val="008D0D1C"/>
    <w:rsid w:val="008D70D1"/>
    <w:rsid w:val="008E3514"/>
    <w:rsid w:val="008E71B5"/>
    <w:rsid w:val="00900E7F"/>
    <w:rsid w:val="0091137B"/>
    <w:rsid w:val="00935C37"/>
    <w:rsid w:val="00952DCB"/>
    <w:rsid w:val="009553EC"/>
    <w:rsid w:val="00956D3B"/>
    <w:rsid w:val="009852F7"/>
    <w:rsid w:val="00990FE9"/>
    <w:rsid w:val="00997C45"/>
    <w:rsid w:val="009A5114"/>
    <w:rsid w:val="009B76CD"/>
    <w:rsid w:val="009C5640"/>
    <w:rsid w:val="009D5B1C"/>
    <w:rsid w:val="009D7935"/>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2766"/>
    <w:rsid w:val="00AC2D8C"/>
    <w:rsid w:val="00AD6572"/>
    <w:rsid w:val="00AD71C8"/>
    <w:rsid w:val="00AE0349"/>
    <w:rsid w:val="00AE5D6D"/>
    <w:rsid w:val="00AF57F3"/>
    <w:rsid w:val="00B14F97"/>
    <w:rsid w:val="00B168DB"/>
    <w:rsid w:val="00B51E21"/>
    <w:rsid w:val="00B53CD4"/>
    <w:rsid w:val="00B65BD7"/>
    <w:rsid w:val="00B8109F"/>
    <w:rsid w:val="00BA4083"/>
    <w:rsid w:val="00BA7062"/>
    <w:rsid w:val="00C00EBC"/>
    <w:rsid w:val="00C13AEC"/>
    <w:rsid w:val="00C16934"/>
    <w:rsid w:val="00C20767"/>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6A5B"/>
    <w:rsid w:val="00D41945"/>
    <w:rsid w:val="00D514B5"/>
    <w:rsid w:val="00D64954"/>
    <w:rsid w:val="00D75759"/>
    <w:rsid w:val="00D823FC"/>
    <w:rsid w:val="00DE232B"/>
    <w:rsid w:val="00DF0192"/>
    <w:rsid w:val="00DF5EC8"/>
    <w:rsid w:val="00DF654A"/>
    <w:rsid w:val="00E07F0D"/>
    <w:rsid w:val="00E14AB3"/>
    <w:rsid w:val="00E2047B"/>
    <w:rsid w:val="00E236B3"/>
    <w:rsid w:val="00E365D6"/>
    <w:rsid w:val="00E3724E"/>
    <w:rsid w:val="00E4015D"/>
    <w:rsid w:val="00E408C0"/>
    <w:rsid w:val="00E66E65"/>
    <w:rsid w:val="00E71C43"/>
    <w:rsid w:val="00E73F57"/>
    <w:rsid w:val="00E74076"/>
    <w:rsid w:val="00E806F6"/>
    <w:rsid w:val="00E91246"/>
    <w:rsid w:val="00E91F4A"/>
    <w:rsid w:val="00EA1A64"/>
    <w:rsid w:val="00EB29DF"/>
    <w:rsid w:val="00EC2111"/>
    <w:rsid w:val="00ED0FBC"/>
    <w:rsid w:val="00ED71B4"/>
    <w:rsid w:val="00EE1EA9"/>
    <w:rsid w:val="00EE1F31"/>
    <w:rsid w:val="00EE27CA"/>
    <w:rsid w:val="00EE393E"/>
    <w:rsid w:val="00EE4F25"/>
    <w:rsid w:val="00EE5B77"/>
    <w:rsid w:val="00EF27DF"/>
    <w:rsid w:val="00F16865"/>
    <w:rsid w:val="00F20D34"/>
    <w:rsid w:val="00F24216"/>
    <w:rsid w:val="00F3082C"/>
    <w:rsid w:val="00F41687"/>
    <w:rsid w:val="00F4456A"/>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2"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uiPriority w:val="99"/>
    <w:semiHidden/>
    <w:rsid w:val="006C4B53"/>
    <w:pPr>
      <w:autoSpaceDE w:val="0"/>
      <w:autoSpaceDN w:val="0"/>
    </w:pPr>
    <w:rPr>
      <w:rFonts w:cs="Traditional Arabic"/>
      <w:sz w:val="20"/>
    </w:rPr>
  </w:style>
  <w:style w:type="character" w:customStyle="1" w:styleId="Char4">
    <w:name w:val="نص حاشية سفلية Char"/>
    <w:basedOn w:val="a0"/>
    <w:link w:val="ab"/>
    <w:uiPriority w:val="99"/>
    <w:semiHidden/>
    <w:rsid w:val="006C4B53"/>
    <w:rPr>
      <w:rFonts w:ascii="Times New Roman" w:eastAsia="Times New Roman" w:hAnsi="Times New Roman" w:cs="Traditional Arabic"/>
      <w:sz w:val="20"/>
      <w:szCs w:val="24"/>
    </w:rPr>
  </w:style>
  <w:style w:type="character" w:styleId="ac">
    <w:name w:val="footnote reference"/>
    <w:basedOn w:val="a0"/>
    <w:uiPriority w:val="99"/>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C0AA-A3B9-48B5-AFF9-D8B1D93D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4</cp:revision>
  <cp:lastPrinted>2012-02-13T08:01:00Z</cp:lastPrinted>
  <dcterms:created xsi:type="dcterms:W3CDTF">2012-09-17T05:46:00Z</dcterms:created>
  <dcterms:modified xsi:type="dcterms:W3CDTF">2012-09-19T06:09:00Z</dcterms:modified>
</cp:coreProperties>
</file>