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2C" w:rsidRPr="000D2343" w:rsidRDefault="003B652C" w:rsidP="000D2343">
      <w:pPr>
        <w:spacing w:line="276" w:lineRule="auto"/>
        <w:jc w:val="center"/>
        <w:rPr>
          <w:b/>
          <w:bCs/>
          <w:sz w:val="28"/>
          <w:szCs w:val="28"/>
          <w:rtl/>
          <w:lang w:bidi="ar-IQ"/>
        </w:rPr>
      </w:pPr>
      <w:r w:rsidRPr="000D2343">
        <w:rPr>
          <w:b/>
          <w:bCs/>
          <w:sz w:val="28"/>
          <w:szCs w:val="28"/>
          <w:rtl/>
          <w:lang w:bidi="ar-IQ"/>
        </w:rPr>
        <w:t>دراسة مختبرية حول تأثير بعض المساحيق النباتية في بعض جوانب الأداء الحياتي لحشرة خنفساء اللوبيا الجنوبية</w:t>
      </w:r>
    </w:p>
    <w:p w:rsidR="003B652C" w:rsidRPr="000D2343" w:rsidRDefault="003B652C" w:rsidP="000D2343">
      <w:pPr>
        <w:spacing w:line="276" w:lineRule="auto"/>
        <w:jc w:val="center"/>
        <w:rPr>
          <w:b/>
          <w:bCs/>
          <w:sz w:val="28"/>
          <w:szCs w:val="28"/>
          <w:rtl/>
          <w:lang w:bidi="ar-IQ"/>
        </w:rPr>
      </w:pPr>
      <w:r w:rsidRPr="000D2343">
        <w:rPr>
          <w:b/>
          <w:bCs/>
          <w:i/>
          <w:iCs/>
          <w:sz w:val="28"/>
          <w:szCs w:val="28"/>
        </w:rPr>
        <w:t>Callosobruchus maculatus</w:t>
      </w:r>
      <w:r w:rsidRPr="000D2343">
        <w:rPr>
          <w:b/>
          <w:bCs/>
          <w:sz w:val="28"/>
          <w:szCs w:val="28"/>
        </w:rPr>
        <w:t xml:space="preserve"> (Fabricius)</w:t>
      </w:r>
    </w:p>
    <w:p w:rsidR="003B652C" w:rsidRPr="000D2343" w:rsidRDefault="003B652C" w:rsidP="000D2343">
      <w:pPr>
        <w:spacing w:line="276" w:lineRule="auto"/>
        <w:jc w:val="center"/>
        <w:rPr>
          <w:b/>
          <w:bCs/>
          <w:sz w:val="28"/>
          <w:szCs w:val="28"/>
          <w:rtl/>
          <w:lang w:bidi="ar-IQ"/>
        </w:rPr>
      </w:pPr>
      <w:r w:rsidRPr="000D2343">
        <w:rPr>
          <w:b/>
          <w:bCs/>
          <w:sz w:val="28"/>
          <w:szCs w:val="28"/>
        </w:rPr>
        <w:t>(Coleoptera : Bruchidae)</w:t>
      </w:r>
    </w:p>
    <w:p w:rsidR="003B652C" w:rsidRPr="000D2343" w:rsidRDefault="003B652C" w:rsidP="000D2343">
      <w:pPr>
        <w:spacing w:line="276" w:lineRule="auto"/>
        <w:rPr>
          <w:rtl/>
          <w:lang w:bidi="ar-IQ"/>
        </w:rPr>
      </w:pPr>
    </w:p>
    <w:p w:rsidR="003B652C" w:rsidRPr="000D2343" w:rsidRDefault="003B652C" w:rsidP="001F2158">
      <w:pPr>
        <w:spacing w:line="276" w:lineRule="auto"/>
        <w:jc w:val="center"/>
        <w:rPr>
          <w:rtl/>
          <w:lang w:bidi="ar-IQ"/>
        </w:rPr>
      </w:pPr>
      <w:r w:rsidRPr="000D2343">
        <w:rPr>
          <w:rtl/>
          <w:lang w:bidi="ar-IQ"/>
        </w:rPr>
        <w:t xml:space="preserve">مشتاق طالب الغزالي </w:t>
      </w:r>
      <w:r w:rsidRPr="000D2343">
        <w:rPr>
          <w:vertAlign w:val="superscript"/>
          <w:lang w:bidi="ar-IQ"/>
        </w:rPr>
        <w:t>1</w:t>
      </w:r>
      <w:r w:rsidRPr="000D2343">
        <w:rPr>
          <w:vertAlign w:val="subscript"/>
          <w:rtl/>
          <w:lang w:bidi="ar-IQ"/>
        </w:rPr>
        <w:t xml:space="preserve">    </w:t>
      </w:r>
      <w:r w:rsidRPr="000D2343">
        <w:rPr>
          <w:rtl/>
          <w:lang w:bidi="ar-IQ"/>
        </w:rPr>
        <w:t xml:space="preserve">    ا</w:t>
      </w:r>
      <w:r>
        <w:rPr>
          <w:rtl/>
          <w:lang w:bidi="ar-IQ"/>
        </w:rPr>
        <w:t xml:space="preserve">فراح عبد الزهرة الجصاني      </w:t>
      </w:r>
      <w:r w:rsidRPr="000D2343">
        <w:rPr>
          <w:rtl/>
          <w:lang w:bidi="ar-IQ"/>
        </w:rPr>
        <w:t xml:space="preserve"> رشا عبد الرزاق الطائي</w:t>
      </w:r>
    </w:p>
    <w:p w:rsidR="003B652C" w:rsidRPr="000D2343" w:rsidRDefault="003B652C" w:rsidP="000D2343">
      <w:pPr>
        <w:spacing w:line="276" w:lineRule="auto"/>
        <w:ind w:left="360"/>
        <w:jc w:val="center"/>
        <w:rPr>
          <w:lang w:bidi="ar-IQ"/>
        </w:rPr>
      </w:pPr>
      <w:r w:rsidRPr="000D2343">
        <w:rPr>
          <w:rtl/>
          <w:lang w:bidi="ar-IQ"/>
        </w:rPr>
        <w:t xml:space="preserve">كلية الزراعة /جامعة الكوفة        </w:t>
      </w:r>
      <w:r>
        <w:rPr>
          <w:rtl/>
          <w:lang w:bidi="ar-IQ"/>
        </w:rPr>
        <w:t xml:space="preserve">                                </w:t>
      </w:r>
      <w:r w:rsidRPr="000D2343">
        <w:rPr>
          <w:rtl/>
          <w:lang w:bidi="ar-IQ"/>
        </w:rPr>
        <w:t xml:space="preserve"> كلية الزراعة / جامعة المثنى</w:t>
      </w:r>
    </w:p>
    <w:p w:rsidR="003B652C" w:rsidRPr="000D2343" w:rsidRDefault="003B652C" w:rsidP="000D2343">
      <w:pPr>
        <w:spacing w:line="276" w:lineRule="auto"/>
        <w:rPr>
          <w:rtl/>
          <w:lang w:bidi="ar-IQ"/>
        </w:rPr>
      </w:pPr>
    </w:p>
    <w:p w:rsidR="003B652C" w:rsidRPr="000D2343" w:rsidRDefault="003B652C" w:rsidP="000D2343">
      <w:pPr>
        <w:spacing w:line="276" w:lineRule="auto"/>
        <w:rPr>
          <w:b/>
          <w:bCs/>
          <w:i/>
          <w:iCs/>
          <w:rtl/>
          <w:lang w:bidi="ar-IQ"/>
        </w:rPr>
      </w:pPr>
      <w:r w:rsidRPr="000D2343">
        <w:rPr>
          <w:b/>
          <w:bCs/>
          <w:rtl/>
          <w:lang w:bidi="ar-IQ"/>
        </w:rPr>
        <w:t>الخلاصة</w:t>
      </w:r>
    </w:p>
    <w:p w:rsidR="003B652C" w:rsidRPr="000D2343" w:rsidRDefault="003B652C" w:rsidP="000D2343">
      <w:pPr>
        <w:spacing w:line="276" w:lineRule="auto"/>
        <w:ind w:firstLine="720"/>
        <w:jc w:val="both"/>
        <w:rPr>
          <w:rtl/>
          <w:lang w:bidi="ar-IQ"/>
        </w:rPr>
      </w:pPr>
      <w:r w:rsidRPr="000D2343">
        <w:rPr>
          <w:rtl/>
          <w:lang w:bidi="ar-IQ"/>
        </w:rPr>
        <w:t xml:space="preserve">استهدفت الدراسة الحالية اختبار الفعالية الحيوية لأربعة مساحيق نباتية ( الحبة السوداء </w:t>
      </w:r>
      <w:r w:rsidRPr="000D2343">
        <w:rPr>
          <w:i/>
          <w:iCs/>
          <w:lang w:bidi="ar-IQ"/>
        </w:rPr>
        <w:t>Nigella sativa</w:t>
      </w:r>
      <w:r w:rsidRPr="000D2343">
        <w:rPr>
          <w:u w:val="single"/>
          <w:lang w:bidi="ar-IQ"/>
        </w:rPr>
        <w:t xml:space="preserve"> </w:t>
      </w:r>
      <w:r w:rsidRPr="000D2343">
        <w:rPr>
          <w:rtl/>
          <w:lang w:bidi="ar-IQ"/>
        </w:rPr>
        <w:t xml:space="preserve"> و الريحان </w:t>
      </w:r>
      <w:r w:rsidRPr="000D2343">
        <w:rPr>
          <w:i/>
          <w:iCs/>
          <w:lang w:bidi="ar-IQ"/>
        </w:rPr>
        <w:t xml:space="preserve">Ocimum bacilicum </w:t>
      </w:r>
      <w:r w:rsidRPr="000D2343">
        <w:rPr>
          <w:i/>
          <w:iCs/>
          <w:rtl/>
          <w:lang w:bidi="ar-IQ"/>
        </w:rPr>
        <w:t xml:space="preserve"> </w:t>
      </w:r>
      <w:r w:rsidRPr="000D2343">
        <w:rPr>
          <w:rtl/>
          <w:lang w:bidi="ar-IQ"/>
        </w:rPr>
        <w:t xml:space="preserve">و الكمون </w:t>
      </w:r>
      <w:r w:rsidRPr="000D2343">
        <w:rPr>
          <w:i/>
          <w:iCs/>
          <w:lang w:bidi="ar-IQ"/>
        </w:rPr>
        <w:t>Cuminum cyninum</w:t>
      </w:r>
      <w:r w:rsidRPr="000D2343">
        <w:rPr>
          <w:i/>
          <w:iCs/>
          <w:rtl/>
          <w:lang w:bidi="ar-IQ"/>
        </w:rPr>
        <w:t xml:space="preserve"> </w:t>
      </w:r>
      <w:r w:rsidRPr="000D2343">
        <w:rPr>
          <w:rtl/>
          <w:lang w:bidi="ar-IQ"/>
        </w:rPr>
        <w:t xml:space="preserve">و عرق السوس </w:t>
      </w:r>
      <w:r w:rsidRPr="000D2343">
        <w:rPr>
          <w:i/>
          <w:iCs/>
          <w:lang w:bidi="ar-IQ"/>
        </w:rPr>
        <w:t>Glaycyrrhiza glabra</w:t>
      </w:r>
      <w:r w:rsidRPr="000D2343">
        <w:rPr>
          <w:rtl/>
          <w:lang w:bidi="ar-IQ"/>
        </w:rPr>
        <w:t xml:space="preserve"> ) ضد حشرة خنفساء اللوبيا الجنوبية </w:t>
      </w:r>
      <w:r w:rsidRPr="000D2343">
        <w:rPr>
          <w:i/>
          <w:iCs/>
          <w:lang w:bidi="ar-IQ"/>
        </w:rPr>
        <w:t>Callosobruchus maculatus</w:t>
      </w:r>
      <w:r w:rsidRPr="000D2343">
        <w:rPr>
          <w:u w:val="single"/>
          <w:rtl/>
          <w:lang w:bidi="ar-IQ"/>
        </w:rPr>
        <w:t xml:space="preserve">  </w:t>
      </w:r>
      <w:r w:rsidRPr="000D2343">
        <w:rPr>
          <w:rtl/>
          <w:lang w:bidi="ar-IQ"/>
        </w:rPr>
        <w:t>التي تعد آفات البقوليات المهمة المخزونة . اظهرت نتائج الدراسة الحالية ان مسحوق بذور الحبة السوداء كان الاكثر تاثيرا على مختلف معايير الاداء الحياتي للحشرة . فأوضحت النتائج ان معدل عدد البيض الموضوع من قبل اناث الحشرة المتغذية على بذور اللوبيا المعاملة باستخدام 0.5 غم / 5 غم بذور لمساحيق الحبة السوداء و الريحان والكمون وعرق السوس بلغ 9.3 و 13.3 و 50.3 و 51.7 بيضة على التوالي يقابلها 120.2 بيضة في معاملة السيطرة . وظهرت النتائج نفسها عند حساب تأثير المساحيق على عدد البالغات البازغة الناتجة من اناث تغذت على بذور اللوبيا المعاملة حيث بلغت 1.0 و10.7 و 29.0 و 34.7 بالغة لمساحيق الحبة السوداء والريحان وعرق السوس والكمون على التوالي عند استخدام 0.5 غم / 5 غم في حين بلغ العدد في معاملة المقارنة 95.3 بالغة . اما بالنسبة لنقصان افراد الجيل الاول للاناث المتغذية على بذور معاملة بمساحيق الحبة السوداء والريحان والكمون وعرق السوس فقد كانت 98.7 و 88.7 و 76.2 و 67.4 % على التوالي مقارنة بـ 0.0% للسيطرة . اما بالنسبة لتأثير المساحيق على النسبة المئوية لفقد الوزن لبذور اللوبيا المعاملة بعد مرور 42 يوما اصبحت 1.07 و 8.0 12.33 و14.53 %لمساحيق الحبة السوداء والريحان والكمون وعرق السوس على التوالي عند استخدام 0.5 غم / 5غم في حين بلغت للسيطرة 32.87 % اما بالنسبة لانبات بذور اللوبيا فلم تتأثر عند معاملتها بالمساحيق السابقة اذ بلغت 90 و 90 و 93.3 و 93.3 % على التوالي مقارنة ب96.6% في معاملة المقارنة .</w:t>
      </w:r>
    </w:p>
    <w:p w:rsidR="003B652C" w:rsidRPr="000D2343" w:rsidRDefault="003B652C" w:rsidP="000D2343">
      <w:pPr>
        <w:spacing w:line="276" w:lineRule="auto"/>
        <w:jc w:val="right"/>
        <w:rPr>
          <w:b/>
          <w:bCs/>
          <w:rtl/>
          <w:lang w:bidi="ar-IQ"/>
        </w:rPr>
      </w:pPr>
      <w:r w:rsidRPr="000D2343">
        <w:rPr>
          <w:b/>
          <w:bCs/>
          <w:rtl/>
          <w:lang w:bidi="ar-IQ"/>
        </w:rPr>
        <w:t xml:space="preserve">                                                    </w:t>
      </w:r>
    </w:p>
    <w:p w:rsidR="003B652C" w:rsidRPr="000D2343" w:rsidRDefault="003B652C" w:rsidP="000D2343">
      <w:pPr>
        <w:spacing w:line="276" w:lineRule="auto"/>
        <w:jc w:val="right"/>
        <w:rPr>
          <w:b/>
          <w:bCs/>
          <w:lang w:bidi="ar-IQ"/>
        </w:rPr>
      </w:pPr>
      <w:r w:rsidRPr="000D2343">
        <w:rPr>
          <w:b/>
          <w:bCs/>
          <w:lang w:bidi="ar-IQ"/>
        </w:rPr>
        <w:t>Abstract</w:t>
      </w:r>
    </w:p>
    <w:p w:rsidR="003B652C" w:rsidRPr="000D2343" w:rsidRDefault="003B652C" w:rsidP="000D2343">
      <w:pPr>
        <w:spacing w:line="276" w:lineRule="auto"/>
        <w:jc w:val="right"/>
        <w:rPr>
          <w:b/>
          <w:bCs/>
          <w:rtl/>
          <w:lang w:bidi="ar-IQ"/>
        </w:rPr>
      </w:pPr>
    </w:p>
    <w:p w:rsidR="003B652C" w:rsidRPr="000D2343" w:rsidRDefault="003B652C" w:rsidP="000D2343">
      <w:pPr>
        <w:bidi w:val="0"/>
        <w:spacing w:line="276" w:lineRule="auto"/>
        <w:jc w:val="both"/>
        <w:rPr>
          <w:rtl/>
          <w:lang w:bidi="ar-IQ"/>
        </w:rPr>
      </w:pPr>
      <w:r w:rsidRPr="000D2343">
        <w:rPr>
          <w:lang w:bidi="ar-IQ"/>
        </w:rPr>
        <w:t xml:space="preserve">           The current study aimed to test the biological effect of four plant powders of ( </w:t>
      </w:r>
      <w:r w:rsidRPr="000D2343">
        <w:rPr>
          <w:i/>
          <w:iCs/>
          <w:u w:val="single"/>
          <w:lang w:bidi="ar-IQ"/>
        </w:rPr>
        <w:t>Nigella sativa</w:t>
      </w:r>
      <w:r w:rsidRPr="000D2343">
        <w:rPr>
          <w:i/>
          <w:iCs/>
          <w:lang w:bidi="ar-IQ"/>
        </w:rPr>
        <w:t xml:space="preserve"> , </w:t>
      </w:r>
      <w:r w:rsidRPr="000D2343">
        <w:rPr>
          <w:i/>
          <w:iCs/>
          <w:u w:val="single"/>
          <w:lang w:bidi="ar-IQ"/>
        </w:rPr>
        <w:t>Ocimum bacilicum</w:t>
      </w:r>
      <w:r w:rsidRPr="000D2343">
        <w:rPr>
          <w:i/>
          <w:iCs/>
          <w:lang w:bidi="ar-IQ"/>
        </w:rPr>
        <w:t xml:space="preserve"> , </w:t>
      </w:r>
      <w:r w:rsidRPr="000D2343">
        <w:rPr>
          <w:i/>
          <w:iCs/>
          <w:u w:val="single"/>
          <w:lang w:bidi="ar-IQ"/>
        </w:rPr>
        <w:t>Cuminum cyninum</w:t>
      </w:r>
      <w:r w:rsidRPr="000D2343">
        <w:rPr>
          <w:i/>
          <w:iCs/>
          <w:lang w:bidi="ar-IQ"/>
        </w:rPr>
        <w:t xml:space="preserve"> and </w:t>
      </w:r>
      <w:r w:rsidRPr="000D2343">
        <w:rPr>
          <w:i/>
          <w:iCs/>
          <w:u w:val="single"/>
          <w:lang w:bidi="ar-IQ"/>
        </w:rPr>
        <w:t>Glycyrrhiza glabra</w:t>
      </w:r>
      <w:r w:rsidRPr="000D2343">
        <w:rPr>
          <w:u w:val="single"/>
          <w:lang w:bidi="ar-IQ"/>
        </w:rPr>
        <w:t xml:space="preserve"> )</w:t>
      </w:r>
      <w:r w:rsidRPr="000D2343">
        <w:rPr>
          <w:lang w:bidi="ar-IQ"/>
        </w:rPr>
        <w:t xml:space="preserve"> against cowpea weevil </w:t>
      </w:r>
      <w:r w:rsidRPr="000D2343">
        <w:rPr>
          <w:i/>
          <w:iCs/>
          <w:lang w:bidi="ar-IQ"/>
        </w:rPr>
        <w:t>callosobruchus maculatus</w:t>
      </w:r>
      <w:r w:rsidRPr="000D2343">
        <w:rPr>
          <w:lang w:bidi="ar-IQ"/>
        </w:rPr>
        <w:t xml:space="preserve"> which is one of legumes stored pests . Results showed that </w:t>
      </w:r>
      <w:r w:rsidRPr="000D2343">
        <w:rPr>
          <w:i/>
          <w:iCs/>
          <w:lang w:bidi="ar-IQ"/>
        </w:rPr>
        <w:t>N. sativa</w:t>
      </w:r>
      <w:r w:rsidRPr="000D2343">
        <w:rPr>
          <w:lang w:bidi="ar-IQ"/>
        </w:rPr>
        <w:t xml:space="preserve"> seeds powder was more effective than other plants on different biological aspects of the insect  that the number of laid eggs by the females feed on cowpea seeds treated with 0.5 gm</w:t>
      </w:r>
      <w:r w:rsidRPr="000D2343">
        <w:rPr>
          <w:rtl/>
          <w:lang w:bidi="ar-IQ"/>
        </w:rPr>
        <w:t xml:space="preserve"> of powder </w:t>
      </w:r>
      <w:r w:rsidRPr="000D2343">
        <w:rPr>
          <w:lang w:bidi="ar-IQ"/>
        </w:rPr>
        <w:t xml:space="preserve">/5gms of </w:t>
      </w:r>
      <w:r w:rsidRPr="000D2343">
        <w:rPr>
          <w:i/>
          <w:iCs/>
          <w:lang w:bidi="ar-IQ"/>
        </w:rPr>
        <w:t>N.sativa</w:t>
      </w:r>
      <w:r w:rsidRPr="000D2343">
        <w:rPr>
          <w:lang w:bidi="ar-IQ"/>
        </w:rPr>
        <w:t xml:space="preserve"> , </w:t>
      </w:r>
      <w:r w:rsidRPr="000D2343">
        <w:rPr>
          <w:i/>
          <w:iCs/>
          <w:lang w:bidi="ar-IQ"/>
        </w:rPr>
        <w:t>O.bacilicum , C.cyninum and G.glabra</w:t>
      </w:r>
      <w:r w:rsidRPr="000D2343">
        <w:rPr>
          <w:i/>
          <w:iCs/>
          <w:rtl/>
          <w:lang w:bidi="ar-IQ"/>
        </w:rPr>
        <w:t xml:space="preserve">   seeds  </w:t>
      </w:r>
      <w:r w:rsidRPr="000D2343">
        <w:rPr>
          <w:lang w:bidi="ar-IQ"/>
        </w:rPr>
        <w:t xml:space="preserve"> reached to 9.3 , 13.3, 50.3 and 51.7 egg respectively . compared with 120.2 egg for control . Plants powders have the same rhythm of effect on the average number of adult emerged from females feed on treated cowpea seeds which reached to 1.0 , 10.7 , 29.0 and 34.7 adult of </w:t>
      </w:r>
      <w:r w:rsidRPr="000D2343">
        <w:rPr>
          <w:i/>
          <w:iCs/>
          <w:u w:val="single"/>
          <w:lang w:bidi="ar-IQ"/>
        </w:rPr>
        <w:t>N.sativa , O.bacilicum , G.glabra and C.cyninum</w:t>
      </w:r>
      <w:r w:rsidRPr="000D2343">
        <w:rPr>
          <w:lang w:bidi="ar-IQ"/>
        </w:rPr>
        <w:t xml:space="preserve"> at 0.5 gm/5 gms respectively while it reached to 95.3 adulat in control . The first generation progeny of the adults feed on cowpea seeds treated with plant powders of </w:t>
      </w:r>
      <w:r w:rsidRPr="000D2343">
        <w:rPr>
          <w:i/>
          <w:iCs/>
          <w:lang w:bidi="ar-IQ"/>
        </w:rPr>
        <w:t>N.</w:t>
      </w:r>
      <w:r w:rsidRPr="000D2343">
        <w:rPr>
          <w:i/>
          <w:iCs/>
          <w:u w:val="single"/>
          <w:lang w:bidi="ar-IQ"/>
        </w:rPr>
        <w:t>sativa</w:t>
      </w:r>
      <w:r w:rsidRPr="000D2343">
        <w:rPr>
          <w:i/>
          <w:iCs/>
          <w:lang w:bidi="ar-IQ"/>
        </w:rPr>
        <w:t xml:space="preserve"> , O.</w:t>
      </w:r>
      <w:r w:rsidRPr="000D2343">
        <w:rPr>
          <w:i/>
          <w:iCs/>
          <w:u w:val="single"/>
          <w:lang w:bidi="ar-IQ"/>
        </w:rPr>
        <w:t>bacilicum</w:t>
      </w:r>
      <w:r w:rsidRPr="000D2343">
        <w:rPr>
          <w:i/>
          <w:iCs/>
          <w:lang w:bidi="ar-IQ"/>
        </w:rPr>
        <w:t xml:space="preserve"> , C.</w:t>
      </w:r>
      <w:r w:rsidRPr="000D2343">
        <w:rPr>
          <w:i/>
          <w:iCs/>
          <w:u w:val="single"/>
          <w:lang w:bidi="ar-IQ"/>
        </w:rPr>
        <w:t>cyninum</w:t>
      </w:r>
      <w:r w:rsidRPr="000D2343">
        <w:rPr>
          <w:i/>
          <w:iCs/>
          <w:lang w:bidi="ar-IQ"/>
        </w:rPr>
        <w:t xml:space="preserve"> and G.</w:t>
      </w:r>
      <w:r w:rsidRPr="000D2343">
        <w:rPr>
          <w:i/>
          <w:iCs/>
          <w:u w:val="single"/>
          <w:lang w:bidi="ar-IQ"/>
        </w:rPr>
        <w:t>glabra</w:t>
      </w:r>
      <w:r w:rsidRPr="000D2343">
        <w:rPr>
          <w:i/>
          <w:iCs/>
          <w:lang w:bidi="ar-IQ"/>
        </w:rPr>
        <w:t xml:space="preserve"> </w:t>
      </w:r>
      <w:r w:rsidRPr="000D2343">
        <w:rPr>
          <w:lang w:bidi="ar-IQ"/>
        </w:rPr>
        <w:t xml:space="preserve">reached to 98.7 , 88.7, 76.2 and 67.4% respectively .while it reached to 0.0 % in control . Results of plant powders have also the same rhythm of effect on loss weight percentage of cowpea seeds after 42 days which reached to 1.07 , 8.0, 12.33 and 14.53 % for the powders of </w:t>
      </w:r>
      <w:r w:rsidRPr="000D2343">
        <w:rPr>
          <w:i/>
          <w:iCs/>
          <w:lang w:bidi="ar-IQ"/>
        </w:rPr>
        <w:t>N.sativa , O.bacilicum , C.cyninum and G.glabra</w:t>
      </w:r>
      <w:r w:rsidRPr="000D2343">
        <w:rPr>
          <w:lang w:bidi="ar-IQ"/>
        </w:rPr>
        <w:t xml:space="preserve"> at 0.5 gm/5gms respectively compared with 32.87% in control. There is no effect on cowpea seed germination treated with the above plant powders that was 90, 90,93.3 and 93.3 % respectively compaired with 96.6% in control .</w:t>
      </w:r>
    </w:p>
    <w:p w:rsidR="003B652C" w:rsidRPr="000D2343" w:rsidRDefault="003B652C" w:rsidP="000D2343">
      <w:pPr>
        <w:spacing w:line="276" w:lineRule="auto"/>
        <w:jc w:val="right"/>
        <w:rPr>
          <w:rtl/>
          <w:lang w:bidi="ar-IQ"/>
        </w:rPr>
      </w:pPr>
    </w:p>
    <w:p w:rsidR="003B652C" w:rsidRPr="000D2343" w:rsidRDefault="003B652C" w:rsidP="000D2343">
      <w:pPr>
        <w:spacing w:line="276" w:lineRule="auto"/>
        <w:jc w:val="lowKashida"/>
        <w:rPr>
          <w:b/>
          <w:bCs/>
          <w:rtl/>
          <w:lang w:bidi="ar-IQ"/>
        </w:rPr>
      </w:pPr>
      <w:r w:rsidRPr="000D2343">
        <w:rPr>
          <w:b/>
          <w:bCs/>
          <w:rtl/>
          <w:lang w:bidi="ar-IQ"/>
        </w:rPr>
        <w:t>المقدمة</w:t>
      </w:r>
    </w:p>
    <w:p w:rsidR="003B652C" w:rsidRPr="000D2343" w:rsidRDefault="003B652C" w:rsidP="000D2343">
      <w:pPr>
        <w:spacing w:line="276" w:lineRule="auto"/>
        <w:ind w:firstLine="720"/>
        <w:jc w:val="lowKashida"/>
        <w:rPr>
          <w:rtl/>
          <w:lang w:bidi="ar-IQ"/>
        </w:rPr>
      </w:pPr>
      <w:r w:rsidRPr="000D2343">
        <w:rPr>
          <w:rtl/>
          <w:lang w:bidi="ar-IQ"/>
        </w:rPr>
        <w:t xml:space="preserve">تعد حشرة خنفساء اللوبيا الجنوبية </w:t>
      </w:r>
      <w:r w:rsidRPr="000D2343">
        <w:rPr>
          <w:i/>
          <w:iCs/>
          <w:lang w:bidi="ar-IQ"/>
        </w:rPr>
        <w:t xml:space="preserve">Callosobruchus maculatus </w:t>
      </w:r>
      <w:r w:rsidRPr="000D2343">
        <w:rPr>
          <w:lang w:bidi="ar-IQ"/>
        </w:rPr>
        <w:t>(F.)</w:t>
      </w:r>
      <w:r w:rsidRPr="000D2343">
        <w:rPr>
          <w:rtl/>
          <w:lang w:bidi="ar-IQ"/>
        </w:rPr>
        <w:t xml:space="preserve"> من اهم آفات بذور المحاصيل البقولية المخزونة, و تصيب المحصول في الحقل في بعض المناطق, كما ان مداها العائلي واسع, فهي تصيب بذور الكثير من المحاصيل البقولية و منها اللوبيا و الحمص و العدس و الفول و فول الصويا مسببة خسائر فادحة حيث تبلغ نسبة الفقد من 25 – 30 % في بعض الانواع الحقلية و 80% في الانواع الموجودة في المخزن (</w:t>
      </w:r>
      <w:r w:rsidRPr="000D2343">
        <w:rPr>
          <w:lang w:bidi="ar-IQ"/>
        </w:rPr>
        <w:t>Hill, 1990</w:t>
      </w:r>
      <w:r w:rsidRPr="000D2343">
        <w:rPr>
          <w:rtl/>
          <w:lang w:bidi="ar-IQ"/>
        </w:rPr>
        <w:t>).</w:t>
      </w:r>
    </w:p>
    <w:p w:rsidR="003B652C" w:rsidRPr="00274C7E" w:rsidRDefault="003B652C" w:rsidP="000D2343">
      <w:pPr>
        <w:spacing w:line="276" w:lineRule="auto"/>
        <w:ind w:firstLine="720"/>
        <w:jc w:val="lowKashida"/>
        <w:rPr>
          <w:rtl/>
          <w:lang w:bidi="ar-IQ"/>
        </w:rPr>
      </w:pPr>
      <w:r w:rsidRPr="000D2343">
        <w:rPr>
          <w:rtl/>
          <w:lang w:bidi="ar-IQ"/>
        </w:rPr>
        <w:t xml:space="preserve">و للحد من اضرار هذه الحشرة استعملت عدة وسائل من اهمها المبيدات الكيماوية بتعفير بذور اللوبيا المستخدمة كتقاوى بتراكيز مختلفة من المبيدات التابعة لمجموعة الهيدروكاربونات المكلورة و الفسفورية العضوية, غير ان هذه المواد لم تعد كافية للمكافحة لظهور صفة المقاومة ضدها حيث وجد ان خنفساء اللوبيا على درجة عالية   من  المقاومة لمجموعة الكلوردان و ذات مقاومة متوسطة لمجاميع     </w:t>
      </w:r>
      <w:r w:rsidRPr="000D2343">
        <w:rPr>
          <w:lang w:bidi="ar-IQ"/>
        </w:rPr>
        <w:t>HCH</w:t>
      </w:r>
      <w:r w:rsidRPr="000D2343">
        <w:rPr>
          <w:rtl/>
          <w:lang w:bidi="ar-IQ"/>
        </w:rPr>
        <w:t xml:space="preserve"> (1994</w:t>
      </w:r>
      <w:r w:rsidRPr="000D2343">
        <w:rPr>
          <w:lang w:bidi="ar-IQ"/>
        </w:rPr>
        <w:t>Alyouse,</w:t>
      </w:r>
      <w:r w:rsidRPr="000D2343">
        <w:rPr>
          <w:rtl/>
          <w:lang w:bidi="ar-IQ"/>
        </w:rPr>
        <w:t xml:space="preserve"> &amp; </w:t>
      </w:r>
      <w:r w:rsidRPr="000D2343">
        <w:rPr>
          <w:lang w:bidi="ar-IQ"/>
        </w:rPr>
        <w:t>Ayad</w:t>
      </w:r>
      <w:r w:rsidRPr="000D2343">
        <w:rPr>
          <w:rtl/>
          <w:lang w:bidi="ar-IQ"/>
        </w:rPr>
        <w:t xml:space="preserve">). كما يعتبر بروميد المثيل </w:t>
      </w:r>
      <w:r w:rsidRPr="000D2343">
        <w:rPr>
          <w:lang w:bidi="ar-IQ"/>
        </w:rPr>
        <w:t>Methyl bromide</w:t>
      </w:r>
      <w:r w:rsidRPr="000D2343">
        <w:rPr>
          <w:rtl/>
          <w:lang w:bidi="ar-IQ"/>
        </w:rPr>
        <w:t xml:space="preserve"> من اكثر المواد الكيميائية استعمالا في مكافحة هذه الافة في المخازن, و نظرا لما احدثته من تدمير لطبقة الاوزون فقد تم الاتفاق على ايقاف استخدامه خلال عام 2005 في الدول المتقدمة و عام 2015 في الدول النامية (</w:t>
      </w:r>
      <w:r w:rsidRPr="000D2343">
        <w:rPr>
          <w:lang w:bidi="ar-IQ"/>
        </w:rPr>
        <w:t>Anon, 1997</w:t>
      </w:r>
      <w:r w:rsidRPr="000D2343">
        <w:rPr>
          <w:rtl/>
          <w:lang w:bidi="ar-IQ"/>
        </w:rPr>
        <w:t xml:space="preserve">) الامر الذي ادى الى البحث عن طرق بديلة لمكافحتها, كاستخدام الزيوت النباتية و المستخلصات النباتية و كذلك المساحيق النباتية, فقد بين  </w:t>
      </w:r>
      <w:r w:rsidRPr="000D2343">
        <w:rPr>
          <w:lang w:bidi="ar-IQ"/>
        </w:rPr>
        <w:t>Alhag</w:t>
      </w:r>
      <w:r w:rsidRPr="000D2343">
        <w:rPr>
          <w:rtl/>
          <w:lang w:bidi="ar-IQ"/>
        </w:rPr>
        <w:t xml:space="preserve"> (2000 )  ان المستخلصات النباتية لاوراق الحرمل و بذور النيم و نبات الرمرام و القرنفل كان لها تاثيرا مانعا لوضع البيض , و على نسبة الانتاجية و حدوث </w:t>
      </w:r>
      <w:r w:rsidRPr="00274C7E">
        <w:rPr>
          <w:rtl/>
          <w:lang w:bidi="ar-IQ"/>
        </w:rPr>
        <w:t>انخفاض في النسل الناتج لخنفساء اللوبيا بمقدار 13.4و 12.4, 11.9, 11.5% على التوالي. ووجد</w:t>
      </w:r>
      <w:r w:rsidRPr="00274C7E">
        <w:rPr>
          <w:lang w:bidi="ar-IQ"/>
        </w:rPr>
        <w:t xml:space="preserve">Epidi </w:t>
      </w:r>
      <w:r w:rsidRPr="00274C7E">
        <w:rPr>
          <w:rtl/>
          <w:lang w:bidi="ar-IQ"/>
        </w:rPr>
        <w:t xml:space="preserve">  واخرون (2008 ) ان 3 غم من المسحوق النباتي لاوراق </w:t>
      </w:r>
      <w:r w:rsidRPr="00274C7E">
        <w:rPr>
          <w:i/>
          <w:iCs/>
          <w:lang w:bidi="ar-IQ"/>
        </w:rPr>
        <w:t>Vitec grandifali</w:t>
      </w:r>
      <w:r w:rsidRPr="00274C7E">
        <w:rPr>
          <w:i/>
          <w:iCs/>
          <w:rtl/>
          <w:lang w:bidi="ar-IQ"/>
        </w:rPr>
        <w:t xml:space="preserve"> </w:t>
      </w:r>
      <w:r w:rsidRPr="00274C7E">
        <w:rPr>
          <w:rtl/>
          <w:lang w:bidi="ar-IQ"/>
        </w:rPr>
        <w:t xml:space="preserve">و </w:t>
      </w:r>
      <w:r w:rsidRPr="00274C7E">
        <w:rPr>
          <w:i/>
          <w:iCs/>
          <w:lang w:bidi="ar-IQ"/>
        </w:rPr>
        <w:t>Dracaena arborae</w:t>
      </w:r>
      <w:r w:rsidRPr="00274C7E">
        <w:rPr>
          <w:rtl/>
          <w:lang w:bidi="ar-IQ"/>
        </w:rPr>
        <w:t xml:space="preserve"> المضافة الى 10 غم من طحين اللوبيا ادت الى انخفاض نسبة بقاء بالغات خنفساء اللوبيا الجنوبية </w:t>
      </w:r>
      <w:r w:rsidRPr="00274C7E">
        <w:rPr>
          <w:i/>
          <w:iCs/>
          <w:lang w:bidi="ar-IQ"/>
        </w:rPr>
        <w:t>C. maculatus</w:t>
      </w:r>
      <w:r w:rsidRPr="00274C7E">
        <w:rPr>
          <w:rtl/>
          <w:lang w:bidi="ar-IQ"/>
        </w:rPr>
        <w:t xml:space="preserve"> التي بلغت 3.3% لكلا المسحوقين بعد 7 ايام من المعاملة مقارنة بـ 66.7 لمعاملة السيطرة. اما عدد البالغات البازغة فقد بلغ 9.33 و 11 على التوالي في حين كان العدد لمعاملة السيطرة 15 بازغة. </w:t>
      </w:r>
    </w:p>
    <w:p w:rsidR="003B652C" w:rsidRPr="00274C7E" w:rsidRDefault="003B652C" w:rsidP="000D2343">
      <w:pPr>
        <w:spacing w:line="276" w:lineRule="auto"/>
        <w:ind w:firstLine="720"/>
        <w:jc w:val="lowKashida"/>
        <w:rPr>
          <w:rtl/>
          <w:lang w:bidi="ar-IQ"/>
        </w:rPr>
      </w:pPr>
      <w:r w:rsidRPr="00274C7E">
        <w:rPr>
          <w:rtl/>
          <w:lang w:bidi="ar-IQ"/>
        </w:rPr>
        <w:t xml:space="preserve">وذكر </w:t>
      </w:r>
      <w:r w:rsidRPr="00274C7E">
        <w:t xml:space="preserve">Kestenholz et al (2007) </w:t>
      </w:r>
      <w:r w:rsidRPr="00274C7E">
        <w:rPr>
          <w:rtl/>
          <w:lang w:bidi="ar-IQ"/>
        </w:rPr>
        <w:t xml:space="preserve">  ان مستخلص الماء الحار لنبات الكاسيا الصفراء </w:t>
      </w:r>
      <w:r w:rsidRPr="00274C7E">
        <w:rPr>
          <w:i/>
          <w:iCs/>
        </w:rPr>
        <w:t>Cassia sophera</w:t>
      </w:r>
      <w:r w:rsidRPr="00274C7E">
        <w:rPr>
          <w:rtl/>
        </w:rPr>
        <w:t xml:space="preserve"> قد سبب نقصانا في افراد الجيل الاول البازغة من بيوض حشرة خنفساء اللوبياء الجنوبية </w:t>
      </w:r>
      <w:r w:rsidRPr="00274C7E">
        <w:rPr>
          <w:i/>
          <w:iCs/>
        </w:rPr>
        <w:t>Callosobruchus maculatus</w:t>
      </w:r>
      <w:r w:rsidRPr="00274C7E">
        <w:rPr>
          <w:rtl/>
        </w:rPr>
        <w:t xml:space="preserve">  المتغذية على بذور اللوبياء المعاملة , اذ بلغ عدد البالغات حوالي 380 بالغة مقارنة بـ 520 لمعاملة السيطرة.</w:t>
      </w:r>
      <w:r w:rsidRPr="00274C7E">
        <w:rPr>
          <w:rtl/>
          <w:lang w:bidi="ar-IQ"/>
        </w:rPr>
        <w:t xml:space="preserve">  واوضح  ابراهيم والناصر (2009 )  ان المستخلص الكحولي لبذور الشبت </w:t>
      </w:r>
      <w:r w:rsidRPr="00274C7E">
        <w:rPr>
          <w:i/>
          <w:iCs/>
        </w:rPr>
        <w:t>Anethum graveolens</w:t>
      </w:r>
      <w:r w:rsidRPr="00274C7E">
        <w:rPr>
          <w:rtl/>
          <w:lang w:bidi="ar-IQ"/>
        </w:rPr>
        <w:t xml:space="preserve"> والكمون </w:t>
      </w:r>
      <w:r w:rsidRPr="00274C7E">
        <w:t>.</w:t>
      </w:r>
      <w:r w:rsidRPr="00274C7E">
        <w:rPr>
          <w:i/>
          <w:iCs/>
        </w:rPr>
        <w:t>Cuminum cyminum</w:t>
      </w:r>
      <w:r w:rsidRPr="00274C7E">
        <w:rPr>
          <w:i/>
          <w:iCs/>
          <w:rtl/>
        </w:rPr>
        <w:t xml:space="preserve"> </w:t>
      </w:r>
      <w:r w:rsidRPr="00274C7E">
        <w:rPr>
          <w:rtl/>
          <w:lang w:bidi="ar-IQ"/>
        </w:rPr>
        <w:t xml:space="preserve">بتركيز 2%  ادى الى نسبة طرد لخنفساء اللوبياء الجنوبية عند معاملة بذور الحمص المتغذية عليها بلغت 100 و 99.6 % على التوالي تلاها المستخلص الكحولي لفصوص الثوم </w:t>
      </w:r>
      <w:r w:rsidRPr="00274C7E">
        <w:rPr>
          <w:i/>
          <w:iCs/>
        </w:rPr>
        <w:t xml:space="preserve">Allium </w:t>
      </w:r>
      <w:r w:rsidRPr="00274C7E">
        <w:rPr>
          <w:i/>
          <w:iCs/>
          <w:rtl/>
        </w:rPr>
        <w:t xml:space="preserve">      </w:t>
      </w:r>
      <w:r w:rsidRPr="00274C7E">
        <w:rPr>
          <w:i/>
          <w:iCs/>
        </w:rPr>
        <w:t xml:space="preserve">  sativum</w:t>
      </w:r>
      <w:r w:rsidRPr="00274C7E">
        <w:rPr>
          <w:rtl/>
          <w:lang w:bidi="ar-IQ"/>
        </w:rPr>
        <w:t xml:space="preserve">95.3% واوراق اليوكالبتوس  </w:t>
      </w:r>
      <w:r w:rsidRPr="00274C7E">
        <w:rPr>
          <w:i/>
          <w:iCs/>
        </w:rPr>
        <w:t xml:space="preserve">Eucalyptus </w:t>
      </w:r>
      <w:r w:rsidRPr="00274C7E">
        <w:t>spp</w:t>
      </w:r>
      <w:r w:rsidRPr="00274C7E">
        <w:rPr>
          <w:rtl/>
          <w:lang w:bidi="ar-IQ"/>
        </w:rPr>
        <w:t xml:space="preserve"> 93.3%.</w:t>
      </w:r>
    </w:p>
    <w:p w:rsidR="003B652C" w:rsidRPr="000D2343" w:rsidRDefault="003B652C" w:rsidP="000D2343">
      <w:pPr>
        <w:spacing w:line="276" w:lineRule="auto"/>
        <w:ind w:firstLine="720"/>
        <w:jc w:val="lowKashida"/>
        <w:rPr>
          <w:rtl/>
          <w:lang w:bidi="ar-IQ"/>
        </w:rPr>
      </w:pPr>
      <w:r w:rsidRPr="00274C7E">
        <w:rPr>
          <w:rtl/>
          <w:lang w:bidi="ar-IQ"/>
        </w:rPr>
        <w:t>نظرا لاهمية الحشرة ونتيجة</w:t>
      </w:r>
      <w:r w:rsidRPr="000D2343">
        <w:rPr>
          <w:rtl/>
          <w:lang w:bidi="ar-IQ"/>
        </w:rPr>
        <w:t xml:space="preserve"> للاضرار الكبيرة التي تسببها للبقوليات بصورة عامة ولكون المبيدات تؤثر على صحة الانسان وللتوصل الى بدائل من اصل نباتي تم استخدام مساحيق بعض النباتات ودراسة تاثيرها على بعض الجوانب الحياتية لخنفساء اللوبيا الجنوبية ومعرفة مدى تاثيرها على نسبة انبات بذور اللوبيا.</w:t>
      </w:r>
    </w:p>
    <w:p w:rsidR="003B652C" w:rsidRPr="000D2343" w:rsidRDefault="003B652C" w:rsidP="000D2343">
      <w:pPr>
        <w:spacing w:line="276" w:lineRule="auto"/>
        <w:ind w:firstLine="720"/>
        <w:jc w:val="lowKashida"/>
        <w:rPr>
          <w:rtl/>
          <w:lang w:bidi="ar-IQ"/>
        </w:rPr>
      </w:pPr>
      <w:r w:rsidRPr="000D2343">
        <w:rPr>
          <w:rtl/>
          <w:lang w:bidi="ar-IQ"/>
        </w:rPr>
        <w:t xml:space="preserve"> </w:t>
      </w:r>
      <w:r w:rsidRPr="000D2343">
        <w:rPr>
          <w:rtl/>
          <w:lang w:bidi="ar-IQ"/>
        </w:rPr>
        <w:br w:type="page"/>
      </w:r>
      <w:r w:rsidRPr="000D2343">
        <w:rPr>
          <w:b/>
          <w:bCs/>
          <w:rtl/>
          <w:lang w:bidi="ar-IQ"/>
        </w:rPr>
        <w:t>المواد و طرق العمل</w:t>
      </w:r>
    </w:p>
    <w:p w:rsidR="003B652C" w:rsidRPr="00274C7E" w:rsidRDefault="003B652C" w:rsidP="000D2343">
      <w:pPr>
        <w:numPr>
          <w:ilvl w:val="0"/>
          <w:numId w:val="13"/>
        </w:numPr>
        <w:tabs>
          <w:tab w:val="clear" w:pos="720"/>
          <w:tab w:val="num" w:pos="386"/>
        </w:tabs>
        <w:spacing w:line="276" w:lineRule="auto"/>
        <w:ind w:left="26" w:firstLine="720"/>
        <w:jc w:val="lowKashida"/>
        <w:rPr>
          <w:rtl/>
          <w:lang w:bidi="ar-IQ"/>
        </w:rPr>
      </w:pPr>
      <w:r w:rsidRPr="00274C7E">
        <w:rPr>
          <w:rtl/>
          <w:lang w:bidi="ar-IQ"/>
        </w:rPr>
        <w:t>تربية الحشرة:</w:t>
      </w:r>
    </w:p>
    <w:p w:rsidR="003B652C" w:rsidRPr="00274C7E" w:rsidRDefault="003B652C" w:rsidP="000D2343">
      <w:pPr>
        <w:spacing w:line="276" w:lineRule="auto"/>
        <w:ind w:firstLine="720"/>
        <w:jc w:val="lowKashida"/>
        <w:rPr>
          <w:rtl/>
          <w:lang w:bidi="ar-IQ"/>
        </w:rPr>
      </w:pPr>
      <w:r w:rsidRPr="00274C7E">
        <w:rPr>
          <w:rtl/>
          <w:lang w:bidi="ar-IQ"/>
        </w:rPr>
        <w:t>تم الحصول على بذور اللوبيا المصابة بحشرة خنفساء اللوبياء الجنوبية من الاسواق المحلية و عزل منها 10 ازواج (10 ذكور+ 10 اناث) واضيفت الى كمية 250 غم من بذور اللوبيا السليمة و المعقمة بالفرن الكهربائي بدرجة 60 ْم و لمدة ساعتين و ذلك لغرض الحصول على مستعمرة نقية للحشرة, بعدها وضعت في قناني زجاجية نظيفة و غطيت بغطاء من قماش الململ و ربطت برباط مطاطي ووضعت في الحاضنة على درجة حرارة28 ± 2 ْ م و رطوبة نسبية 60 ± 5 % مع مراعاة تجديد المستعمرة باستمرار.</w:t>
      </w:r>
    </w:p>
    <w:p w:rsidR="003B652C" w:rsidRPr="00274C7E" w:rsidRDefault="003B652C" w:rsidP="000D2343">
      <w:pPr>
        <w:spacing w:line="276" w:lineRule="auto"/>
        <w:ind w:firstLine="720"/>
        <w:jc w:val="lowKashida"/>
        <w:rPr>
          <w:rtl/>
          <w:lang w:bidi="ar-IQ"/>
        </w:rPr>
      </w:pPr>
    </w:p>
    <w:p w:rsidR="003B652C" w:rsidRPr="00274C7E" w:rsidRDefault="003B652C" w:rsidP="000D2343">
      <w:pPr>
        <w:numPr>
          <w:ilvl w:val="0"/>
          <w:numId w:val="13"/>
        </w:numPr>
        <w:tabs>
          <w:tab w:val="clear" w:pos="720"/>
          <w:tab w:val="num" w:pos="386"/>
        </w:tabs>
        <w:spacing w:line="276" w:lineRule="auto"/>
        <w:ind w:left="26" w:firstLine="720"/>
        <w:jc w:val="lowKashida"/>
        <w:rPr>
          <w:lang w:bidi="ar-IQ"/>
        </w:rPr>
      </w:pPr>
      <w:r w:rsidRPr="00274C7E">
        <w:rPr>
          <w:rtl/>
          <w:lang w:bidi="ar-IQ"/>
        </w:rPr>
        <w:t>تهيئة المساحيق النباتية:</w:t>
      </w:r>
    </w:p>
    <w:p w:rsidR="003B652C" w:rsidRPr="000D2343" w:rsidRDefault="003B652C" w:rsidP="000D2343">
      <w:pPr>
        <w:spacing w:line="276" w:lineRule="auto"/>
        <w:ind w:firstLine="720"/>
        <w:jc w:val="lowKashida"/>
        <w:rPr>
          <w:rtl/>
          <w:lang w:bidi="ar-IQ"/>
        </w:rPr>
      </w:pPr>
      <w:r w:rsidRPr="00274C7E">
        <w:rPr>
          <w:rtl/>
          <w:lang w:bidi="ar-IQ"/>
        </w:rPr>
        <w:t>تم طحن العينات النباتية المستعملة</w:t>
      </w:r>
      <w:r w:rsidRPr="000D2343">
        <w:rPr>
          <w:rtl/>
          <w:lang w:bidi="ar-IQ"/>
        </w:rPr>
        <w:t xml:space="preserve"> في البحث و وضعت في اكياس نايلون و حفظت في الثلاجة لحين الاستعمال, و هذه المساحيق للنباتات التالية:</w:t>
      </w:r>
    </w:p>
    <w:p w:rsidR="003B652C" w:rsidRPr="000D2343" w:rsidRDefault="003B652C" w:rsidP="000D2343">
      <w:pPr>
        <w:spacing w:line="276" w:lineRule="auto"/>
        <w:ind w:firstLine="720"/>
        <w:jc w:val="lowKashida"/>
        <w:rPr>
          <w:rtl/>
          <w:lang w:bidi="ar-IQ"/>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2790"/>
        <w:gridCol w:w="1800"/>
        <w:gridCol w:w="2070"/>
      </w:tblGrid>
      <w:tr w:rsidR="003B652C" w:rsidRPr="000D2343">
        <w:tc>
          <w:tcPr>
            <w:tcW w:w="171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اسم النبات المحلي</w:t>
            </w:r>
          </w:p>
        </w:tc>
        <w:tc>
          <w:tcPr>
            <w:tcW w:w="2790"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الاسم العلمي</w:t>
            </w:r>
          </w:p>
        </w:tc>
        <w:tc>
          <w:tcPr>
            <w:tcW w:w="1800"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العائلة</w:t>
            </w:r>
          </w:p>
        </w:tc>
        <w:tc>
          <w:tcPr>
            <w:tcW w:w="207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الجزء النباتي المستعمل</w:t>
            </w:r>
          </w:p>
        </w:tc>
      </w:tr>
      <w:tr w:rsidR="003B652C" w:rsidRPr="000D2343">
        <w:tc>
          <w:tcPr>
            <w:tcW w:w="1710" w:type="dxa"/>
            <w:vAlign w:val="center"/>
          </w:tcPr>
          <w:p w:rsidR="003B652C" w:rsidRPr="000D2343" w:rsidRDefault="003B652C" w:rsidP="000D2343">
            <w:pPr>
              <w:spacing w:line="276" w:lineRule="auto"/>
              <w:rPr>
                <w:rtl/>
                <w:lang w:bidi="ar-IQ"/>
              </w:rPr>
            </w:pPr>
            <w:r w:rsidRPr="000D2343">
              <w:rPr>
                <w:rtl/>
                <w:lang w:bidi="ar-IQ"/>
              </w:rPr>
              <w:t>الحبة السوداء</w:t>
            </w:r>
          </w:p>
          <w:p w:rsidR="003B652C" w:rsidRPr="000D2343" w:rsidRDefault="003B652C" w:rsidP="000D2343">
            <w:pPr>
              <w:spacing w:line="276" w:lineRule="auto"/>
              <w:rPr>
                <w:rtl/>
                <w:lang w:bidi="ar-IQ"/>
              </w:rPr>
            </w:pPr>
            <w:r w:rsidRPr="000D2343">
              <w:rPr>
                <w:rtl/>
                <w:lang w:bidi="ar-IQ"/>
              </w:rPr>
              <w:t>الريحان</w:t>
            </w:r>
          </w:p>
          <w:p w:rsidR="003B652C" w:rsidRPr="000D2343" w:rsidRDefault="003B652C" w:rsidP="000D2343">
            <w:pPr>
              <w:spacing w:line="276" w:lineRule="auto"/>
              <w:rPr>
                <w:rtl/>
                <w:lang w:bidi="ar-IQ"/>
              </w:rPr>
            </w:pPr>
            <w:r w:rsidRPr="000D2343">
              <w:rPr>
                <w:rtl/>
                <w:lang w:bidi="ar-IQ"/>
              </w:rPr>
              <w:t>الكمون</w:t>
            </w:r>
          </w:p>
          <w:p w:rsidR="003B652C" w:rsidRPr="000D2343" w:rsidRDefault="003B652C" w:rsidP="000D2343">
            <w:pPr>
              <w:spacing w:line="276" w:lineRule="auto"/>
              <w:rPr>
                <w:lang w:bidi="ar-IQ"/>
              </w:rPr>
            </w:pPr>
            <w:r w:rsidRPr="000D2343">
              <w:rPr>
                <w:rtl/>
                <w:lang w:bidi="ar-IQ"/>
              </w:rPr>
              <w:t>عرق السوس</w:t>
            </w:r>
          </w:p>
        </w:tc>
        <w:tc>
          <w:tcPr>
            <w:tcW w:w="2790" w:type="dxa"/>
            <w:vAlign w:val="center"/>
          </w:tcPr>
          <w:p w:rsidR="003B652C" w:rsidRPr="000D2343" w:rsidRDefault="003B652C" w:rsidP="000D2343">
            <w:pPr>
              <w:spacing w:line="276" w:lineRule="auto"/>
              <w:ind w:firstLine="720"/>
              <w:jc w:val="right"/>
              <w:rPr>
                <w:i/>
                <w:iCs/>
                <w:lang w:bidi="ar-IQ"/>
              </w:rPr>
            </w:pPr>
            <w:r w:rsidRPr="000D2343">
              <w:rPr>
                <w:i/>
                <w:iCs/>
                <w:lang w:bidi="ar-IQ"/>
              </w:rPr>
              <w:t>Nigella sativa</w:t>
            </w:r>
          </w:p>
          <w:p w:rsidR="003B652C" w:rsidRPr="000D2343" w:rsidRDefault="003B652C" w:rsidP="000D2343">
            <w:pPr>
              <w:spacing w:line="276" w:lineRule="auto"/>
              <w:ind w:firstLine="720"/>
              <w:jc w:val="right"/>
              <w:rPr>
                <w:i/>
                <w:iCs/>
                <w:lang w:bidi="ar-IQ"/>
              </w:rPr>
            </w:pPr>
            <w:r w:rsidRPr="000D2343">
              <w:rPr>
                <w:i/>
                <w:iCs/>
                <w:lang w:bidi="ar-IQ"/>
              </w:rPr>
              <w:t>Ocimm bacilicum</w:t>
            </w:r>
          </w:p>
          <w:p w:rsidR="003B652C" w:rsidRPr="000D2343" w:rsidRDefault="003B652C" w:rsidP="000D2343">
            <w:pPr>
              <w:spacing w:line="276" w:lineRule="auto"/>
              <w:ind w:firstLine="720"/>
              <w:jc w:val="right"/>
              <w:rPr>
                <w:i/>
                <w:iCs/>
                <w:lang w:bidi="ar-IQ"/>
              </w:rPr>
            </w:pPr>
            <w:r w:rsidRPr="000D2343">
              <w:rPr>
                <w:i/>
                <w:iCs/>
                <w:lang w:bidi="ar-IQ"/>
              </w:rPr>
              <w:t>Cuminum cyninum</w:t>
            </w:r>
          </w:p>
          <w:p w:rsidR="003B652C" w:rsidRPr="000D2343" w:rsidRDefault="003B652C" w:rsidP="000D2343">
            <w:pPr>
              <w:spacing w:line="276" w:lineRule="auto"/>
              <w:ind w:firstLine="720"/>
              <w:jc w:val="right"/>
              <w:rPr>
                <w:i/>
                <w:iCs/>
                <w:lang w:bidi="ar-IQ"/>
              </w:rPr>
            </w:pPr>
            <w:r w:rsidRPr="000D2343">
              <w:rPr>
                <w:i/>
                <w:iCs/>
                <w:lang w:bidi="ar-IQ"/>
              </w:rPr>
              <w:t>Glycyrrhiza glabra</w:t>
            </w:r>
          </w:p>
        </w:tc>
        <w:tc>
          <w:tcPr>
            <w:tcW w:w="1800" w:type="dxa"/>
            <w:vAlign w:val="center"/>
          </w:tcPr>
          <w:p w:rsidR="003B652C" w:rsidRPr="000D2343" w:rsidRDefault="003B652C" w:rsidP="000D2343">
            <w:pPr>
              <w:spacing w:line="276" w:lineRule="auto"/>
              <w:jc w:val="right"/>
              <w:rPr>
                <w:rtl/>
                <w:lang w:bidi="ar-IQ"/>
              </w:rPr>
            </w:pPr>
            <w:r w:rsidRPr="000D2343">
              <w:rPr>
                <w:lang w:bidi="ar-IQ"/>
              </w:rPr>
              <w:t>Ronunculaceae</w:t>
            </w:r>
          </w:p>
          <w:p w:rsidR="003B652C" w:rsidRPr="000D2343" w:rsidRDefault="003B652C" w:rsidP="000D2343">
            <w:pPr>
              <w:spacing w:line="276" w:lineRule="auto"/>
              <w:ind w:firstLine="720"/>
              <w:jc w:val="right"/>
              <w:rPr>
                <w:lang w:bidi="ar-IQ"/>
              </w:rPr>
            </w:pPr>
            <w:r w:rsidRPr="000D2343">
              <w:rPr>
                <w:lang w:bidi="ar-IQ"/>
              </w:rPr>
              <w:t>Labiatae</w:t>
            </w:r>
          </w:p>
          <w:p w:rsidR="003B652C" w:rsidRPr="000D2343" w:rsidRDefault="003B652C" w:rsidP="000D2343">
            <w:pPr>
              <w:spacing w:line="276" w:lineRule="auto"/>
              <w:jc w:val="right"/>
              <w:rPr>
                <w:lang w:bidi="ar-IQ"/>
              </w:rPr>
            </w:pPr>
            <w:r w:rsidRPr="000D2343">
              <w:rPr>
                <w:lang w:bidi="ar-IQ"/>
              </w:rPr>
              <w:t>Umbelliferae</w:t>
            </w:r>
          </w:p>
          <w:p w:rsidR="003B652C" w:rsidRPr="000D2343" w:rsidRDefault="003B652C" w:rsidP="000D2343">
            <w:pPr>
              <w:spacing w:line="276" w:lineRule="auto"/>
              <w:jc w:val="right"/>
              <w:rPr>
                <w:lang w:bidi="ar-IQ"/>
              </w:rPr>
            </w:pPr>
            <w:r w:rsidRPr="000D2343">
              <w:rPr>
                <w:lang w:bidi="ar-IQ"/>
              </w:rPr>
              <w:t>Leguminosae</w:t>
            </w:r>
          </w:p>
        </w:tc>
        <w:tc>
          <w:tcPr>
            <w:tcW w:w="2070" w:type="dxa"/>
            <w:vAlign w:val="center"/>
          </w:tcPr>
          <w:p w:rsidR="003B652C" w:rsidRPr="000D2343" w:rsidRDefault="003B652C" w:rsidP="000D2343">
            <w:pPr>
              <w:spacing w:line="276" w:lineRule="auto"/>
              <w:ind w:firstLine="720"/>
              <w:rPr>
                <w:rtl/>
                <w:lang w:bidi="ar-IQ"/>
              </w:rPr>
            </w:pPr>
            <w:r w:rsidRPr="000D2343">
              <w:rPr>
                <w:rtl/>
                <w:lang w:bidi="ar-IQ"/>
              </w:rPr>
              <w:t>البذور</w:t>
            </w:r>
          </w:p>
          <w:p w:rsidR="003B652C" w:rsidRPr="000D2343" w:rsidRDefault="003B652C" w:rsidP="000D2343">
            <w:pPr>
              <w:spacing w:line="276" w:lineRule="auto"/>
              <w:ind w:firstLine="720"/>
              <w:rPr>
                <w:rtl/>
                <w:lang w:bidi="ar-IQ"/>
              </w:rPr>
            </w:pPr>
            <w:r w:rsidRPr="000D2343">
              <w:rPr>
                <w:rtl/>
                <w:lang w:bidi="ar-IQ"/>
              </w:rPr>
              <w:t>الاوراق</w:t>
            </w:r>
          </w:p>
          <w:p w:rsidR="003B652C" w:rsidRPr="000D2343" w:rsidRDefault="003B652C" w:rsidP="000D2343">
            <w:pPr>
              <w:spacing w:line="276" w:lineRule="auto"/>
              <w:ind w:firstLine="720"/>
              <w:rPr>
                <w:rtl/>
                <w:lang w:bidi="ar-IQ"/>
              </w:rPr>
            </w:pPr>
            <w:r w:rsidRPr="000D2343">
              <w:rPr>
                <w:rtl/>
                <w:lang w:bidi="ar-IQ"/>
              </w:rPr>
              <w:t>البذور</w:t>
            </w:r>
          </w:p>
          <w:p w:rsidR="003B652C" w:rsidRPr="000D2343" w:rsidRDefault="003B652C" w:rsidP="000D2343">
            <w:pPr>
              <w:spacing w:line="276" w:lineRule="auto"/>
              <w:ind w:firstLine="720"/>
              <w:rPr>
                <w:lang w:bidi="ar-IQ"/>
              </w:rPr>
            </w:pPr>
            <w:r w:rsidRPr="000D2343">
              <w:rPr>
                <w:rtl/>
                <w:lang w:bidi="ar-IQ"/>
              </w:rPr>
              <w:t>البذور</w:t>
            </w:r>
          </w:p>
        </w:tc>
      </w:tr>
    </w:tbl>
    <w:p w:rsidR="003B652C" w:rsidRPr="000D2343" w:rsidRDefault="003B652C" w:rsidP="000D2343">
      <w:pPr>
        <w:spacing w:line="276" w:lineRule="auto"/>
        <w:ind w:firstLine="720"/>
        <w:jc w:val="lowKashida"/>
        <w:rPr>
          <w:rtl/>
          <w:lang w:bidi="ar-IQ"/>
        </w:rPr>
      </w:pPr>
    </w:p>
    <w:p w:rsidR="003B652C" w:rsidRPr="00274C7E" w:rsidRDefault="003B652C" w:rsidP="00274C7E">
      <w:pPr>
        <w:spacing w:line="276" w:lineRule="auto"/>
        <w:jc w:val="both"/>
        <w:rPr>
          <w:i/>
          <w:iCs/>
          <w:rtl/>
          <w:lang w:bidi="ar-IQ"/>
        </w:rPr>
      </w:pPr>
      <w:r w:rsidRPr="00274C7E">
        <w:rPr>
          <w:rtl/>
          <w:lang w:bidi="ar-IQ"/>
        </w:rPr>
        <w:t xml:space="preserve">3- اختبار تاثير المساحيق النباتية على بعض الجوانب الحياتية لحشرة خنفساء اللوبيا الجنوبية </w:t>
      </w:r>
      <w:r w:rsidRPr="00274C7E">
        <w:rPr>
          <w:i/>
          <w:iCs/>
          <w:lang w:bidi="ar-IQ"/>
        </w:rPr>
        <w:t>Callosobruchus maculatus</w:t>
      </w:r>
      <w:r w:rsidRPr="00274C7E">
        <w:rPr>
          <w:i/>
          <w:iCs/>
          <w:rtl/>
          <w:lang w:bidi="ar-IQ"/>
        </w:rPr>
        <w:t xml:space="preserve"> </w:t>
      </w:r>
    </w:p>
    <w:p w:rsidR="003B652C" w:rsidRPr="000D2343" w:rsidRDefault="003B652C" w:rsidP="000D2343">
      <w:pPr>
        <w:spacing w:line="276" w:lineRule="auto"/>
        <w:ind w:firstLine="720"/>
        <w:jc w:val="lowKashida"/>
        <w:rPr>
          <w:rtl/>
          <w:lang w:bidi="ar-IQ"/>
        </w:rPr>
      </w:pPr>
      <w:r w:rsidRPr="000D2343">
        <w:rPr>
          <w:rtl/>
          <w:lang w:bidi="ar-IQ"/>
        </w:rPr>
        <w:t xml:space="preserve">وضعت بذور اللوبيا المعقمة السليمة بواقع 5 غم من البذور لكل انبوب اختبار زجاجي, و من ثم اضيف لها مسحوق نباتي بوحدات وزنية </w:t>
      </w:r>
      <w:r w:rsidRPr="000D2343">
        <w:rPr>
          <w:lang w:bidi="fa-IR"/>
        </w:rPr>
        <w:t>Mass fractions</w:t>
      </w:r>
      <w:r w:rsidRPr="000D2343">
        <w:rPr>
          <w:rtl/>
          <w:lang w:bidi="fa-IR"/>
        </w:rPr>
        <w:t xml:space="preserve"> </w:t>
      </w:r>
      <w:r w:rsidRPr="000D2343">
        <w:rPr>
          <w:rtl/>
          <w:lang w:bidi="ar-IQ"/>
        </w:rPr>
        <w:t>(0.1, 0.3, 0.5) غم من المسحوق النباتي , و ثم رجها جيدا لخلط المسحوق مع البذور, اما معاملة المقارنة فكانت بدون اضافة أي مسحوق لها ثم اضيف 5 ازواج ( 5 ذكور + 5 اناث) من الحشرة لكل انبوب، و تم تغطية جميع انابيب الاختبار بغطاء من قماش الململ و ربطت برباط مطاطي و حفظت تحت نفس ظروف التربية السابقة الذكر. تركت الاناث لوضع البيض حتى نهاية عمرها و من ثم تم حساب المعايير الحياتية التالية:</w:t>
      </w:r>
    </w:p>
    <w:p w:rsidR="003B652C" w:rsidRPr="000D2343" w:rsidRDefault="003B652C" w:rsidP="000D2343">
      <w:pPr>
        <w:numPr>
          <w:ilvl w:val="0"/>
          <w:numId w:val="14"/>
        </w:numPr>
        <w:spacing w:line="276" w:lineRule="auto"/>
        <w:ind w:firstLine="720"/>
        <w:jc w:val="lowKashida"/>
        <w:rPr>
          <w:rtl/>
          <w:lang w:bidi="ar-IQ"/>
        </w:rPr>
      </w:pPr>
      <w:r w:rsidRPr="000D2343">
        <w:rPr>
          <w:rtl/>
          <w:lang w:bidi="ar-IQ"/>
        </w:rPr>
        <w:t>معدل عدد البيض الموضوع من قبل الاناث على البذور في انابيب الاختبار لكل معاملة على حدة.</w:t>
      </w:r>
    </w:p>
    <w:p w:rsidR="003B652C" w:rsidRPr="000D2343" w:rsidRDefault="003B652C" w:rsidP="000D2343">
      <w:pPr>
        <w:numPr>
          <w:ilvl w:val="0"/>
          <w:numId w:val="14"/>
        </w:numPr>
        <w:spacing w:line="276" w:lineRule="auto"/>
        <w:ind w:firstLine="720"/>
        <w:jc w:val="lowKashida"/>
        <w:rPr>
          <w:lang w:bidi="ar-IQ"/>
        </w:rPr>
      </w:pPr>
      <w:r w:rsidRPr="000D2343">
        <w:rPr>
          <w:rtl/>
          <w:lang w:bidi="ar-IQ"/>
        </w:rPr>
        <w:t xml:space="preserve"> معدل عدد الحشرات الخارجة من البيض الموضوع بعد مرور 42 يوم (بعد خروج جميع الحشرات).</w:t>
      </w:r>
    </w:p>
    <w:p w:rsidR="003B652C" w:rsidRPr="000D2343" w:rsidRDefault="003B652C" w:rsidP="000D2343">
      <w:pPr>
        <w:numPr>
          <w:ilvl w:val="0"/>
          <w:numId w:val="14"/>
        </w:numPr>
        <w:spacing w:line="276" w:lineRule="auto"/>
        <w:ind w:firstLine="720"/>
        <w:jc w:val="lowKashida"/>
        <w:rPr>
          <w:lang w:bidi="ar-IQ"/>
        </w:rPr>
      </w:pPr>
      <w:r w:rsidRPr="000D2343">
        <w:rPr>
          <w:rtl/>
          <w:lang w:bidi="ar-IQ"/>
        </w:rPr>
        <w:t xml:space="preserve"> النسبة المئوية لنقصان افراد الجيل الاول, و تحسب من خلال المعادلة التالية:</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ind w:firstLine="720"/>
        <w:jc w:val="lowKashida"/>
        <w:rPr>
          <w:lang w:bidi="ar-IQ"/>
        </w:rPr>
      </w:pPr>
      <w:r w:rsidRPr="000D2343">
        <w:rPr>
          <w:rtl/>
          <w:lang w:bidi="ar-IQ"/>
        </w:rPr>
        <w:t xml:space="preserve">                                           عدد البالغات في المقارنة – عدد البالغات في المعاملة</w:t>
      </w:r>
    </w:p>
    <w:p w:rsidR="003B652C" w:rsidRPr="000D2343" w:rsidRDefault="003B652C" w:rsidP="000D2343">
      <w:pPr>
        <w:spacing w:line="276" w:lineRule="auto"/>
        <w:ind w:firstLine="720"/>
        <w:jc w:val="lowKashida"/>
        <w:rPr>
          <w:rtl/>
          <w:lang w:bidi="ar-IQ"/>
        </w:rPr>
      </w:pPr>
      <w:r w:rsidRPr="000D2343">
        <w:rPr>
          <w:rtl/>
          <w:lang w:bidi="ar-IQ"/>
        </w:rPr>
        <w:t>% لنقصان افراد الجيل الاول=    ــــــــــــــــــــــــــــــــــــــــــــــــــــــــــــــــــــــــــــــــــــــ* 100%</w:t>
      </w:r>
    </w:p>
    <w:p w:rsidR="003B652C" w:rsidRPr="000D2343" w:rsidRDefault="003B652C" w:rsidP="000D2343">
      <w:pPr>
        <w:spacing w:line="276" w:lineRule="auto"/>
        <w:ind w:firstLine="720"/>
        <w:jc w:val="lowKashida"/>
        <w:rPr>
          <w:rtl/>
          <w:lang w:bidi="ar-IQ"/>
        </w:rPr>
      </w:pPr>
      <w:r w:rsidRPr="000D2343">
        <w:rPr>
          <w:rtl/>
          <w:lang w:bidi="ar-IQ"/>
        </w:rPr>
        <w:t xml:space="preserve">                                                        عدد البالغات في المقارنة</w:t>
      </w:r>
    </w:p>
    <w:p w:rsidR="003B652C" w:rsidRPr="000D2343" w:rsidRDefault="003B652C" w:rsidP="000D2343">
      <w:pPr>
        <w:spacing w:line="276" w:lineRule="auto"/>
        <w:ind w:firstLine="720"/>
        <w:jc w:val="lowKashida"/>
        <w:rPr>
          <w:rtl/>
          <w:lang w:bidi="ar-IQ"/>
        </w:rPr>
      </w:pPr>
    </w:p>
    <w:p w:rsidR="003B652C" w:rsidRPr="000D2343" w:rsidRDefault="003B652C" w:rsidP="000D2343">
      <w:pPr>
        <w:numPr>
          <w:ilvl w:val="0"/>
          <w:numId w:val="14"/>
        </w:numPr>
        <w:spacing w:line="276" w:lineRule="auto"/>
        <w:ind w:firstLine="720"/>
        <w:jc w:val="lowKashida"/>
        <w:rPr>
          <w:rtl/>
          <w:lang w:bidi="ar-IQ"/>
        </w:rPr>
      </w:pPr>
      <w:r w:rsidRPr="000D2343">
        <w:rPr>
          <w:rtl/>
          <w:lang w:bidi="ar-IQ"/>
        </w:rPr>
        <w:t>النسبة المئوية للفقد في وزن البذور و تحسب من المعادلة التالية:</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ind w:firstLine="720"/>
        <w:jc w:val="lowKashida"/>
        <w:rPr>
          <w:rtl/>
          <w:lang w:bidi="ar-IQ"/>
        </w:rPr>
      </w:pPr>
      <w:r w:rsidRPr="000D2343">
        <w:rPr>
          <w:rtl/>
          <w:lang w:bidi="ar-IQ"/>
        </w:rPr>
        <w:t xml:space="preserve">                                  الوزن الابتدائي – الوزن النهائي</w:t>
      </w:r>
    </w:p>
    <w:p w:rsidR="003B652C" w:rsidRPr="000D2343" w:rsidRDefault="003B652C" w:rsidP="000D2343">
      <w:pPr>
        <w:spacing w:line="276" w:lineRule="auto"/>
        <w:ind w:firstLine="720"/>
        <w:jc w:val="lowKashida"/>
        <w:rPr>
          <w:rtl/>
          <w:lang w:bidi="ar-IQ"/>
        </w:rPr>
      </w:pPr>
      <w:r w:rsidRPr="000D2343">
        <w:rPr>
          <w:rtl/>
          <w:lang w:bidi="ar-IQ"/>
        </w:rPr>
        <w:t>% لفقد وزن البذور = ـــــــــــــــــــــــــــــــــــــــــــــــــــــــــــــــــــ * 100%</w:t>
      </w:r>
    </w:p>
    <w:p w:rsidR="003B652C" w:rsidRPr="000D2343" w:rsidRDefault="003B652C" w:rsidP="000D2343">
      <w:pPr>
        <w:spacing w:line="276" w:lineRule="auto"/>
        <w:ind w:firstLine="720"/>
        <w:jc w:val="lowKashida"/>
        <w:rPr>
          <w:rtl/>
          <w:lang w:bidi="ar-IQ"/>
        </w:rPr>
      </w:pPr>
      <w:r w:rsidRPr="000D2343">
        <w:rPr>
          <w:rtl/>
          <w:lang w:bidi="ar-IQ"/>
        </w:rPr>
        <w:t xml:space="preserve">                                            الوزن الابتدائي</w:t>
      </w:r>
    </w:p>
    <w:p w:rsidR="003B652C" w:rsidRPr="000D2343" w:rsidRDefault="003B652C" w:rsidP="000D2343">
      <w:pPr>
        <w:spacing w:line="276" w:lineRule="auto"/>
        <w:ind w:firstLine="720"/>
        <w:jc w:val="lowKashida"/>
        <w:rPr>
          <w:rtl/>
          <w:lang w:bidi="ar-IQ"/>
        </w:rPr>
      </w:pPr>
      <w:r w:rsidRPr="000D2343">
        <w:rPr>
          <w:rtl/>
          <w:lang w:bidi="ar-IQ"/>
        </w:rPr>
        <w:t>(</w:t>
      </w:r>
      <w:r w:rsidRPr="000D2343">
        <w:rPr>
          <w:lang w:bidi="ar-IQ"/>
        </w:rPr>
        <w:t>(Keita et.al,2001</w:t>
      </w:r>
      <w:r w:rsidRPr="000D2343">
        <w:rPr>
          <w:rtl/>
          <w:lang w:bidi="ar-IQ"/>
        </w:rPr>
        <w:t xml:space="preserve"> </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rtl/>
          <w:lang w:bidi="ar-IQ"/>
        </w:rPr>
      </w:pPr>
    </w:p>
    <w:p w:rsidR="003B652C" w:rsidRPr="00274C7E" w:rsidRDefault="003B652C" w:rsidP="00274C7E">
      <w:pPr>
        <w:spacing w:line="276" w:lineRule="auto"/>
        <w:jc w:val="lowKashida"/>
        <w:rPr>
          <w:lang w:bidi="ar-IQ"/>
        </w:rPr>
      </w:pPr>
      <w:r w:rsidRPr="00274C7E">
        <w:rPr>
          <w:rtl/>
          <w:lang w:bidi="ar-IQ"/>
        </w:rPr>
        <w:t xml:space="preserve">4- تاثير المساحيق النباتية على نسبة انبات بذور اللوبيا </w:t>
      </w:r>
    </w:p>
    <w:p w:rsidR="003B652C" w:rsidRPr="000D2343" w:rsidRDefault="003B652C" w:rsidP="000D2343">
      <w:pPr>
        <w:tabs>
          <w:tab w:val="left" w:pos="386"/>
        </w:tabs>
        <w:spacing w:line="276" w:lineRule="auto"/>
        <w:ind w:left="26" w:firstLine="720"/>
        <w:jc w:val="lowKashida"/>
        <w:rPr>
          <w:rtl/>
          <w:lang w:bidi="ar-IQ"/>
        </w:rPr>
      </w:pPr>
      <w:r w:rsidRPr="000D2343">
        <w:rPr>
          <w:rtl/>
          <w:lang w:bidi="ar-IQ"/>
        </w:rPr>
        <w:t xml:space="preserve"> تم اختيار عدة بذور عشوائية من البذور المعاملة بالمسحوق 0.5 غم / 5 غم بذور, و هيئت لهذا الغرض اطباق بتري معقمة و نظيفة موضوع فيها ورق ترشيح مشبع بالماء المقطر ووضعت فوقها البذور و سمح لها بالانبات و بواقع 10بذور لكل طبق و لثلاث مكررات. قدرت النسبة المئوية للانبات بعد مرور اسبوع. اما معاملة المقارنة فاشتملت على بذور سليمة و معقمة في اطباق بتري حاوية على اوراق ترشيح معقمة و مبللة بثلاث مكررات ايضا و تم حساب نسبة الانبات بعد سبعة ايام كذلك (</w:t>
      </w:r>
      <w:r w:rsidRPr="000D2343">
        <w:rPr>
          <w:lang w:bidi="ar-IQ"/>
        </w:rPr>
        <w:t>Brasil, 1992</w:t>
      </w:r>
      <w:r w:rsidRPr="000D2343">
        <w:rPr>
          <w:rtl/>
          <w:lang w:bidi="ar-IQ"/>
        </w:rPr>
        <w:t>).</w:t>
      </w:r>
    </w:p>
    <w:p w:rsidR="003B652C" w:rsidRPr="000D2343" w:rsidRDefault="003B652C" w:rsidP="000D2343">
      <w:pPr>
        <w:tabs>
          <w:tab w:val="left" w:pos="386"/>
        </w:tabs>
        <w:spacing w:line="276" w:lineRule="auto"/>
        <w:jc w:val="lowKashida"/>
        <w:rPr>
          <w:b/>
          <w:bCs/>
          <w:rtl/>
          <w:lang w:bidi="ar-IQ"/>
        </w:rPr>
      </w:pPr>
      <w:r w:rsidRPr="000D2343">
        <w:rPr>
          <w:b/>
          <w:bCs/>
          <w:rtl/>
          <w:lang w:bidi="ar-IQ"/>
        </w:rPr>
        <w:t>التحليل الاحصائي:</w:t>
      </w:r>
    </w:p>
    <w:p w:rsidR="003B652C" w:rsidRPr="000D2343" w:rsidRDefault="003B652C" w:rsidP="000D2343">
      <w:pPr>
        <w:spacing w:line="276" w:lineRule="auto"/>
        <w:ind w:firstLine="720"/>
        <w:jc w:val="lowKashida"/>
        <w:rPr>
          <w:rtl/>
          <w:lang w:bidi="ar-IQ"/>
        </w:rPr>
      </w:pPr>
      <w:r w:rsidRPr="000D2343">
        <w:rPr>
          <w:rtl/>
          <w:lang w:bidi="ar-IQ"/>
        </w:rPr>
        <w:t>تم تحليل البيانات احصائيا باستخدام التجارب العاملية ضمن التصميم العشوائي الكامل (</w:t>
      </w:r>
      <w:r w:rsidRPr="000D2343">
        <w:rPr>
          <w:lang w:bidi="ar-IQ"/>
        </w:rPr>
        <w:t>CRD</w:t>
      </w:r>
      <w:r w:rsidRPr="000D2343">
        <w:rPr>
          <w:rtl/>
          <w:lang w:bidi="ar-IQ"/>
        </w:rPr>
        <w:t>), حللت النسب و تمت مقارنة المتوسطات حسب اقل فرق معنوي (</w:t>
      </w:r>
      <w:r w:rsidRPr="000D2343">
        <w:rPr>
          <w:lang w:bidi="ar-IQ"/>
        </w:rPr>
        <w:t>L.S.D</w:t>
      </w:r>
      <w:r w:rsidRPr="000D2343">
        <w:rPr>
          <w:rtl/>
          <w:lang w:bidi="ar-IQ"/>
        </w:rPr>
        <w:t xml:space="preserve">).(برنامح التحليل الاحصائي </w:t>
      </w:r>
      <w:r w:rsidRPr="000D2343">
        <w:rPr>
          <w:lang w:bidi="ar-IQ"/>
        </w:rPr>
        <w:t>Genestat</w:t>
      </w:r>
      <w:r w:rsidRPr="000D2343">
        <w:rPr>
          <w:rtl/>
          <w:lang w:bidi="ar-IQ"/>
        </w:rPr>
        <w:t>).</w:t>
      </w:r>
    </w:p>
    <w:p w:rsidR="003B652C" w:rsidRPr="000D2343" w:rsidRDefault="003B652C" w:rsidP="004905D4">
      <w:pPr>
        <w:spacing w:line="276" w:lineRule="auto"/>
        <w:jc w:val="lowKashida"/>
        <w:rPr>
          <w:b/>
          <w:bCs/>
          <w:rtl/>
          <w:lang w:bidi="ar-IQ"/>
        </w:rPr>
      </w:pPr>
    </w:p>
    <w:p w:rsidR="003B652C" w:rsidRDefault="003B652C" w:rsidP="00274C7E">
      <w:pPr>
        <w:spacing w:line="276" w:lineRule="auto"/>
        <w:jc w:val="lowKashida"/>
        <w:rPr>
          <w:rtl/>
          <w:lang w:bidi="ar-IQ"/>
        </w:rPr>
      </w:pPr>
      <w:r w:rsidRPr="000D2343">
        <w:rPr>
          <w:b/>
          <w:bCs/>
          <w:rtl/>
          <w:lang w:bidi="ar-IQ"/>
        </w:rPr>
        <w:t>النتائج و المناقشة</w:t>
      </w:r>
    </w:p>
    <w:p w:rsidR="003B652C" w:rsidRPr="00274C7E" w:rsidRDefault="003B652C" w:rsidP="00274C7E">
      <w:pPr>
        <w:jc w:val="lowKashida"/>
        <w:rPr>
          <w:rtl/>
          <w:lang w:bidi="ar-IQ"/>
        </w:rPr>
      </w:pPr>
      <w:r w:rsidRPr="00274C7E">
        <w:rPr>
          <w:rtl/>
          <w:lang w:bidi="ar-IQ"/>
        </w:rPr>
        <w:t>1.</w:t>
      </w:r>
      <w:r>
        <w:rPr>
          <w:rtl/>
          <w:lang w:bidi="ar-IQ"/>
        </w:rPr>
        <w:t xml:space="preserve"> </w:t>
      </w:r>
      <w:r w:rsidRPr="00274C7E">
        <w:rPr>
          <w:rtl/>
          <w:lang w:bidi="ar-IQ"/>
        </w:rPr>
        <w:t xml:space="preserve">تاثير المساحيق النباتية في معدل عدد البيض الموضوع من قبل بالغات خنفساء اللوبيا الجنوبية </w:t>
      </w:r>
      <w:r w:rsidRPr="00274C7E">
        <w:rPr>
          <w:i/>
          <w:iCs/>
          <w:lang w:bidi="ar-IQ"/>
        </w:rPr>
        <w:t>C.maculatus</w:t>
      </w:r>
      <w:r w:rsidRPr="00274C7E">
        <w:rPr>
          <w:rtl/>
          <w:lang w:bidi="ar-IQ"/>
        </w:rPr>
        <w:t>.</w:t>
      </w:r>
    </w:p>
    <w:p w:rsidR="003B652C" w:rsidRPr="000D2343" w:rsidRDefault="003B652C" w:rsidP="00274C7E">
      <w:pPr>
        <w:spacing w:line="276" w:lineRule="auto"/>
        <w:jc w:val="lowKashida"/>
        <w:rPr>
          <w:rtl/>
          <w:lang w:bidi="ar-IQ"/>
        </w:rPr>
      </w:pPr>
      <w:r w:rsidRPr="000D2343">
        <w:rPr>
          <w:rtl/>
          <w:lang w:bidi="ar-IQ"/>
        </w:rPr>
        <w:t xml:space="preserve">تشير نتائج التجليل الاحصائي في جدول 1 ان معاملة بذور اللوبيا بمسحوق نباتي الحبة السوداء و الريحان اظهرت كفاءة جيدة في انخفاض معدل عدد البيض الموضوع من قبل اناث خنفساء اللوبيا الجنوبية, اذ اعطى نبات الحبة السوداء اقل معدل في عدد البيض الموضوع عند الوحدة الوزنية 0.5 غم , حيث بلغت 9.3  ويليه نبات الريحان بمعدل 13.3, ثم نبات الكمون و بمعدل 50.3 و عرق السوس بمعدل 51.7. و قد يعود سبب انخفاض معدل عدد البيض الموضوع من قبل البالغات الى التاثير الطارد للنباتات بسبب احتواءها على زيوت عطرية, فمثلا تحتوي بذور نبات الحبة السوداء على زيوت عطرية بنسبة 1 – 1.5 % تشمل </w:t>
      </w:r>
      <w:r w:rsidRPr="000D2343">
        <w:rPr>
          <w:lang w:bidi="ar-IQ"/>
        </w:rPr>
        <w:t>Nigellone</w:t>
      </w:r>
      <w:r w:rsidRPr="000D2343">
        <w:rPr>
          <w:rtl/>
          <w:lang w:bidi="ar-IQ"/>
        </w:rPr>
        <w:t xml:space="preserve"> و </w:t>
      </w:r>
      <w:r w:rsidRPr="000D2343">
        <w:rPr>
          <w:lang w:bidi="ar-IQ"/>
        </w:rPr>
        <w:t>Zymohydquinone</w:t>
      </w:r>
      <w:r w:rsidRPr="000D2343">
        <w:rPr>
          <w:rtl/>
          <w:lang w:bidi="ar-IQ"/>
        </w:rPr>
        <w:t xml:space="preserve"> و على 40% من الزيت الثابت و مادة الميلانتين الصابونية, كما يحتوي نبات الريحان على 1 % زيت طيار يضم اليوجينول 70- 80% و </w:t>
      </w:r>
      <w:r w:rsidRPr="000D2343">
        <w:rPr>
          <w:lang w:bidi="fa-IR"/>
        </w:rPr>
        <w:t>Mythylohavicol</w:t>
      </w:r>
      <w:r w:rsidRPr="000D2343">
        <w:rPr>
          <w:rtl/>
          <w:lang w:bidi="fa-IR"/>
        </w:rPr>
        <w:t xml:space="preserve"> و التربین(حامض الاورسولیک) (شوفال</w:t>
      </w:r>
      <w:r w:rsidRPr="000D2343">
        <w:rPr>
          <w:rtl/>
          <w:lang w:bidi="ar-IQ"/>
        </w:rPr>
        <w:t>ية, 2010).</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b/>
          <w:bCs/>
          <w:rtl/>
          <w:lang w:bidi="ar-IQ"/>
        </w:rPr>
      </w:pPr>
      <w:r w:rsidRPr="000D2343">
        <w:rPr>
          <w:b/>
          <w:bCs/>
          <w:rtl/>
          <w:lang w:bidi="ar-IQ"/>
        </w:rPr>
        <w:t xml:space="preserve">جدول (1) تاثير المساحيق النباتية في معدل عدد البيض الموضوع من قبل بالغات حشرة خنفساء اللوبيا الجنوبية </w:t>
      </w:r>
      <w:r w:rsidRPr="000D2343">
        <w:rPr>
          <w:b/>
          <w:bCs/>
          <w:i/>
          <w:iCs/>
          <w:lang w:bidi="ar-IQ"/>
        </w:rPr>
        <w:t>C.maculatus</w:t>
      </w:r>
      <w:r w:rsidRPr="000D2343">
        <w:rPr>
          <w:b/>
          <w:bCs/>
          <w:rtl/>
          <w:lang w:bidi="ar-IQ"/>
        </w:rPr>
        <w:t xml:space="preserve"> </w:t>
      </w:r>
    </w:p>
    <w:p w:rsidR="003B652C" w:rsidRPr="000D2343" w:rsidRDefault="003B652C" w:rsidP="000D2343">
      <w:pPr>
        <w:spacing w:line="276" w:lineRule="auto"/>
        <w:jc w:val="lowKashida"/>
        <w:rPr>
          <w:b/>
          <w:bCs/>
          <w:rtl/>
          <w:lang w:bidi="ar-IQ"/>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146"/>
        <w:gridCol w:w="1440"/>
        <w:gridCol w:w="1676"/>
        <w:gridCol w:w="1421"/>
        <w:gridCol w:w="1421"/>
      </w:tblGrid>
      <w:tr w:rsidR="003B652C" w:rsidRPr="000D2343">
        <w:trPr>
          <w:trHeight w:val="368"/>
        </w:trPr>
        <w:tc>
          <w:tcPr>
            <w:tcW w:w="1418" w:type="dxa"/>
            <w:vMerge w:val="restart"/>
            <w:shd w:val="clear" w:color="auto" w:fill="404040"/>
            <w:vAlign w:val="center"/>
          </w:tcPr>
          <w:p w:rsidR="003B652C" w:rsidRPr="000D2343" w:rsidRDefault="003B652C" w:rsidP="000D2343">
            <w:pPr>
              <w:spacing w:line="276" w:lineRule="auto"/>
              <w:jc w:val="center"/>
              <w:rPr>
                <w:b/>
                <w:bCs/>
                <w:color w:val="FFFFFF"/>
                <w:lang w:bidi="ar-IQ"/>
              </w:rPr>
            </w:pPr>
            <w:r w:rsidRPr="000D2343">
              <w:rPr>
                <w:b/>
                <w:bCs/>
                <w:color w:val="FFFFFF"/>
                <w:rtl/>
                <w:lang w:bidi="ar-IQ"/>
              </w:rPr>
              <w:t>نوع المسحوق النباتي</w:t>
            </w:r>
          </w:p>
        </w:tc>
        <w:tc>
          <w:tcPr>
            <w:tcW w:w="5683" w:type="dxa"/>
            <w:gridSpan w:val="4"/>
            <w:shd w:val="clear" w:color="auto" w:fill="404040"/>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الوحدات الوزنية</w:t>
            </w:r>
          </w:p>
        </w:tc>
        <w:tc>
          <w:tcPr>
            <w:tcW w:w="1421" w:type="dxa"/>
            <w:vMerge w:val="restart"/>
            <w:shd w:val="clear" w:color="auto" w:fill="404040"/>
            <w:vAlign w:val="center"/>
          </w:tcPr>
          <w:p w:rsidR="003B652C" w:rsidRPr="000D2343" w:rsidRDefault="003B652C" w:rsidP="000D2343">
            <w:pPr>
              <w:spacing w:line="276" w:lineRule="auto"/>
              <w:jc w:val="center"/>
              <w:rPr>
                <w:b/>
                <w:bCs/>
                <w:color w:val="FFFFFF"/>
                <w:lang w:bidi="ar-IQ"/>
              </w:rPr>
            </w:pPr>
            <w:r w:rsidRPr="000D2343">
              <w:rPr>
                <w:color w:val="FFFFFF"/>
                <w:rtl/>
                <w:lang w:bidi="ar-IQ"/>
              </w:rPr>
              <w:t>المعدل العام لتاثير النباتات</w:t>
            </w:r>
          </w:p>
        </w:tc>
      </w:tr>
      <w:tr w:rsidR="003B652C" w:rsidRPr="000D2343">
        <w:trPr>
          <w:trHeight w:val="367"/>
        </w:trPr>
        <w:tc>
          <w:tcPr>
            <w:tcW w:w="1418" w:type="dxa"/>
            <w:vMerge/>
            <w:shd w:val="clear" w:color="auto" w:fill="404040"/>
            <w:vAlign w:val="center"/>
          </w:tcPr>
          <w:p w:rsidR="003B652C" w:rsidRPr="000D2343" w:rsidRDefault="003B652C" w:rsidP="000D2343">
            <w:pPr>
              <w:spacing w:line="276" w:lineRule="auto"/>
              <w:ind w:firstLine="720"/>
              <w:jc w:val="center"/>
              <w:rPr>
                <w:lang w:bidi="ar-IQ"/>
              </w:rPr>
            </w:pPr>
          </w:p>
        </w:tc>
        <w:tc>
          <w:tcPr>
            <w:tcW w:w="1146" w:type="dxa"/>
            <w:shd w:val="clear" w:color="auto" w:fill="7F7F7F"/>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0</w:t>
            </w:r>
          </w:p>
        </w:tc>
        <w:tc>
          <w:tcPr>
            <w:tcW w:w="1440" w:type="dxa"/>
            <w:shd w:val="clear" w:color="auto" w:fill="7F7F7F"/>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0.1</w:t>
            </w:r>
          </w:p>
        </w:tc>
        <w:tc>
          <w:tcPr>
            <w:tcW w:w="1676" w:type="dxa"/>
            <w:shd w:val="clear" w:color="auto" w:fill="7F7F7F"/>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0.3</w:t>
            </w:r>
          </w:p>
        </w:tc>
        <w:tc>
          <w:tcPr>
            <w:tcW w:w="1421" w:type="dxa"/>
            <w:shd w:val="clear" w:color="auto" w:fill="7F7F7F"/>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0.5</w:t>
            </w:r>
          </w:p>
        </w:tc>
        <w:tc>
          <w:tcPr>
            <w:tcW w:w="1421" w:type="dxa"/>
            <w:vMerge/>
            <w:shd w:val="clear" w:color="auto" w:fill="404040"/>
            <w:vAlign w:val="center"/>
          </w:tcPr>
          <w:p w:rsidR="003B652C" w:rsidRPr="000D2343" w:rsidRDefault="003B652C" w:rsidP="000D2343">
            <w:pPr>
              <w:spacing w:line="276" w:lineRule="auto"/>
              <w:ind w:firstLine="720"/>
              <w:jc w:val="center"/>
              <w:rPr>
                <w:lang w:bidi="ar-IQ"/>
              </w:rPr>
            </w:pPr>
          </w:p>
        </w:tc>
      </w:tr>
      <w:tr w:rsidR="003B652C" w:rsidRPr="000D2343">
        <w:tc>
          <w:tcPr>
            <w:tcW w:w="1418"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الحبة السوداء</w:t>
            </w:r>
          </w:p>
        </w:tc>
        <w:tc>
          <w:tcPr>
            <w:tcW w:w="1146"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122.3</w:t>
            </w:r>
          </w:p>
        </w:tc>
        <w:tc>
          <w:tcPr>
            <w:tcW w:w="1440"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59.7</w:t>
            </w:r>
          </w:p>
        </w:tc>
        <w:tc>
          <w:tcPr>
            <w:tcW w:w="1676"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24.7</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9.3</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54.0</w:t>
            </w:r>
          </w:p>
        </w:tc>
      </w:tr>
      <w:tr w:rsidR="003B652C" w:rsidRPr="000D2343">
        <w:tc>
          <w:tcPr>
            <w:tcW w:w="1418"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الريحان</w:t>
            </w:r>
          </w:p>
        </w:tc>
        <w:tc>
          <w:tcPr>
            <w:tcW w:w="1146"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114.7</w:t>
            </w:r>
          </w:p>
        </w:tc>
        <w:tc>
          <w:tcPr>
            <w:tcW w:w="1440"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28.0</w:t>
            </w:r>
          </w:p>
        </w:tc>
        <w:tc>
          <w:tcPr>
            <w:tcW w:w="1676"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15.3</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13.3</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42.8</w:t>
            </w:r>
          </w:p>
        </w:tc>
      </w:tr>
      <w:tr w:rsidR="003B652C" w:rsidRPr="000D2343">
        <w:tc>
          <w:tcPr>
            <w:tcW w:w="1418"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الكمون</w:t>
            </w:r>
          </w:p>
        </w:tc>
        <w:tc>
          <w:tcPr>
            <w:tcW w:w="1146"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124.0</w:t>
            </w:r>
          </w:p>
        </w:tc>
        <w:tc>
          <w:tcPr>
            <w:tcW w:w="1440"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78.7</w:t>
            </w:r>
          </w:p>
        </w:tc>
        <w:tc>
          <w:tcPr>
            <w:tcW w:w="1676"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81.3</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50.3</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83.6</w:t>
            </w:r>
          </w:p>
        </w:tc>
      </w:tr>
      <w:tr w:rsidR="003B652C" w:rsidRPr="000D2343">
        <w:tc>
          <w:tcPr>
            <w:tcW w:w="1418"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عرق السوس</w:t>
            </w:r>
          </w:p>
        </w:tc>
        <w:tc>
          <w:tcPr>
            <w:tcW w:w="1146" w:type="dxa"/>
            <w:shd w:val="clear" w:color="auto" w:fill="FFFFFF"/>
            <w:vAlign w:val="center"/>
          </w:tcPr>
          <w:p w:rsidR="003B652C" w:rsidRPr="000D2343" w:rsidRDefault="003B652C" w:rsidP="000D2343">
            <w:pPr>
              <w:spacing w:line="276" w:lineRule="auto"/>
              <w:jc w:val="center"/>
              <w:rPr>
                <w:lang w:bidi="ar-IQ"/>
              </w:rPr>
            </w:pPr>
            <w:r w:rsidRPr="000D2343">
              <w:rPr>
                <w:rtl/>
                <w:lang w:bidi="ar-IQ"/>
              </w:rPr>
              <w:t>120.0</w:t>
            </w:r>
          </w:p>
        </w:tc>
        <w:tc>
          <w:tcPr>
            <w:tcW w:w="1440"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97.3</w:t>
            </w:r>
          </w:p>
        </w:tc>
        <w:tc>
          <w:tcPr>
            <w:tcW w:w="1676"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77.7</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51.7</w:t>
            </w:r>
          </w:p>
        </w:tc>
        <w:tc>
          <w:tcPr>
            <w:tcW w:w="1421" w:type="dxa"/>
            <w:shd w:val="clear" w:color="auto" w:fill="FFFFFF"/>
            <w:vAlign w:val="center"/>
          </w:tcPr>
          <w:p w:rsidR="003B652C" w:rsidRPr="000D2343" w:rsidRDefault="003B652C" w:rsidP="000D2343">
            <w:pPr>
              <w:spacing w:line="276" w:lineRule="auto"/>
              <w:ind w:firstLine="720"/>
              <w:jc w:val="center"/>
              <w:rPr>
                <w:lang w:bidi="ar-IQ"/>
              </w:rPr>
            </w:pPr>
            <w:r w:rsidRPr="000D2343">
              <w:rPr>
                <w:rtl/>
                <w:lang w:bidi="ar-IQ"/>
              </w:rPr>
              <w:t>86.7</w:t>
            </w:r>
          </w:p>
        </w:tc>
      </w:tr>
      <w:tr w:rsidR="003B652C" w:rsidRPr="000D2343">
        <w:tc>
          <w:tcPr>
            <w:tcW w:w="1418" w:type="dxa"/>
            <w:shd w:val="clear" w:color="auto" w:fill="404040"/>
            <w:vAlign w:val="center"/>
          </w:tcPr>
          <w:p w:rsidR="003B652C" w:rsidRPr="000D2343" w:rsidRDefault="003B652C" w:rsidP="000D2343">
            <w:pPr>
              <w:spacing w:line="276" w:lineRule="auto"/>
              <w:jc w:val="center"/>
              <w:rPr>
                <w:color w:val="FFFFFF"/>
                <w:lang w:bidi="ar-IQ"/>
              </w:rPr>
            </w:pPr>
            <w:r w:rsidRPr="000D2343">
              <w:rPr>
                <w:color w:val="FFFFFF"/>
                <w:rtl/>
                <w:lang w:bidi="ar-IQ"/>
              </w:rPr>
              <w:t>المعدل العام لعدد البيض</w:t>
            </w:r>
          </w:p>
        </w:tc>
        <w:tc>
          <w:tcPr>
            <w:tcW w:w="1146" w:type="dxa"/>
            <w:shd w:val="clear" w:color="auto" w:fill="595959"/>
            <w:vAlign w:val="center"/>
          </w:tcPr>
          <w:p w:rsidR="003B652C" w:rsidRPr="000D2343" w:rsidRDefault="003B652C" w:rsidP="000D2343">
            <w:pPr>
              <w:spacing w:line="276" w:lineRule="auto"/>
              <w:jc w:val="center"/>
              <w:rPr>
                <w:color w:val="FFFFFF"/>
                <w:lang w:bidi="ar-IQ"/>
              </w:rPr>
            </w:pPr>
            <w:r w:rsidRPr="000D2343">
              <w:rPr>
                <w:color w:val="FFFFFF"/>
                <w:rtl/>
                <w:lang w:bidi="ar-IQ"/>
              </w:rPr>
              <w:t>120.2</w:t>
            </w:r>
          </w:p>
        </w:tc>
        <w:tc>
          <w:tcPr>
            <w:tcW w:w="1440" w:type="dxa"/>
            <w:shd w:val="clear" w:color="auto" w:fill="595959"/>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65.9</w:t>
            </w:r>
          </w:p>
        </w:tc>
        <w:tc>
          <w:tcPr>
            <w:tcW w:w="1676" w:type="dxa"/>
            <w:shd w:val="clear" w:color="auto" w:fill="595959"/>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49.7</w:t>
            </w:r>
          </w:p>
        </w:tc>
        <w:tc>
          <w:tcPr>
            <w:tcW w:w="1421" w:type="dxa"/>
            <w:shd w:val="clear" w:color="auto" w:fill="595959"/>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31.2</w:t>
            </w:r>
          </w:p>
        </w:tc>
        <w:tc>
          <w:tcPr>
            <w:tcW w:w="1421" w:type="dxa"/>
            <w:shd w:val="clear" w:color="auto" w:fill="404040"/>
            <w:vAlign w:val="center"/>
          </w:tcPr>
          <w:p w:rsidR="003B652C" w:rsidRPr="000D2343" w:rsidRDefault="003B652C" w:rsidP="000D2343">
            <w:pPr>
              <w:spacing w:line="276" w:lineRule="auto"/>
              <w:ind w:firstLine="720"/>
              <w:jc w:val="center"/>
              <w:rPr>
                <w:color w:val="FFFFFF"/>
                <w:lang w:bidi="ar-IQ"/>
              </w:rPr>
            </w:pPr>
          </w:p>
        </w:tc>
      </w:tr>
    </w:tbl>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ind w:left="360"/>
        <w:jc w:val="lowKashida"/>
        <w:rPr>
          <w:rtl/>
          <w:lang w:bidi="ar-IQ"/>
        </w:rPr>
      </w:pPr>
      <w:r w:rsidRPr="000D2343">
        <w:rPr>
          <w:lang w:bidi="ar-IQ"/>
        </w:rPr>
        <w:t>L.S.D 0.05</w:t>
      </w:r>
      <w:r w:rsidRPr="000D2343">
        <w:rPr>
          <w:rtl/>
          <w:lang w:bidi="ar-IQ"/>
        </w:rPr>
        <w:t xml:space="preserve"> للمسحوق النباتي =</w:t>
      </w:r>
      <w:r w:rsidRPr="000D2343">
        <w:rPr>
          <w:lang w:bidi="ar-IQ"/>
        </w:rPr>
        <w:t xml:space="preserve">  24.90</w:t>
      </w:r>
    </w:p>
    <w:p w:rsidR="003B652C" w:rsidRPr="000D2343" w:rsidRDefault="003B652C" w:rsidP="000D2343">
      <w:pPr>
        <w:spacing w:line="276" w:lineRule="auto"/>
        <w:ind w:left="360"/>
        <w:jc w:val="lowKashida"/>
        <w:rPr>
          <w:rtl/>
          <w:lang w:bidi="ar-IQ"/>
        </w:rPr>
      </w:pPr>
      <w:r w:rsidRPr="000D2343">
        <w:rPr>
          <w:lang w:bidi="ar-IQ"/>
        </w:rPr>
        <w:t>L.S.D 0.05</w:t>
      </w:r>
      <w:r w:rsidRPr="000D2343">
        <w:rPr>
          <w:rtl/>
          <w:lang w:bidi="ar-IQ"/>
        </w:rPr>
        <w:t xml:space="preserve"> للوحدات الوزنية =</w:t>
      </w:r>
      <w:r w:rsidRPr="000D2343">
        <w:rPr>
          <w:lang w:bidi="ar-IQ"/>
        </w:rPr>
        <w:t>24.90</w:t>
      </w:r>
    </w:p>
    <w:p w:rsidR="003B652C" w:rsidRPr="000D2343" w:rsidRDefault="003B652C" w:rsidP="000D2343">
      <w:pPr>
        <w:spacing w:line="276" w:lineRule="auto"/>
        <w:ind w:left="360"/>
        <w:jc w:val="lowKashida"/>
        <w:rPr>
          <w:rtl/>
          <w:lang w:bidi="ar-IQ"/>
        </w:rPr>
      </w:pPr>
      <w:r w:rsidRPr="000D2343">
        <w:rPr>
          <w:lang w:bidi="ar-IQ"/>
        </w:rPr>
        <w:t>L.S.D 0.05</w:t>
      </w:r>
      <w:r w:rsidRPr="000D2343">
        <w:rPr>
          <w:rtl/>
          <w:lang w:bidi="ar-IQ"/>
        </w:rPr>
        <w:t xml:space="preserve"> للتداخل            =</w:t>
      </w:r>
      <w:r w:rsidRPr="000D2343">
        <w:rPr>
          <w:lang w:bidi="ar-IQ"/>
        </w:rPr>
        <w:t>49.81</w:t>
      </w:r>
    </w:p>
    <w:p w:rsidR="003B652C" w:rsidRPr="00992271" w:rsidRDefault="003B652C" w:rsidP="00992271">
      <w:pPr>
        <w:tabs>
          <w:tab w:val="left" w:pos="386"/>
        </w:tabs>
        <w:spacing w:line="276" w:lineRule="auto"/>
        <w:jc w:val="lowKashida"/>
        <w:rPr>
          <w:rtl/>
          <w:lang w:bidi="ar-IQ"/>
        </w:rPr>
      </w:pPr>
      <w:r w:rsidRPr="000D2343">
        <w:rPr>
          <w:rtl/>
          <w:lang w:bidi="ar-IQ"/>
        </w:rPr>
        <w:br w:type="page"/>
      </w:r>
      <w:r w:rsidRPr="00992271">
        <w:rPr>
          <w:rtl/>
          <w:lang w:bidi="ar-IQ"/>
        </w:rPr>
        <w:t>1.تاثير بعض المساحيق النباتية في عدد البالغات الخارجة:</w:t>
      </w:r>
    </w:p>
    <w:p w:rsidR="003B652C" w:rsidRPr="000D2343" w:rsidRDefault="003B652C" w:rsidP="000D2343">
      <w:pPr>
        <w:spacing w:line="276" w:lineRule="auto"/>
        <w:ind w:firstLine="720"/>
        <w:jc w:val="lowKashida"/>
        <w:rPr>
          <w:rtl/>
          <w:lang w:bidi="ar-IQ"/>
        </w:rPr>
      </w:pPr>
      <w:r w:rsidRPr="000D2343">
        <w:rPr>
          <w:rtl/>
          <w:lang w:bidi="ar-IQ"/>
        </w:rPr>
        <w:t xml:space="preserve">يظهر الجدول (2) وجود علاقة عكسية ما بين كمية المسحوق النباتي و عدد البالغات الخارجة من البيض الموضوع , فقد بينت النتائج ان نبات الحبة السوداء و بوحدة وزنية 0.5 غم مسحوق نباتي ادى الى انخفاض في معدل عدد البالغات الخارجة  فبلغ 1.0 يليه نبات الريحان 10.5 ثم نباتي الكمون و عرق السوس بمعدل 34.7 و 29.0 على التوالي. قد يكون سبب تاثير هذه المساحيق هو احتواءها على مركبات قلويدية و فينولية و تربينية و اشباه الكلايكوسيدات و مواد فعالة تعمل كمانعات تغذية او طاردة تؤدي لهلاك الحشرات نتيجة جوعها او تسبب خللا في التوازن الهرموني ادى الى تثبيط عملية وضع البيض </w:t>
      </w:r>
      <w:r w:rsidRPr="000D2343">
        <w:rPr>
          <w:lang w:bidi="ar-IQ"/>
        </w:rPr>
        <w:t>Oviposition</w:t>
      </w:r>
      <w:r w:rsidRPr="000D2343">
        <w:rPr>
          <w:rtl/>
          <w:lang w:bidi="ar-IQ"/>
        </w:rPr>
        <w:t xml:space="preserve"> او فقسه او انسلاخ الادوار اليرقية للحشرة (</w:t>
      </w:r>
      <w:r w:rsidRPr="000D2343">
        <w:rPr>
          <w:lang w:bidi="ar-IQ"/>
        </w:rPr>
        <w:t>Champague et.al ,1989</w:t>
      </w:r>
      <w:r w:rsidRPr="000D2343">
        <w:rPr>
          <w:rtl/>
          <w:lang w:bidi="ar-IQ"/>
        </w:rPr>
        <w:t xml:space="preserve">, </w:t>
      </w:r>
      <w:r w:rsidRPr="000D2343">
        <w:rPr>
          <w:lang w:bidi="ar-IQ"/>
        </w:rPr>
        <w:t>El-Lakwah et.al, 1993</w:t>
      </w:r>
      <w:r w:rsidRPr="000D2343">
        <w:rPr>
          <w:rtl/>
          <w:lang w:bidi="ar-IQ"/>
        </w:rPr>
        <w:t>).</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b/>
          <w:bCs/>
          <w:rtl/>
          <w:lang w:bidi="ar-IQ"/>
        </w:rPr>
      </w:pPr>
      <w:r w:rsidRPr="000D2343">
        <w:rPr>
          <w:b/>
          <w:bCs/>
          <w:rtl/>
          <w:lang w:bidi="ar-IQ"/>
        </w:rPr>
        <w:t xml:space="preserve">جدول(2) تاثير بعض المساحيق النباتية في معدل عدد بالغات خنفساء اللوبيا الجنوبية </w:t>
      </w:r>
      <w:r w:rsidRPr="000D2343">
        <w:rPr>
          <w:b/>
          <w:bCs/>
          <w:i/>
          <w:iCs/>
          <w:lang w:bidi="ar-IQ"/>
        </w:rPr>
        <w:t>C. maculatus</w:t>
      </w:r>
      <w:r w:rsidRPr="000D2343">
        <w:rPr>
          <w:b/>
          <w:bCs/>
          <w:rtl/>
          <w:lang w:bidi="ar-IQ"/>
        </w:rPr>
        <w:t xml:space="preserve"> الخارجة من البيض الموضوع.</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20"/>
        <w:gridCol w:w="1421"/>
        <w:gridCol w:w="1421"/>
        <w:gridCol w:w="1421"/>
        <w:gridCol w:w="1421"/>
      </w:tblGrid>
      <w:tr w:rsidR="003B652C" w:rsidRPr="000D2343">
        <w:trPr>
          <w:trHeight w:val="368"/>
        </w:trPr>
        <w:tc>
          <w:tcPr>
            <w:tcW w:w="1419" w:type="dxa"/>
            <w:vMerge w:val="restart"/>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نوع المسحوق النباتي</w:t>
            </w:r>
          </w:p>
        </w:tc>
        <w:tc>
          <w:tcPr>
            <w:tcW w:w="5682" w:type="dxa"/>
            <w:gridSpan w:val="4"/>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الوحدات الوزنية</w:t>
            </w:r>
          </w:p>
        </w:tc>
        <w:tc>
          <w:tcPr>
            <w:tcW w:w="1421" w:type="dxa"/>
            <w:vMerge w:val="restart"/>
            <w:shd w:val="clear" w:color="auto" w:fill="262626"/>
            <w:vAlign w:val="center"/>
          </w:tcPr>
          <w:p w:rsidR="003B652C" w:rsidRPr="000D2343" w:rsidRDefault="003B652C" w:rsidP="000D2343">
            <w:pPr>
              <w:bidi w:val="0"/>
              <w:spacing w:line="276" w:lineRule="auto"/>
              <w:rPr>
                <w:b/>
                <w:bCs/>
                <w:color w:val="FFFFFF"/>
                <w:lang w:bidi="ar-IQ"/>
              </w:rPr>
            </w:pPr>
            <w:r w:rsidRPr="000D2343">
              <w:rPr>
                <w:color w:val="FFFFFF"/>
                <w:rtl/>
                <w:lang w:bidi="ar-IQ"/>
              </w:rPr>
              <w:t>المعدل العام لتاثير النباتات</w:t>
            </w:r>
          </w:p>
        </w:tc>
      </w:tr>
      <w:tr w:rsidR="003B652C" w:rsidRPr="000D2343">
        <w:trPr>
          <w:trHeight w:val="367"/>
        </w:trPr>
        <w:tc>
          <w:tcPr>
            <w:tcW w:w="1419" w:type="dxa"/>
            <w:vMerge/>
            <w:vAlign w:val="center"/>
          </w:tcPr>
          <w:p w:rsidR="003B652C" w:rsidRPr="000D2343" w:rsidRDefault="003B652C" w:rsidP="000D2343">
            <w:pPr>
              <w:spacing w:line="276" w:lineRule="auto"/>
              <w:ind w:firstLine="720"/>
              <w:jc w:val="center"/>
              <w:rPr>
                <w:lang w:bidi="ar-IQ"/>
              </w:rPr>
            </w:pPr>
          </w:p>
        </w:tc>
        <w:tc>
          <w:tcPr>
            <w:tcW w:w="1420"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w:t>
            </w:r>
          </w:p>
        </w:tc>
        <w:tc>
          <w:tcPr>
            <w:tcW w:w="1421"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0.1</w:t>
            </w:r>
          </w:p>
        </w:tc>
        <w:tc>
          <w:tcPr>
            <w:tcW w:w="1420"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0.3</w:t>
            </w:r>
          </w:p>
        </w:tc>
        <w:tc>
          <w:tcPr>
            <w:tcW w:w="1421"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0.5</w:t>
            </w:r>
          </w:p>
        </w:tc>
        <w:tc>
          <w:tcPr>
            <w:tcW w:w="1421" w:type="dxa"/>
            <w:vMerge/>
            <w:vAlign w:val="center"/>
          </w:tcPr>
          <w:p w:rsidR="003B652C" w:rsidRPr="000D2343" w:rsidRDefault="003B652C" w:rsidP="000D2343">
            <w:pPr>
              <w:spacing w:line="276" w:lineRule="auto"/>
              <w:ind w:firstLine="720"/>
              <w:jc w:val="center"/>
              <w:rPr>
                <w:lang w:bidi="ar-IQ"/>
              </w:rPr>
            </w:pPr>
          </w:p>
        </w:tc>
      </w:tr>
      <w:tr w:rsidR="003B652C" w:rsidRPr="000D2343">
        <w:tc>
          <w:tcPr>
            <w:tcW w:w="1419" w:type="dxa"/>
            <w:vAlign w:val="center"/>
          </w:tcPr>
          <w:p w:rsidR="003B652C" w:rsidRPr="000D2343" w:rsidRDefault="003B652C" w:rsidP="000D2343">
            <w:pPr>
              <w:spacing w:line="276" w:lineRule="auto"/>
              <w:rPr>
                <w:lang w:bidi="ar-IQ"/>
              </w:rPr>
            </w:pPr>
            <w:r w:rsidRPr="000D2343">
              <w:rPr>
                <w:rtl/>
                <w:lang w:bidi="ar-IQ"/>
              </w:rPr>
              <w:t>الحبة السوداء</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98.3</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16.0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13.3</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1.0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32.2</w:t>
            </w:r>
          </w:p>
        </w:tc>
      </w:tr>
      <w:tr w:rsidR="003B652C" w:rsidRPr="000D2343">
        <w:tc>
          <w:tcPr>
            <w:tcW w:w="1419" w:type="dxa"/>
            <w:vAlign w:val="center"/>
          </w:tcPr>
          <w:p w:rsidR="003B652C" w:rsidRPr="000D2343" w:rsidRDefault="003B652C" w:rsidP="000D2343">
            <w:pPr>
              <w:spacing w:line="276" w:lineRule="auto"/>
              <w:rPr>
                <w:lang w:bidi="ar-IQ"/>
              </w:rPr>
            </w:pPr>
            <w:r w:rsidRPr="000D2343">
              <w:rPr>
                <w:rtl/>
                <w:lang w:bidi="ar-IQ"/>
              </w:rPr>
              <w:t>الريحان</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99.7</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18.0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12.3</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10.7</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35.2</w:t>
            </w:r>
          </w:p>
        </w:tc>
      </w:tr>
      <w:tr w:rsidR="003B652C" w:rsidRPr="000D2343">
        <w:tc>
          <w:tcPr>
            <w:tcW w:w="1419" w:type="dxa"/>
            <w:vAlign w:val="center"/>
          </w:tcPr>
          <w:p w:rsidR="003B652C" w:rsidRPr="000D2343" w:rsidRDefault="003B652C" w:rsidP="000D2343">
            <w:pPr>
              <w:spacing w:line="276" w:lineRule="auto"/>
              <w:rPr>
                <w:lang w:bidi="ar-IQ"/>
              </w:rPr>
            </w:pPr>
            <w:r w:rsidRPr="000D2343">
              <w:rPr>
                <w:rtl/>
                <w:lang w:bidi="ar-IQ"/>
              </w:rPr>
              <w:t>الكمون</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91.7</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70.3</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33.0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34.7</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57.4</w:t>
            </w:r>
          </w:p>
        </w:tc>
      </w:tr>
      <w:tr w:rsidR="003B652C" w:rsidRPr="000D2343">
        <w:tc>
          <w:tcPr>
            <w:tcW w:w="1419" w:type="dxa"/>
            <w:vAlign w:val="center"/>
          </w:tcPr>
          <w:p w:rsidR="003B652C" w:rsidRPr="000D2343" w:rsidRDefault="003B652C" w:rsidP="000D2343">
            <w:pPr>
              <w:spacing w:line="276" w:lineRule="auto"/>
              <w:rPr>
                <w:lang w:bidi="ar-IQ"/>
              </w:rPr>
            </w:pPr>
            <w:r w:rsidRPr="000D2343">
              <w:rPr>
                <w:rtl/>
                <w:lang w:bidi="ar-IQ"/>
              </w:rPr>
              <w:t>عرق السوس</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91.7</w:t>
            </w:r>
          </w:p>
        </w:tc>
        <w:tc>
          <w:tcPr>
            <w:tcW w:w="1420" w:type="dxa"/>
            <w:vAlign w:val="center"/>
          </w:tcPr>
          <w:p w:rsidR="003B652C" w:rsidRPr="000D2343" w:rsidRDefault="003B652C" w:rsidP="000D2343">
            <w:pPr>
              <w:spacing w:line="276" w:lineRule="auto"/>
              <w:ind w:firstLine="720"/>
              <w:jc w:val="center"/>
              <w:rPr>
                <w:lang w:bidi="ar-IQ"/>
              </w:rPr>
            </w:pPr>
            <w:r w:rsidRPr="000D2343">
              <w:rPr>
                <w:rtl/>
                <w:lang w:bidi="ar-IQ"/>
              </w:rPr>
              <w:t>78.0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50.3</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29.0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62.2</w:t>
            </w:r>
          </w:p>
        </w:tc>
      </w:tr>
      <w:tr w:rsidR="003B652C" w:rsidRPr="000D2343">
        <w:tc>
          <w:tcPr>
            <w:tcW w:w="1419"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المعدل العام لعدد البالغات</w:t>
            </w:r>
          </w:p>
        </w:tc>
        <w:tc>
          <w:tcPr>
            <w:tcW w:w="1420"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95.3</w:t>
            </w:r>
          </w:p>
        </w:tc>
        <w:tc>
          <w:tcPr>
            <w:tcW w:w="1420"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45.6</w:t>
            </w:r>
          </w:p>
        </w:tc>
        <w:tc>
          <w:tcPr>
            <w:tcW w:w="1421"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27.3</w:t>
            </w:r>
          </w:p>
        </w:tc>
        <w:tc>
          <w:tcPr>
            <w:tcW w:w="1421"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18.8</w:t>
            </w:r>
          </w:p>
        </w:tc>
        <w:tc>
          <w:tcPr>
            <w:tcW w:w="1421" w:type="dxa"/>
            <w:shd w:val="clear" w:color="auto" w:fill="262626"/>
            <w:vAlign w:val="center"/>
          </w:tcPr>
          <w:p w:rsidR="003B652C" w:rsidRPr="000D2343" w:rsidRDefault="003B652C" w:rsidP="000D2343">
            <w:pPr>
              <w:spacing w:line="276" w:lineRule="auto"/>
              <w:ind w:firstLine="720"/>
              <w:jc w:val="center"/>
              <w:rPr>
                <w:color w:val="FFFFFF"/>
                <w:lang w:bidi="ar-IQ"/>
              </w:rPr>
            </w:pPr>
          </w:p>
        </w:tc>
      </w:tr>
    </w:tbl>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للمسحوق النباتي = 16.12</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للوحدات الوزنية = 16.12</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للتداخل            = 32.25</w:t>
      </w:r>
    </w:p>
    <w:p w:rsidR="003B652C" w:rsidRDefault="003B652C" w:rsidP="001339F1">
      <w:pPr>
        <w:spacing w:line="276" w:lineRule="auto"/>
        <w:jc w:val="lowKashida"/>
        <w:rPr>
          <w:b/>
          <w:bCs/>
          <w:rtl/>
          <w:lang w:bidi="ar-IQ"/>
        </w:rPr>
      </w:pPr>
    </w:p>
    <w:p w:rsidR="003B652C" w:rsidRPr="001339F1" w:rsidRDefault="003B652C" w:rsidP="001339F1">
      <w:pPr>
        <w:spacing w:line="276" w:lineRule="auto"/>
        <w:jc w:val="lowKashida"/>
        <w:rPr>
          <w:rtl/>
          <w:lang w:bidi="ar-IQ"/>
        </w:rPr>
      </w:pPr>
      <w:r w:rsidRPr="001339F1">
        <w:rPr>
          <w:rtl/>
          <w:lang w:bidi="ar-IQ"/>
        </w:rPr>
        <w:t>3- تاثير المساحيق النباتية على النسبة المئوية لنقصان افراد الجيل الاول</w:t>
      </w:r>
    </w:p>
    <w:p w:rsidR="003B652C" w:rsidRPr="000D2343" w:rsidRDefault="003B652C" w:rsidP="000D2343">
      <w:pPr>
        <w:spacing w:line="276" w:lineRule="auto"/>
        <w:ind w:firstLine="720"/>
        <w:jc w:val="lowKashida"/>
        <w:rPr>
          <w:rtl/>
          <w:lang w:bidi="ar-IQ"/>
        </w:rPr>
      </w:pPr>
      <w:r w:rsidRPr="000D2343">
        <w:rPr>
          <w:rtl/>
          <w:lang w:bidi="ar-IQ"/>
        </w:rPr>
        <w:t>اشارت نتائج الدراسة الحالية (جدول 3) الى ان اضافة المساحيق النباتية الى غذاء الحشرة(بذور نبات اللوبيا) ادى الى انخفاضا ملحوظا في تعداد افراد الجيل الاول بعد 42 يوم من المعاملة اذ بلغ اعلاها 98.7% عند المعاملة بمسحوق نبات الحبة السوداء و اقلها 67.4% عند المعاملة بالوحدة الوزنية 0.5 غم من المسحوق النباتي, و بينت نتائج التحليل الاحصائي وجود فرقا معنويا لتاثير المساحيق النباتية في افراد الجيل الاول, و هذا يتفق مع ما وجده خلف و الفرحاني (2008) حيث سبب مسحوق نبات التبغ انخفاضا بلغ 99.22% في الجيل الاول لحشرة الخابرا بعد 30 يوم من المعاملة.</w:t>
      </w:r>
    </w:p>
    <w:p w:rsidR="003B652C" w:rsidRPr="000D2343" w:rsidRDefault="003B652C" w:rsidP="000D2343">
      <w:pPr>
        <w:spacing w:line="276" w:lineRule="auto"/>
        <w:jc w:val="lowKashida"/>
        <w:rPr>
          <w:rtl/>
          <w:lang w:bidi="ar-IQ"/>
        </w:rPr>
      </w:pPr>
    </w:p>
    <w:p w:rsidR="003B652C" w:rsidRDefault="003B652C">
      <w:pPr>
        <w:bidi w:val="0"/>
        <w:spacing w:after="200" w:line="276" w:lineRule="auto"/>
        <w:rPr>
          <w:b/>
          <w:bCs/>
          <w:rtl/>
          <w:lang w:bidi="ar-IQ"/>
        </w:rPr>
      </w:pPr>
      <w:r>
        <w:rPr>
          <w:b/>
          <w:bCs/>
          <w:rtl/>
          <w:lang w:bidi="ar-IQ"/>
        </w:rPr>
        <w:br w:type="page"/>
      </w:r>
    </w:p>
    <w:p w:rsidR="003B652C" w:rsidRPr="000D2343" w:rsidRDefault="003B652C" w:rsidP="000D2343">
      <w:pPr>
        <w:spacing w:line="276" w:lineRule="auto"/>
        <w:jc w:val="lowKashida"/>
        <w:rPr>
          <w:b/>
          <w:bCs/>
          <w:rtl/>
          <w:lang w:bidi="ar-IQ"/>
        </w:rPr>
      </w:pPr>
      <w:r w:rsidRPr="000D2343">
        <w:rPr>
          <w:b/>
          <w:bCs/>
          <w:rtl/>
          <w:lang w:bidi="ar-IQ"/>
        </w:rPr>
        <w:t xml:space="preserve">جدول (3) تاثير بعض المساحيق النباتية في النسبة المئوية لنقصان افراد الجيل الاول لبالغات حشرة خنفساء اللوبيا الجنوبية </w:t>
      </w:r>
      <w:r w:rsidRPr="000D2343">
        <w:rPr>
          <w:b/>
          <w:bCs/>
          <w:i/>
          <w:iCs/>
          <w:lang w:bidi="ar-IQ"/>
        </w:rPr>
        <w:t xml:space="preserve"> C. maculatus</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8"/>
        <w:gridCol w:w="1264"/>
        <w:gridCol w:w="1421"/>
        <w:gridCol w:w="1455"/>
        <w:gridCol w:w="1440"/>
        <w:gridCol w:w="1368"/>
      </w:tblGrid>
      <w:tr w:rsidR="003B652C" w:rsidRPr="000D2343">
        <w:trPr>
          <w:trHeight w:val="368"/>
        </w:trPr>
        <w:tc>
          <w:tcPr>
            <w:tcW w:w="1578" w:type="dxa"/>
            <w:vMerge w:val="restart"/>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نوع المسحوق النباتي</w:t>
            </w:r>
          </w:p>
        </w:tc>
        <w:tc>
          <w:tcPr>
            <w:tcW w:w="5580" w:type="dxa"/>
            <w:gridSpan w:val="4"/>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الوحدات المستخدمة</w:t>
            </w:r>
          </w:p>
        </w:tc>
        <w:tc>
          <w:tcPr>
            <w:tcW w:w="1368" w:type="dxa"/>
            <w:vMerge w:val="restart"/>
            <w:shd w:val="clear" w:color="auto" w:fill="262626"/>
            <w:vAlign w:val="center"/>
          </w:tcPr>
          <w:p w:rsidR="003B652C" w:rsidRPr="000D2343" w:rsidRDefault="003B652C" w:rsidP="000D2343">
            <w:pPr>
              <w:spacing w:line="276" w:lineRule="auto"/>
              <w:rPr>
                <w:b/>
                <w:bCs/>
                <w:color w:val="FFFFFF"/>
                <w:lang w:bidi="ar-IQ"/>
              </w:rPr>
            </w:pPr>
            <w:r w:rsidRPr="000D2343">
              <w:rPr>
                <w:color w:val="FFFFFF"/>
                <w:rtl/>
                <w:lang w:bidi="ar-IQ"/>
              </w:rPr>
              <w:t>المعدل العام لتاثير النباتات</w:t>
            </w:r>
          </w:p>
        </w:tc>
      </w:tr>
      <w:tr w:rsidR="003B652C" w:rsidRPr="000D2343">
        <w:trPr>
          <w:trHeight w:val="367"/>
        </w:trPr>
        <w:tc>
          <w:tcPr>
            <w:tcW w:w="1578" w:type="dxa"/>
            <w:vMerge/>
            <w:vAlign w:val="center"/>
          </w:tcPr>
          <w:p w:rsidR="003B652C" w:rsidRPr="000D2343" w:rsidRDefault="003B652C" w:rsidP="000D2343">
            <w:pPr>
              <w:spacing w:line="276" w:lineRule="auto"/>
              <w:ind w:firstLine="720"/>
              <w:jc w:val="center"/>
              <w:rPr>
                <w:lang w:bidi="ar-IQ"/>
              </w:rPr>
            </w:pPr>
          </w:p>
        </w:tc>
        <w:tc>
          <w:tcPr>
            <w:tcW w:w="1264"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w:t>
            </w:r>
          </w:p>
        </w:tc>
        <w:tc>
          <w:tcPr>
            <w:tcW w:w="1421"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0.1</w:t>
            </w:r>
          </w:p>
        </w:tc>
        <w:tc>
          <w:tcPr>
            <w:tcW w:w="1455"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0.3</w:t>
            </w:r>
          </w:p>
        </w:tc>
        <w:tc>
          <w:tcPr>
            <w:tcW w:w="1440" w:type="dxa"/>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0.5</w:t>
            </w:r>
          </w:p>
        </w:tc>
        <w:tc>
          <w:tcPr>
            <w:tcW w:w="1368" w:type="dxa"/>
            <w:vMerge/>
            <w:vAlign w:val="center"/>
          </w:tcPr>
          <w:p w:rsidR="003B652C" w:rsidRPr="000D2343" w:rsidRDefault="003B652C" w:rsidP="000D2343">
            <w:pPr>
              <w:spacing w:line="276" w:lineRule="auto"/>
              <w:ind w:firstLine="720"/>
              <w:jc w:val="center"/>
              <w:rPr>
                <w:lang w:bidi="ar-IQ"/>
              </w:rPr>
            </w:pPr>
          </w:p>
        </w:tc>
      </w:tr>
      <w:tr w:rsidR="003B652C" w:rsidRPr="000D2343">
        <w:tc>
          <w:tcPr>
            <w:tcW w:w="1578" w:type="dxa"/>
            <w:vAlign w:val="center"/>
          </w:tcPr>
          <w:p w:rsidR="003B652C" w:rsidRPr="000D2343" w:rsidRDefault="003B652C" w:rsidP="000D2343">
            <w:pPr>
              <w:spacing w:line="276" w:lineRule="auto"/>
              <w:rPr>
                <w:lang w:bidi="ar-IQ"/>
              </w:rPr>
            </w:pPr>
            <w:r w:rsidRPr="000D2343">
              <w:rPr>
                <w:rtl/>
                <w:lang w:bidi="ar-IQ"/>
              </w:rPr>
              <w:t>الحبة السوداء</w:t>
            </w:r>
          </w:p>
        </w:tc>
        <w:tc>
          <w:tcPr>
            <w:tcW w:w="1264" w:type="dxa"/>
            <w:vAlign w:val="center"/>
          </w:tcPr>
          <w:p w:rsidR="003B652C" w:rsidRPr="000D2343" w:rsidRDefault="003B652C" w:rsidP="000D2343">
            <w:pPr>
              <w:spacing w:line="276" w:lineRule="auto"/>
              <w:ind w:firstLine="720"/>
              <w:jc w:val="center"/>
              <w:rPr>
                <w:lang w:bidi="ar-IQ"/>
              </w:rPr>
            </w:pPr>
            <w:r w:rsidRPr="000D2343">
              <w:rPr>
                <w:rtl/>
                <w:lang w:bidi="ar-IQ"/>
              </w:rPr>
              <w:t>0.0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83.7</w:t>
            </w:r>
          </w:p>
        </w:tc>
        <w:tc>
          <w:tcPr>
            <w:tcW w:w="1455" w:type="dxa"/>
            <w:vAlign w:val="center"/>
          </w:tcPr>
          <w:p w:rsidR="003B652C" w:rsidRPr="000D2343" w:rsidRDefault="003B652C" w:rsidP="000D2343">
            <w:pPr>
              <w:spacing w:line="276" w:lineRule="auto"/>
              <w:ind w:firstLine="720"/>
              <w:jc w:val="center"/>
              <w:rPr>
                <w:lang w:bidi="ar-IQ"/>
              </w:rPr>
            </w:pPr>
            <w:r w:rsidRPr="000D2343">
              <w:rPr>
                <w:rtl/>
                <w:lang w:bidi="ar-IQ"/>
              </w:rPr>
              <w:t>86.4</w:t>
            </w:r>
          </w:p>
        </w:tc>
        <w:tc>
          <w:tcPr>
            <w:tcW w:w="1440" w:type="dxa"/>
            <w:vAlign w:val="center"/>
          </w:tcPr>
          <w:p w:rsidR="003B652C" w:rsidRPr="000D2343" w:rsidRDefault="003B652C" w:rsidP="000D2343">
            <w:pPr>
              <w:spacing w:line="276" w:lineRule="auto"/>
              <w:ind w:firstLine="720"/>
              <w:jc w:val="center"/>
              <w:rPr>
                <w:lang w:bidi="ar-IQ"/>
              </w:rPr>
            </w:pPr>
            <w:r w:rsidRPr="000D2343">
              <w:rPr>
                <w:rtl/>
                <w:lang w:bidi="ar-IQ"/>
              </w:rPr>
              <w:t>99</w:t>
            </w:r>
          </w:p>
        </w:tc>
        <w:tc>
          <w:tcPr>
            <w:tcW w:w="1368" w:type="dxa"/>
            <w:vAlign w:val="center"/>
          </w:tcPr>
          <w:p w:rsidR="003B652C" w:rsidRPr="000D2343" w:rsidRDefault="003B652C" w:rsidP="000D2343">
            <w:pPr>
              <w:spacing w:line="276" w:lineRule="auto"/>
              <w:ind w:firstLine="720"/>
              <w:jc w:val="center"/>
              <w:rPr>
                <w:lang w:bidi="ar-IQ"/>
              </w:rPr>
            </w:pPr>
            <w:r w:rsidRPr="000D2343">
              <w:rPr>
                <w:rtl/>
                <w:lang w:bidi="ar-IQ"/>
              </w:rPr>
              <w:t>89.4</w:t>
            </w:r>
          </w:p>
        </w:tc>
      </w:tr>
      <w:tr w:rsidR="003B652C" w:rsidRPr="000D2343">
        <w:tc>
          <w:tcPr>
            <w:tcW w:w="1578" w:type="dxa"/>
            <w:vAlign w:val="center"/>
          </w:tcPr>
          <w:p w:rsidR="003B652C" w:rsidRPr="000D2343" w:rsidRDefault="003B652C" w:rsidP="000D2343">
            <w:pPr>
              <w:spacing w:line="276" w:lineRule="auto"/>
              <w:rPr>
                <w:lang w:bidi="ar-IQ"/>
              </w:rPr>
            </w:pPr>
            <w:r w:rsidRPr="000D2343">
              <w:rPr>
                <w:rtl/>
                <w:lang w:bidi="ar-IQ"/>
              </w:rPr>
              <w:t>الريحان</w:t>
            </w:r>
          </w:p>
        </w:tc>
        <w:tc>
          <w:tcPr>
            <w:tcW w:w="1264" w:type="dxa"/>
            <w:vAlign w:val="center"/>
          </w:tcPr>
          <w:p w:rsidR="003B652C" w:rsidRPr="000D2343" w:rsidRDefault="003B652C" w:rsidP="000D2343">
            <w:pPr>
              <w:spacing w:line="276" w:lineRule="auto"/>
              <w:ind w:firstLine="720"/>
              <w:jc w:val="center"/>
              <w:rPr>
                <w:lang w:bidi="ar-IQ"/>
              </w:rPr>
            </w:pPr>
            <w:r w:rsidRPr="000D2343">
              <w:rPr>
                <w:rtl/>
                <w:lang w:bidi="ar-IQ"/>
              </w:rPr>
              <w:t>0.0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80.1</w:t>
            </w:r>
          </w:p>
        </w:tc>
        <w:tc>
          <w:tcPr>
            <w:tcW w:w="1455" w:type="dxa"/>
            <w:vAlign w:val="center"/>
          </w:tcPr>
          <w:p w:rsidR="003B652C" w:rsidRPr="000D2343" w:rsidRDefault="003B652C" w:rsidP="000D2343">
            <w:pPr>
              <w:spacing w:line="276" w:lineRule="auto"/>
              <w:ind w:firstLine="720"/>
              <w:jc w:val="center"/>
              <w:rPr>
                <w:lang w:bidi="ar-IQ"/>
              </w:rPr>
            </w:pPr>
            <w:r w:rsidRPr="000D2343">
              <w:rPr>
                <w:rtl/>
                <w:lang w:bidi="ar-IQ"/>
              </w:rPr>
              <w:t>87.6</w:t>
            </w:r>
          </w:p>
        </w:tc>
        <w:tc>
          <w:tcPr>
            <w:tcW w:w="1440" w:type="dxa"/>
            <w:vAlign w:val="center"/>
          </w:tcPr>
          <w:p w:rsidR="003B652C" w:rsidRPr="000D2343" w:rsidRDefault="003B652C" w:rsidP="000D2343">
            <w:pPr>
              <w:spacing w:line="276" w:lineRule="auto"/>
              <w:ind w:firstLine="720"/>
              <w:jc w:val="center"/>
              <w:rPr>
                <w:lang w:bidi="ar-IQ"/>
              </w:rPr>
            </w:pPr>
            <w:r w:rsidRPr="000D2343">
              <w:rPr>
                <w:rtl/>
                <w:lang w:bidi="ar-IQ"/>
              </w:rPr>
              <w:t>88.7</w:t>
            </w:r>
          </w:p>
        </w:tc>
        <w:tc>
          <w:tcPr>
            <w:tcW w:w="1368" w:type="dxa"/>
            <w:vAlign w:val="center"/>
          </w:tcPr>
          <w:p w:rsidR="003B652C" w:rsidRPr="000D2343" w:rsidRDefault="003B652C" w:rsidP="000D2343">
            <w:pPr>
              <w:spacing w:line="276" w:lineRule="auto"/>
              <w:ind w:firstLine="720"/>
              <w:jc w:val="center"/>
              <w:rPr>
                <w:lang w:bidi="ar-IQ"/>
              </w:rPr>
            </w:pPr>
            <w:r w:rsidRPr="000D2343">
              <w:rPr>
                <w:rtl/>
                <w:lang w:bidi="ar-IQ"/>
              </w:rPr>
              <w:t>85.5</w:t>
            </w:r>
          </w:p>
        </w:tc>
      </w:tr>
      <w:tr w:rsidR="003B652C" w:rsidRPr="000D2343">
        <w:tc>
          <w:tcPr>
            <w:tcW w:w="1578" w:type="dxa"/>
            <w:vAlign w:val="center"/>
          </w:tcPr>
          <w:p w:rsidR="003B652C" w:rsidRPr="000D2343" w:rsidRDefault="003B652C" w:rsidP="000D2343">
            <w:pPr>
              <w:spacing w:line="276" w:lineRule="auto"/>
              <w:rPr>
                <w:lang w:bidi="ar-IQ"/>
              </w:rPr>
            </w:pPr>
            <w:r w:rsidRPr="000D2343">
              <w:rPr>
                <w:rtl/>
                <w:lang w:bidi="ar-IQ"/>
              </w:rPr>
              <w:t>الكمون</w:t>
            </w:r>
          </w:p>
        </w:tc>
        <w:tc>
          <w:tcPr>
            <w:tcW w:w="1264" w:type="dxa"/>
            <w:vAlign w:val="center"/>
          </w:tcPr>
          <w:p w:rsidR="003B652C" w:rsidRPr="000D2343" w:rsidRDefault="003B652C" w:rsidP="000D2343">
            <w:pPr>
              <w:spacing w:line="276" w:lineRule="auto"/>
              <w:ind w:firstLine="720"/>
              <w:jc w:val="center"/>
              <w:rPr>
                <w:lang w:bidi="ar-IQ"/>
              </w:rPr>
            </w:pPr>
            <w:r w:rsidRPr="000D2343">
              <w:rPr>
                <w:rtl/>
                <w:lang w:bidi="ar-IQ"/>
              </w:rPr>
              <w:t>0.0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21.9</w:t>
            </w:r>
          </w:p>
        </w:tc>
        <w:tc>
          <w:tcPr>
            <w:tcW w:w="1455" w:type="dxa"/>
            <w:vAlign w:val="center"/>
          </w:tcPr>
          <w:p w:rsidR="003B652C" w:rsidRPr="000D2343" w:rsidRDefault="003B652C" w:rsidP="000D2343">
            <w:pPr>
              <w:spacing w:line="276" w:lineRule="auto"/>
              <w:ind w:firstLine="720"/>
              <w:jc w:val="center"/>
              <w:rPr>
                <w:lang w:bidi="ar-IQ"/>
              </w:rPr>
            </w:pPr>
            <w:r w:rsidRPr="000D2343">
              <w:rPr>
                <w:rtl/>
                <w:lang w:bidi="ar-IQ"/>
              </w:rPr>
              <w:t>63.4</w:t>
            </w:r>
          </w:p>
        </w:tc>
        <w:tc>
          <w:tcPr>
            <w:tcW w:w="1440" w:type="dxa"/>
            <w:vAlign w:val="center"/>
          </w:tcPr>
          <w:p w:rsidR="003B652C" w:rsidRPr="000D2343" w:rsidRDefault="003B652C" w:rsidP="000D2343">
            <w:pPr>
              <w:spacing w:line="276" w:lineRule="auto"/>
              <w:ind w:firstLine="720"/>
              <w:jc w:val="center"/>
              <w:rPr>
                <w:lang w:bidi="ar-IQ"/>
              </w:rPr>
            </w:pPr>
            <w:r w:rsidRPr="000D2343">
              <w:rPr>
                <w:rtl/>
                <w:lang w:bidi="ar-IQ"/>
              </w:rPr>
              <w:t>76.2</w:t>
            </w:r>
          </w:p>
        </w:tc>
        <w:tc>
          <w:tcPr>
            <w:tcW w:w="1368" w:type="dxa"/>
            <w:vAlign w:val="center"/>
          </w:tcPr>
          <w:p w:rsidR="003B652C" w:rsidRPr="000D2343" w:rsidRDefault="003B652C" w:rsidP="000D2343">
            <w:pPr>
              <w:spacing w:line="276" w:lineRule="auto"/>
              <w:ind w:firstLine="720"/>
              <w:jc w:val="center"/>
              <w:rPr>
                <w:lang w:bidi="ar-IQ"/>
              </w:rPr>
            </w:pPr>
            <w:r w:rsidRPr="000D2343">
              <w:rPr>
                <w:rtl/>
                <w:lang w:bidi="ar-IQ"/>
              </w:rPr>
              <w:t>53.8</w:t>
            </w:r>
          </w:p>
        </w:tc>
      </w:tr>
      <w:tr w:rsidR="003B652C" w:rsidRPr="000D2343">
        <w:tc>
          <w:tcPr>
            <w:tcW w:w="1578" w:type="dxa"/>
            <w:vAlign w:val="center"/>
          </w:tcPr>
          <w:p w:rsidR="003B652C" w:rsidRPr="000D2343" w:rsidRDefault="003B652C" w:rsidP="000D2343">
            <w:pPr>
              <w:spacing w:line="276" w:lineRule="auto"/>
              <w:rPr>
                <w:lang w:bidi="ar-IQ"/>
              </w:rPr>
            </w:pPr>
            <w:r w:rsidRPr="000D2343">
              <w:rPr>
                <w:rtl/>
                <w:lang w:bidi="ar-IQ"/>
              </w:rPr>
              <w:t>عرق السوس</w:t>
            </w:r>
          </w:p>
        </w:tc>
        <w:tc>
          <w:tcPr>
            <w:tcW w:w="1264" w:type="dxa"/>
            <w:vAlign w:val="center"/>
          </w:tcPr>
          <w:p w:rsidR="003B652C" w:rsidRPr="000D2343" w:rsidRDefault="003B652C" w:rsidP="000D2343">
            <w:pPr>
              <w:spacing w:line="276" w:lineRule="auto"/>
              <w:ind w:firstLine="720"/>
              <w:jc w:val="center"/>
              <w:rPr>
                <w:lang w:bidi="ar-IQ"/>
              </w:rPr>
            </w:pPr>
            <w:r w:rsidRPr="000D2343">
              <w:rPr>
                <w:rtl/>
                <w:lang w:bidi="ar-IQ"/>
              </w:rPr>
              <w:t>0.0</w:t>
            </w:r>
          </w:p>
        </w:tc>
        <w:tc>
          <w:tcPr>
            <w:tcW w:w="1421" w:type="dxa"/>
            <w:vAlign w:val="center"/>
          </w:tcPr>
          <w:p w:rsidR="003B652C" w:rsidRPr="000D2343" w:rsidRDefault="003B652C" w:rsidP="000D2343">
            <w:pPr>
              <w:spacing w:line="276" w:lineRule="auto"/>
              <w:ind w:firstLine="720"/>
              <w:jc w:val="center"/>
              <w:rPr>
                <w:lang w:bidi="ar-IQ"/>
              </w:rPr>
            </w:pPr>
            <w:r w:rsidRPr="000D2343">
              <w:rPr>
                <w:rtl/>
                <w:lang w:bidi="ar-IQ"/>
              </w:rPr>
              <w:t>14.9</w:t>
            </w:r>
          </w:p>
        </w:tc>
        <w:tc>
          <w:tcPr>
            <w:tcW w:w="1455" w:type="dxa"/>
            <w:vAlign w:val="center"/>
          </w:tcPr>
          <w:p w:rsidR="003B652C" w:rsidRPr="000D2343" w:rsidRDefault="003B652C" w:rsidP="000D2343">
            <w:pPr>
              <w:spacing w:line="276" w:lineRule="auto"/>
              <w:ind w:firstLine="720"/>
              <w:jc w:val="center"/>
              <w:rPr>
                <w:lang w:bidi="ar-IQ"/>
              </w:rPr>
            </w:pPr>
            <w:r w:rsidRPr="000D2343">
              <w:rPr>
                <w:rtl/>
                <w:lang w:bidi="ar-IQ"/>
              </w:rPr>
              <w:t>40.9</w:t>
            </w:r>
          </w:p>
        </w:tc>
        <w:tc>
          <w:tcPr>
            <w:tcW w:w="1440" w:type="dxa"/>
            <w:vAlign w:val="center"/>
          </w:tcPr>
          <w:p w:rsidR="003B652C" w:rsidRPr="000D2343" w:rsidRDefault="003B652C" w:rsidP="000D2343">
            <w:pPr>
              <w:spacing w:line="276" w:lineRule="auto"/>
              <w:ind w:firstLine="720"/>
              <w:jc w:val="center"/>
              <w:rPr>
                <w:lang w:bidi="ar-IQ"/>
              </w:rPr>
            </w:pPr>
            <w:r w:rsidRPr="000D2343">
              <w:rPr>
                <w:rtl/>
                <w:lang w:bidi="ar-IQ"/>
              </w:rPr>
              <w:t>68.4</w:t>
            </w:r>
          </w:p>
        </w:tc>
        <w:tc>
          <w:tcPr>
            <w:tcW w:w="1368" w:type="dxa"/>
            <w:vAlign w:val="center"/>
          </w:tcPr>
          <w:p w:rsidR="003B652C" w:rsidRPr="000D2343" w:rsidRDefault="003B652C" w:rsidP="000D2343">
            <w:pPr>
              <w:spacing w:line="276" w:lineRule="auto"/>
              <w:ind w:firstLine="720"/>
              <w:jc w:val="center"/>
              <w:rPr>
                <w:lang w:bidi="ar-IQ"/>
              </w:rPr>
            </w:pPr>
            <w:r w:rsidRPr="000D2343">
              <w:rPr>
                <w:rtl/>
                <w:lang w:bidi="ar-IQ"/>
              </w:rPr>
              <w:t>41.7</w:t>
            </w:r>
          </w:p>
        </w:tc>
      </w:tr>
      <w:tr w:rsidR="003B652C" w:rsidRPr="000D2343">
        <w:tc>
          <w:tcPr>
            <w:tcW w:w="1578"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المعدل العام للنقصان</w:t>
            </w:r>
          </w:p>
        </w:tc>
        <w:tc>
          <w:tcPr>
            <w:tcW w:w="1264"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0.0</w:t>
            </w:r>
          </w:p>
        </w:tc>
        <w:tc>
          <w:tcPr>
            <w:tcW w:w="1421"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50.6</w:t>
            </w:r>
          </w:p>
        </w:tc>
        <w:tc>
          <w:tcPr>
            <w:tcW w:w="1455"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69.5</w:t>
            </w:r>
          </w:p>
        </w:tc>
        <w:tc>
          <w:tcPr>
            <w:tcW w:w="1440" w:type="dxa"/>
            <w:shd w:val="clear" w:color="auto" w:fill="262626"/>
            <w:vAlign w:val="center"/>
          </w:tcPr>
          <w:p w:rsidR="003B652C" w:rsidRPr="000D2343" w:rsidRDefault="003B652C" w:rsidP="000D2343">
            <w:pPr>
              <w:spacing w:line="276" w:lineRule="auto"/>
              <w:ind w:firstLine="720"/>
              <w:jc w:val="center"/>
              <w:rPr>
                <w:color w:val="FFFFFF"/>
                <w:lang w:bidi="ar-IQ"/>
              </w:rPr>
            </w:pPr>
            <w:r w:rsidRPr="000D2343">
              <w:rPr>
                <w:color w:val="FFFFFF"/>
                <w:rtl/>
                <w:lang w:bidi="ar-IQ"/>
              </w:rPr>
              <w:t>82.7</w:t>
            </w:r>
          </w:p>
        </w:tc>
        <w:tc>
          <w:tcPr>
            <w:tcW w:w="1368" w:type="dxa"/>
            <w:shd w:val="clear" w:color="auto" w:fill="262626"/>
            <w:vAlign w:val="center"/>
          </w:tcPr>
          <w:p w:rsidR="003B652C" w:rsidRPr="000D2343" w:rsidRDefault="003B652C" w:rsidP="000D2343">
            <w:pPr>
              <w:spacing w:line="276" w:lineRule="auto"/>
              <w:ind w:firstLine="720"/>
              <w:jc w:val="center"/>
              <w:rPr>
                <w:color w:val="FFFFFF"/>
                <w:lang w:bidi="ar-IQ"/>
              </w:rPr>
            </w:pPr>
          </w:p>
        </w:tc>
      </w:tr>
    </w:tbl>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للمساحيق النباتية = </w:t>
      </w:r>
      <w:r w:rsidRPr="000D2343">
        <w:rPr>
          <w:lang w:bidi="ar-IQ"/>
        </w:rPr>
        <w:t>15.86</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للكميات            = </w:t>
      </w:r>
      <w:r w:rsidRPr="000D2343">
        <w:rPr>
          <w:lang w:bidi="ar-IQ"/>
        </w:rPr>
        <w:t>15.86</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للتداخل             =</w:t>
      </w:r>
      <w:r w:rsidRPr="000D2343">
        <w:rPr>
          <w:lang w:bidi="ar-IQ"/>
        </w:rPr>
        <w:t>27.47</w:t>
      </w:r>
      <w:r w:rsidRPr="000D2343">
        <w:rPr>
          <w:rtl/>
          <w:lang w:bidi="ar-IQ"/>
        </w:rPr>
        <w:t xml:space="preserve"> </w:t>
      </w:r>
    </w:p>
    <w:p w:rsidR="003B652C" w:rsidRPr="000D2343" w:rsidRDefault="003B652C" w:rsidP="000D2343">
      <w:pPr>
        <w:spacing w:line="276" w:lineRule="auto"/>
        <w:ind w:firstLine="720"/>
        <w:jc w:val="lowKashida"/>
        <w:rPr>
          <w:b/>
          <w:bCs/>
          <w:lang w:bidi="ar-IQ"/>
        </w:rPr>
      </w:pPr>
    </w:p>
    <w:p w:rsidR="003B652C" w:rsidRPr="000D2343" w:rsidRDefault="003B652C" w:rsidP="001339F1">
      <w:pPr>
        <w:spacing w:line="276" w:lineRule="auto"/>
        <w:jc w:val="lowKashida"/>
        <w:rPr>
          <w:b/>
          <w:bCs/>
          <w:rtl/>
          <w:lang w:bidi="ar-IQ"/>
        </w:rPr>
      </w:pPr>
    </w:p>
    <w:p w:rsidR="003B652C" w:rsidRPr="001339F1" w:rsidRDefault="003B652C" w:rsidP="001339F1">
      <w:pPr>
        <w:spacing w:line="276" w:lineRule="auto"/>
        <w:jc w:val="lowKashida"/>
        <w:rPr>
          <w:rtl/>
          <w:lang w:bidi="ar-IQ"/>
        </w:rPr>
      </w:pPr>
      <w:r w:rsidRPr="001339F1">
        <w:rPr>
          <w:rtl/>
          <w:lang w:bidi="ar-IQ"/>
        </w:rPr>
        <w:t>4- تاثير المساحيق النباتية في النسبة المئوية لفقدان الوزن لبذور اللوبيا بعد 42 يوم من المعاملة</w:t>
      </w:r>
    </w:p>
    <w:p w:rsidR="003B652C" w:rsidRPr="000D2343" w:rsidRDefault="003B652C" w:rsidP="000D2343">
      <w:pPr>
        <w:spacing w:line="276" w:lineRule="auto"/>
        <w:ind w:firstLine="720"/>
        <w:jc w:val="lowKashida"/>
        <w:rPr>
          <w:rtl/>
          <w:lang w:bidi="ar-IQ"/>
        </w:rPr>
      </w:pPr>
      <w:r w:rsidRPr="000D2343">
        <w:rPr>
          <w:rtl/>
          <w:lang w:bidi="ar-IQ"/>
        </w:rPr>
        <w:t>اظهرت النتائج و كما موضح في الجدول(4) ان معدل الفقد في وزن البذور قد انخفض بازدياد كمية المسحوق النباتي المضافة, اذ لم يحصل فقد ملحوظ في وزن البذور عند المعاملة بنبات الحبة السوداء عند الوحدة الوزنية 0.5غم, اذ بلغ الفقدان 1.07% و لنبات الريحان 8.0% و للكمون 12.33% و لنبات عرق السوس 14.53% وهذا يتفق مع ما وجدته الجصاني (2007) حيث ادى استخدام مساحيق بذور الفلفل الاسود و السبحبح و السعد</w:t>
      </w:r>
      <w:r w:rsidRPr="000D2343">
        <w:rPr>
          <w:lang w:bidi="ar-IQ"/>
        </w:rPr>
        <w:t xml:space="preserve"> </w:t>
      </w:r>
      <w:r w:rsidRPr="000D2343">
        <w:rPr>
          <w:rtl/>
          <w:lang w:bidi="ar-IQ"/>
        </w:rPr>
        <w:t xml:space="preserve"> و اليوكالبتوس فقدا في وزن بذور اللوبيا بلغ0.4, 6.23, 7.8, 9.47% على التولي. تثبت نتائج الدراسة الحالية ان المساحيق المستخدمة في الدراسة و لاسيما الحبة السوداء لم تؤثر بل وجعلت البذور اكثر حفاظا على وزنها و بالتالي قيمتها الغذائية مقارنة بالسيطرة.</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b/>
          <w:bCs/>
          <w:rtl/>
          <w:lang w:bidi="ar-IQ"/>
        </w:rPr>
      </w:pPr>
      <w:r w:rsidRPr="000D2343">
        <w:rPr>
          <w:b/>
          <w:bCs/>
          <w:rtl/>
          <w:lang w:bidi="ar-IQ"/>
        </w:rPr>
        <w:t>جدول(4) تاثير بعض المساحيق النباتية في فقدان الوزن لبذور اللوبيا بعد مرور 42 يوما من المعاملة.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416"/>
        <w:gridCol w:w="1425"/>
        <w:gridCol w:w="1421"/>
        <w:gridCol w:w="1421"/>
        <w:gridCol w:w="1421"/>
      </w:tblGrid>
      <w:tr w:rsidR="003B652C" w:rsidRPr="000D2343">
        <w:trPr>
          <w:trHeight w:val="368"/>
        </w:trPr>
        <w:tc>
          <w:tcPr>
            <w:tcW w:w="1418" w:type="dxa"/>
            <w:vMerge w:val="restart"/>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نوع المسحوق النباتي</w:t>
            </w:r>
          </w:p>
        </w:tc>
        <w:tc>
          <w:tcPr>
            <w:tcW w:w="5683" w:type="dxa"/>
            <w:gridSpan w:val="4"/>
            <w:shd w:val="clear" w:color="auto" w:fill="262626"/>
            <w:vAlign w:val="center"/>
          </w:tcPr>
          <w:p w:rsidR="003B652C" w:rsidRPr="000D2343" w:rsidRDefault="003B652C" w:rsidP="000D2343">
            <w:pPr>
              <w:spacing w:line="276" w:lineRule="auto"/>
              <w:ind w:firstLine="720"/>
              <w:jc w:val="center"/>
              <w:rPr>
                <w:b/>
                <w:bCs/>
                <w:color w:val="FFFFFF"/>
                <w:lang w:bidi="ar-IQ"/>
              </w:rPr>
            </w:pPr>
            <w:r w:rsidRPr="000D2343">
              <w:rPr>
                <w:b/>
                <w:bCs/>
                <w:color w:val="FFFFFF"/>
                <w:rtl/>
                <w:lang w:bidi="ar-IQ"/>
              </w:rPr>
              <w:t>الوحدات المستخدمة</w:t>
            </w:r>
          </w:p>
        </w:tc>
        <w:tc>
          <w:tcPr>
            <w:tcW w:w="1421" w:type="dxa"/>
            <w:vMerge w:val="restart"/>
            <w:shd w:val="clear" w:color="auto" w:fill="262626"/>
            <w:vAlign w:val="center"/>
          </w:tcPr>
          <w:p w:rsidR="003B652C" w:rsidRPr="000D2343" w:rsidRDefault="003B652C" w:rsidP="000D2343">
            <w:pPr>
              <w:spacing w:line="276" w:lineRule="auto"/>
              <w:rPr>
                <w:b/>
                <w:bCs/>
                <w:color w:val="FFFFFF"/>
                <w:lang w:bidi="ar-IQ"/>
              </w:rPr>
            </w:pPr>
            <w:r w:rsidRPr="000D2343">
              <w:rPr>
                <w:color w:val="FFFFFF"/>
                <w:rtl/>
                <w:lang w:bidi="ar-IQ"/>
              </w:rPr>
              <w:t>المعدل العام لتاثير النباتات</w:t>
            </w:r>
          </w:p>
        </w:tc>
      </w:tr>
      <w:tr w:rsidR="003B652C" w:rsidRPr="000D2343">
        <w:trPr>
          <w:trHeight w:val="367"/>
        </w:trPr>
        <w:tc>
          <w:tcPr>
            <w:tcW w:w="1418" w:type="dxa"/>
            <w:vMerge/>
            <w:vAlign w:val="center"/>
          </w:tcPr>
          <w:p w:rsidR="003B652C" w:rsidRPr="000D2343" w:rsidRDefault="003B652C" w:rsidP="000D2343">
            <w:pPr>
              <w:spacing w:line="276" w:lineRule="auto"/>
              <w:ind w:firstLine="720"/>
              <w:jc w:val="center"/>
              <w:rPr>
                <w:lang w:bidi="ar-IQ"/>
              </w:rPr>
            </w:pPr>
          </w:p>
        </w:tc>
        <w:tc>
          <w:tcPr>
            <w:tcW w:w="1416"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0</w:t>
            </w:r>
          </w:p>
        </w:tc>
        <w:tc>
          <w:tcPr>
            <w:tcW w:w="1425"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0.1</w:t>
            </w:r>
          </w:p>
        </w:tc>
        <w:tc>
          <w:tcPr>
            <w:tcW w:w="1421"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0.3</w:t>
            </w:r>
          </w:p>
        </w:tc>
        <w:tc>
          <w:tcPr>
            <w:tcW w:w="1421" w:type="dxa"/>
            <w:shd w:val="clear" w:color="auto" w:fill="262626"/>
            <w:vAlign w:val="center"/>
          </w:tcPr>
          <w:p w:rsidR="003B652C" w:rsidRPr="000D2343" w:rsidRDefault="003B652C" w:rsidP="000D2343">
            <w:pPr>
              <w:spacing w:line="276" w:lineRule="auto"/>
              <w:ind w:firstLine="720"/>
              <w:rPr>
                <w:b/>
                <w:bCs/>
                <w:color w:val="FFFFFF"/>
                <w:lang w:bidi="ar-IQ"/>
              </w:rPr>
            </w:pPr>
            <w:r w:rsidRPr="000D2343">
              <w:rPr>
                <w:b/>
                <w:bCs/>
                <w:color w:val="FFFFFF"/>
                <w:rtl/>
                <w:lang w:bidi="ar-IQ"/>
              </w:rPr>
              <w:t>0.5</w:t>
            </w:r>
          </w:p>
        </w:tc>
        <w:tc>
          <w:tcPr>
            <w:tcW w:w="1421" w:type="dxa"/>
            <w:vMerge/>
            <w:vAlign w:val="center"/>
          </w:tcPr>
          <w:p w:rsidR="003B652C" w:rsidRPr="000D2343" w:rsidRDefault="003B652C" w:rsidP="000D2343">
            <w:pPr>
              <w:spacing w:line="276" w:lineRule="auto"/>
              <w:ind w:firstLine="720"/>
              <w:rPr>
                <w:lang w:bidi="ar-IQ"/>
              </w:rPr>
            </w:pPr>
          </w:p>
        </w:tc>
      </w:tr>
      <w:tr w:rsidR="003B652C" w:rsidRPr="000D2343">
        <w:tc>
          <w:tcPr>
            <w:tcW w:w="1418" w:type="dxa"/>
            <w:vAlign w:val="center"/>
          </w:tcPr>
          <w:p w:rsidR="003B652C" w:rsidRPr="000D2343" w:rsidRDefault="003B652C" w:rsidP="000D2343">
            <w:pPr>
              <w:spacing w:line="276" w:lineRule="auto"/>
              <w:rPr>
                <w:lang w:bidi="ar-IQ"/>
              </w:rPr>
            </w:pPr>
            <w:r w:rsidRPr="000D2343">
              <w:rPr>
                <w:rtl/>
                <w:lang w:bidi="ar-IQ"/>
              </w:rPr>
              <w:t>الحبة السوداء</w:t>
            </w:r>
          </w:p>
        </w:tc>
        <w:tc>
          <w:tcPr>
            <w:tcW w:w="1416" w:type="dxa"/>
            <w:vAlign w:val="center"/>
          </w:tcPr>
          <w:p w:rsidR="003B652C" w:rsidRPr="000D2343" w:rsidRDefault="003B652C" w:rsidP="000D2343">
            <w:pPr>
              <w:spacing w:line="276" w:lineRule="auto"/>
              <w:rPr>
                <w:lang w:bidi="ar-IQ"/>
              </w:rPr>
            </w:pPr>
            <w:r w:rsidRPr="000D2343">
              <w:rPr>
                <w:rtl/>
                <w:lang w:bidi="ar-IQ"/>
              </w:rPr>
              <w:t>33.60</w:t>
            </w:r>
          </w:p>
        </w:tc>
        <w:tc>
          <w:tcPr>
            <w:tcW w:w="1425" w:type="dxa"/>
            <w:vAlign w:val="center"/>
          </w:tcPr>
          <w:p w:rsidR="003B652C" w:rsidRPr="000D2343" w:rsidRDefault="003B652C" w:rsidP="000D2343">
            <w:pPr>
              <w:spacing w:line="276" w:lineRule="auto"/>
              <w:rPr>
                <w:lang w:bidi="ar-IQ"/>
              </w:rPr>
            </w:pPr>
            <w:r w:rsidRPr="000D2343">
              <w:rPr>
                <w:rtl/>
                <w:lang w:bidi="ar-IQ"/>
              </w:rPr>
              <w:t>6.00</w:t>
            </w:r>
          </w:p>
        </w:tc>
        <w:tc>
          <w:tcPr>
            <w:tcW w:w="1421" w:type="dxa"/>
            <w:vAlign w:val="center"/>
          </w:tcPr>
          <w:p w:rsidR="003B652C" w:rsidRPr="000D2343" w:rsidRDefault="003B652C" w:rsidP="000D2343">
            <w:pPr>
              <w:spacing w:line="276" w:lineRule="auto"/>
              <w:rPr>
                <w:lang w:bidi="ar-IQ"/>
              </w:rPr>
            </w:pPr>
            <w:r w:rsidRPr="000D2343">
              <w:rPr>
                <w:rtl/>
                <w:lang w:bidi="ar-IQ"/>
              </w:rPr>
              <w:t>5.27</w:t>
            </w:r>
          </w:p>
        </w:tc>
        <w:tc>
          <w:tcPr>
            <w:tcW w:w="1421" w:type="dxa"/>
            <w:vAlign w:val="center"/>
          </w:tcPr>
          <w:p w:rsidR="003B652C" w:rsidRPr="000D2343" w:rsidRDefault="003B652C" w:rsidP="000D2343">
            <w:pPr>
              <w:spacing w:line="276" w:lineRule="auto"/>
              <w:rPr>
                <w:lang w:bidi="ar-IQ"/>
              </w:rPr>
            </w:pPr>
            <w:r w:rsidRPr="000D2343">
              <w:rPr>
                <w:rtl/>
                <w:lang w:bidi="ar-IQ"/>
              </w:rPr>
              <w:t>1.07</w:t>
            </w:r>
          </w:p>
        </w:tc>
        <w:tc>
          <w:tcPr>
            <w:tcW w:w="1421" w:type="dxa"/>
            <w:vAlign w:val="center"/>
          </w:tcPr>
          <w:p w:rsidR="003B652C" w:rsidRPr="000D2343" w:rsidRDefault="003B652C" w:rsidP="000D2343">
            <w:pPr>
              <w:spacing w:line="276" w:lineRule="auto"/>
              <w:rPr>
                <w:lang w:bidi="ar-IQ"/>
              </w:rPr>
            </w:pPr>
            <w:r w:rsidRPr="000D2343">
              <w:rPr>
                <w:rtl/>
                <w:lang w:bidi="ar-IQ"/>
              </w:rPr>
              <w:t>11.45</w:t>
            </w:r>
          </w:p>
        </w:tc>
      </w:tr>
      <w:tr w:rsidR="003B652C" w:rsidRPr="000D2343">
        <w:tc>
          <w:tcPr>
            <w:tcW w:w="1418" w:type="dxa"/>
            <w:vAlign w:val="center"/>
          </w:tcPr>
          <w:p w:rsidR="003B652C" w:rsidRPr="000D2343" w:rsidRDefault="003B652C" w:rsidP="000D2343">
            <w:pPr>
              <w:spacing w:line="276" w:lineRule="auto"/>
              <w:rPr>
                <w:lang w:bidi="ar-IQ"/>
              </w:rPr>
            </w:pPr>
            <w:r w:rsidRPr="000D2343">
              <w:rPr>
                <w:rtl/>
                <w:lang w:bidi="ar-IQ"/>
              </w:rPr>
              <w:t>الريحان</w:t>
            </w:r>
          </w:p>
        </w:tc>
        <w:tc>
          <w:tcPr>
            <w:tcW w:w="1416" w:type="dxa"/>
            <w:vAlign w:val="center"/>
          </w:tcPr>
          <w:p w:rsidR="003B652C" w:rsidRPr="000D2343" w:rsidRDefault="003B652C" w:rsidP="000D2343">
            <w:pPr>
              <w:spacing w:line="276" w:lineRule="auto"/>
              <w:rPr>
                <w:lang w:bidi="ar-IQ"/>
              </w:rPr>
            </w:pPr>
            <w:r w:rsidRPr="000D2343">
              <w:rPr>
                <w:rtl/>
                <w:lang w:bidi="ar-IQ"/>
              </w:rPr>
              <w:t>33.13</w:t>
            </w:r>
          </w:p>
        </w:tc>
        <w:tc>
          <w:tcPr>
            <w:tcW w:w="1425" w:type="dxa"/>
            <w:vAlign w:val="center"/>
          </w:tcPr>
          <w:p w:rsidR="003B652C" w:rsidRPr="000D2343" w:rsidRDefault="003B652C" w:rsidP="000D2343">
            <w:pPr>
              <w:spacing w:line="276" w:lineRule="auto"/>
              <w:rPr>
                <w:lang w:bidi="ar-IQ"/>
              </w:rPr>
            </w:pPr>
            <w:r w:rsidRPr="000D2343">
              <w:rPr>
                <w:rtl/>
                <w:lang w:bidi="ar-IQ"/>
              </w:rPr>
              <w:t>17.20</w:t>
            </w:r>
          </w:p>
        </w:tc>
        <w:tc>
          <w:tcPr>
            <w:tcW w:w="1421" w:type="dxa"/>
            <w:vAlign w:val="center"/>
          </w:tcPr>
          <w:p w:rsidR="003B652C" w:rsidRPr="000D2343" w:rsidRDefault="003B652C" w:rsidP="000D2343">
            <w:pPr>
              <w:spacing w:line="276" w:lineRule="auto"/>
              <w:rPr>
                <w:lang w:bidi="ar-IQ"/>
              </w:rPr>
            </w:pPr>
            <w:r w:rsidRPr="000D2343">
              <w:rPr>
                <w:rtl/>
                <w:lang w:bidi="ar-IQ"/>
              </w:rPr>
              <w:t>5.53</w:t>
            </w:r>
          </w:p>
        </w:tc>
        <w:tc>
          <w:tcPr>
            <w:tcW w:w="1421" w:type="dxa"/>
            <w:vAlign w:val="center"/>
          </w:tcPr>
          <w:p w:rsidR="003B652C" w:rsidRPr="000D2343" w:rsidRDefault="003B652C" w:rsidP="000D2343">
            <w:pPr>
              <w:spacing w:line="276" w:lineRule="auto"/>
              <w:rPr>
                <w:lang w:bidi="ar-IQ"/>
              </w:rPr>
            </w:pPr>
            <w:r w:rsidRPr="000D2343">
              <w:rPr>
                <w:rtl/>
                <w:lang w:bidi="ar-IQ"/>
              </w:rPr>
              <w:t>8.00</w:t>
            </w:r>
          </w:p>
        </w:tc>
        <w:tc>
          <w:tcPr>
            <w:tcW w:w="1421" w:type="dxa"/>
            <w:vAlign w:val="center"/>
          </w:tcPr>
          <w:p w:rsidR="003B652C" w:rsidRPr="000D2343" w:rsidRDefault="003B652C" w:rsidP="000D2343">
            <w:pPr>
              <w:spacing w:line="276" w:lineRule="auto"/>
              <w:rPr>
                <w:lang w:bidi="ar-IQ"/>
              </w:rPr>
            </w:pPr>
            <w:r w:rsidRPr="000D2343">
              <w:rPr>
                <w:rtl/>
                <w:lang w:bidi="ar-IQ"/>
              </w:rPr>
              <w:t>15.97</w:t>
            </w:r>
          </w:p>
        </w:tc>
      </w:tr>
      <w:tr w:rsidR="003B652C" w:rsidRPr="000D2343">
        <w:tc>
          <w:tcPr>
            <w:tcW w:w="1418" w:type="dxa"/>
            <w:vAlign w:val="center"/>
          </w:tcPr>
          <w:p w:rsidR="003B652C" w:rsidRPr="000D2343" w:rsidRDefault="003B652C" w:rsidP="000D2343">
            <w:pPr>
              <w:spacing w:line="276" w:lineRule="auto"/>
              <w:rPr>
                <w:lang w:bidi="ar-IQ"/>
              </w:rPr>
            </w:pPr>
            <w:r w:rsidRPr="000D2343">
              <w:rPr>
                <w:rtl/>
                <w:lang w:bidi="ar-IQ"/>
              </w:rPr>
              <w:t>الكمون</w:t>
            </w:r>
          </w:p>
        </w:tc>
        <w:tc>
          <w:tcPr>
            <w:tcW w:w="1416" w:type="dxa"/>
            <w:vAlign w:val="center"/>
          </w:tcPr>
          <w:p w:rsidR="003B652C" w:rsidRPr="000D2343" w:rsidRDefault="003B652C" w:rsidP="000D2343">
            <w:pPr>
              <w:spacing w:line="276" w:lineRule="auto"/>
              <w:rPr>
                <w:lang w:bidi="ar-IQ"/>
              </w:rPr>
            </w:pPr>
            <w:r w:rsidRPr="000D2343">
              <w:rPr>
                <w:rtl/>
                <w:lang w:bidi="ar-IQ"/>
              </w:rPr>
              <w:t>33.80</w:t>
            </w:r>
          </w:p>
        </w:tc>
        <w:tc>
          <w:tcPr>
            <w:tcW w:w="1425" w:type="dxa"/>
            <w:vAlign w:val="center"/>
          </w:tcPr>
          <w:p w:rsidR="003B652C" w:rsidRPr="000D2343" w:rsidRDefault="003B652C" w:rsidP="000D2343">
            <w:pPr>
              <w:spacing w:line="276" w:lineRule="auto"/>
              <w:rPr>
                <w:lang w:bidi="ar-IQ"/>
              </w:rPr>
            </w:pPr>
            <w:r w:rsidRPr="000D2343">
              <w:rPr>
                <w:rtl/>
                <w:lang w:bidi="ar-IQ"/>
              </w:rPr>
              <w:t>35.40</w:t>
            </w:r>
          </w:p>
        </w:tc>
        <w:tc>
          <w:tcPr>
            <w:tcW w:w="1421" w:type="dxa"/>
            <w:vAlign w:val="center"/>
          </w:tcPr>
          <w:p w:rsidR="003B652C" w:rsidRPr="000D2343" w:rsidRDefault="003B652C" w:rsidP="000D2343">
            <w:pPr>
              <w:spacing w:line="276" w:lineRule="auto"/>
              <w:rPr>
                <w:lang w:bidi="ar-IQ"/>
              </w:rPr>
            </w:pPr>
            <w:r w:rsidRPr="000D2343">
              <w:rPr>
                <w:rtl/>
                <w:lang w:bidi="ar-IQ"/>
              </w:rPr>
              <w:t>9.87</w:t>
            </w:r>
          </w:p>
        </w:tc>
        <w:tc>
          <w:tcPr>
            <w:tcW w:w="1421" w:type="dxa"/>
            <w:vAlign w:val="center"/>
          </w:tcPr>
          <w:p w:rsidR="003B652C" w:rsidRPr="000D2343" w:rsidRDefault="003B652C" w:rsidP="000D2343">
            <w:pPr>
              <w:spacing w:line="276" w:lineRule="auto"/>
              <w:rPr>
                <w:lang w:bidi="ar-IQ"/>
              </w:rPr>
            </w:pPr>
            <w:r w:rsidRPr="000D2343">
              <w:rPr>
                <w:rtl/>
                <w:lang w:bidi="ar-IQ"/>
              </w:rPr>
              <w:t>12.33</w:t>
            </w:r>
          </w:p>
        </w:tc>
        <w:tc>
          <w:tcPr>
            <w:tcW w:w="1421" w:type="dxa"/>
            <w:vAlign w:val="center"/>
          </w:tcPr>
          <w:p w:rsidR="003B652C" w:rsidRPr="000D2343" w:rsidRDefault="003B652C" w:rsidP="000D2343">
            <w:pPr>
              <w:spacing w:line="276" w:lineRule="auto"/>
              <w:rPr>
                <w:lang w:bidi="ar-IQ"/>
              </w:rPr>
            </w:pPr>
            <w:r w:rsidRPr="000D2343">
              <w:rPr>
                <w:rtl/>
                <w:lang w:bidi="ar-IQ"/>
              </w:rPr>
              <w:t>22.85</w:t>
            </w:r>
          </w:p>
        </w:tc>
      </w:tr>
      <w:tr w:rsidR="003B652C" w:rsidRPr="000D2343">
        <w:tc>
          <w:tcPr>
            <w:tcW w:w="1418" w:type="dxa"/>
            <w:vAlign w:val="center"/>
          </w:tcPr>
          <w:p w:rsidR="003B652C" w:rsidRPr="000D2343" w:rsidRDefault="003B652C" w:rsidP="000D2343">
            <w:pPr>
              <w:spacing w:line="276" w:lineRule="auto"/>
              <w:rPr>
                <w:lang w:bidi="ar-IQ"/>
              </w:rPr>
            </w:pPr>
            <w:r w:rsidRPr="000D2343">
              <w:rPr>
                <w:rtl/>
                <w:lang w:bidi="ar-IQ"/>
              </w:rPr>
              <w:t>عرق السوس</w:t>
            </w:r>
          </w:p>
        </w:tc>
        <w:tc>
          <w:tcPr>
            <w:tcW w:w="1416" w:type="dxa"/>
            <w:vAlign w:val="center"/>
          </w:tcPr>
          <w:p w:rsidR="003B652C" w:rsidRPr="000D2343" w:rsidRDefault="003B652C" w:rsidP="000D2343">
            <w:pPr>
              <w:spacing w:line="276" w:lineRule="auto"/>
              <w:rPr>
                <w:lang w:bidi="ar-IQ"/>
              </w:rPr>
            </w:pPr>
            <w:r w:rsidRPr="000D2343">
              <w:rPr>
                <w:rtl/>
                <w:lang w:bidi="ar-IQ"/>
              </w:rPr>
              <w:t>30.93</w:t>
            </w:r>
          </w:p>
        </w:tc>
        <w:tc>
          <w:tcPr>
            <w:tcW w:w="1425" w:type="dxa"/>
            <w:vAlign w:val="center"/>
          </w:tcPr>
          <w:p w:rsidR="003B652C" w:rsidRPr="000D2343" w:rsidRDefault="003B652C" w:rsidP="000D2343">
            <w:pPr>
              <w:spacing w:line="276" w:lineRule="auto"/>
              <w:rPr>
                <w:lang w:bidi="ar-IQ"/>
              </w:rPr>
            </w:pPr>
            <w:r w:rsidRPr="000D2343">
              <w:rPr>
                <w:rtl/>
                <w:lang w:bidi="ar-IQ"/>
              </w:rPr>
              <w:t>29.80</w:t>
            </w:r>
          </w:p>
        </w:tc>
        <w:tc>
          <w:tcPr>
            <w:tcW w:w="1421" w:type="dxa"/>
            <w:vAlign w:val="center"/>
          </w:tcPr>
          <w:p w:rsidR="003B652C" w:rsidRPr="000D2343" w:rsidRDefault="003B652C" w:rsidP="000D2343">
            <w:pPr>
              <w:spacing w:line="276" w:lineRule="auto"/>
              <w:rPr>
                <w:lang w:bidi="ar-IQ"/>
              </w:rPr>
            </w:pPr>
            <w:r w:rsidRPr="000D2343">
              <w:rPr>
                <w:rtl/>
                <w:lang w:bidi="ar-IQ"/>
              </w:rPr>
              <w:t>31.27</w:t>
            </w:r>
          </w:p>
        </w:tc>
        <w:tc>
          <w:tcPr>
            <w:tcW w:w="1421" w:type="dxa"/>
            <w:vAlign w:val="center"/>
          </w:tcPr>
          <w:p w:rsidR="003B652C" w:rsidRPr="000D2343" w:rsidRDefault="003B652C" w:rsidP="000D2343">
            <w:pPr>
              <w:spacing w:line="276" w:lineRule="auto"/>
              <w:rPr>
                <w:lang w:bidi="ar-IQ"/>
              </w:rPr>
            </w:pPr>
            <w:r w:rsidRPr="000D2343">
              <w:rPr>
                <w:rtl/>
                <w:lang w:bidi="ar-IQ"/>
              </w:rPr>
              <w:t>14.53</w:t>
            </w:r>
          </w:p>
        </w:tc>
        <w:tc>
          <w:tcPr>
            <w:tcW w:w="1421" w:type="dxa"/>
            <w:vAlign w:val="center"/>
          </w:tcPr>
          <w:p w:rsidR="003B652C" w:rsidRPr="000D2343" w:rsidRDefault="003B652C" w:rsidP="000D2343">
            <w:pPr>
              <w:spacing w:line="276" w:lineRule="auto"/>
              <w:rPr>
                <w:lang w:bidi="ar-IQ"/>
              </w:rPr>
            </w:pPr>
            <w:r w:rsidRPr="000D2343">
              <w:rPr>
                <w:rtl/>
                <w:lang w:bidi="ar-IQ"/>
              </w:rPr>
              <w:t>26.63</w:t>
            </w:r>
          </w:p>
        </w:tc>
      </w:tr>
      <w:tr w:rsidR="003B652C" w:rsidRPr="000D2343">
        <w:tc>
          <w:tcPr>
            <w:tcW w:w="1418"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المعدل العام لفقدان الوزن</w:t>
            </w:r>
          </w:p>
        </w:tc>
        <w:tc>
          <w:tcPr>
            <w:tcW w:w="1416"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32.87</w:t>
            </w:r>
          </w:p>
        </w:tc>
        <w:tc>
          <w:tcPr>
            <w:tcW w:w="1425"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22.10</w:t>
            </w:r>
          </w:p>
        </w:tc>
        <w:tc>
          <w:tcPr>
            <w:tcW w:w="1421"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12.98</w:t>
            </w:r>
          </w:p>
        </w:tc>
        <w:tc>
          <w:tcPr>
            <w:tcW w:w="1421" w:type="dxa"/>
            <w:shd w:val="clear" w:color="auto" w:fill="262626"/>
            <w:vAlign w:val="center"/>
          </w:tcPr>
          <w:p w:rsidR="003B652C" w:rsidRPr="000D2343" w:rsidRDefault="003B652C" w:rsidP="000D2343">
            <w:pPr>
              <w:spacing w:line="276" w:lineRule="auto"/>
              <w:rPr>
                <w:color w:val="FFFFFF"/>
                <w:lang w:bidi="ar-IQ"/>
              </w:rPr>
            </w:pPr>
            <w:r w:rsidRPr="000D2343">
              <w:rPr>
                <w:color w:val="FFFFFF"/>
                <w:rtl/>
                <w:lang w:bidi="ar-IQ"/>
              </w:rPr>
              <w:t>8.98</w:t>
            </w:r>
          </w:p>
        </w:tc>
        <w:tc>
          <w:tcPr>
            <w:tcW w:w="1421" w:type="dxa"/>
            <w:shd w:val="clear" w:color="auto" w:fill="262626"/>
            <w:vAlign w:val="center"/>
          </w:tcPr>
          <w:p w:rsidR="003B652C" w:rsidRPr="000D2343" w:rsidRDefault="003B652C" w:rsidP="000D2343">
            <w:pPr>
              <w:spacing w:line="276" w:lineRule="auto"/>
              <w:ind w:firstLine="720"/>
              <w:jc w:val="center"/>
              <w:rPr>
                <w:color w:val="FFFFFF"/>
                <w:lang w:bidi="ar-IQ"/>
              </w:rPr>
            </w:pPr>
          </w:p>
        </w:tc>
      </w:tr>
    </w:tbl>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للمسحوق النباتي = 4.578</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للوحدات الوزنية = 4.578</w:t>
      </w:r>
    </w:p>
    <w:p w:rsidR="003B652C" w:rsidRPr="000D2343" w:rsidRDefault="003B652C" w:rsidP="000D2343">
      <w:pPr>
        <w:spacing w:line="276" w:lineRule="auto"/>
        <w:ind w:firstLine="720"/>
        <w:jc w:val="lowKashida"/>
        <w:rPr>
          <w:rtl/>
          <w:lang w:bidi="ar-IQ"/>
        </w:rPr>
      </w:pPr>
      <w:r w:rsidRPr="000D2343">
        <w:rPr>
          <w:lang w:bidi="ar-IQ"/>
        </w:rPr>
        <w:t>L.S.D 0.05</w:t>
      </w:r>
      <w:r w:rsidRPr="000D2343">
        <w:rPr>
          <w:rtl/>
          <w:lang w:bidi="ar-IQ"/>
        </w:rPr>
        <w:t xml:space="preserve"> للتداخل             = 9.156</w:t>
      </w:r>
    </w:p>
    <w:p w:rsidR="003B652C" w:rsidRPr="000D2343" w:rsidRDefault="003B652C" w:rsidP="000D2343">
      <w:pPr>
        <w:spacing w:line="276" w:lineRule="auto"/>
        <w:jc w:val="lowKashida"/>
        <w:rPr>
          <w:rtl/>
          <w:lang w:bidi="ar-IQ"/>
        </w:rPr>
      </w:pPr>
    </w:p>
    <w:p w:rsidR="003B652C" w:rsidRDefault="003B652C">
      <w:pPr>
        <w:bidi w:val="0"/>
        <w:spacing w:after="200" w:line="276" w:lineRule="auto"/>
        <w:rPr>
          <w:b/>
          <w:bCs/>
          <w:rtl/>
          <w:lang w:bidi="ar-IQ"/>
        </w:rPr>
      </w:pPr>
      <w:r>
        <w:rPr>
          <w:b/>
          <w:bCs/>
          <w:rtl/>
          <w:lang w:bidi="ar-IQ"/>
        </w:rPr>
        <w:br w:type="page"/>
      </w:r>
    </w:p>
    <w:p w:rsidR="003B652C" w:rsidRPr="001339F1" w:rsidRDefault="003B652C" w:rsidP="000D2343">
      <w:pPr>
        <w:spacing w:line="276" w:lineRule="auto"/>
        <w:jc w:val="lowKashida"/>
        <w:rPr>
          <w:rtl/>
          <w:lang w:bidi="ar-IQ"/>
        </w:rPr>
      </w:pPr>
      <w:r w:rsidRPr="001339F1">
        <w:rPr>
          <w:rtl/>
          <w:lang w:bidi="ar-IQ"/>
        </w:rPr>
        <w:t>5- تاثير بعض المساحيق النباتية في النسبة المئوية لانبات بذور اللوبيا</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ind w:firstLine="720"/>
        <w:jc w:val="lowKashida"/>
        <w:rPr>
          <w:rtl/>
          <w:lang w:bidi="ar-IQ"/>
        </w:rPr>
      </w:pPr>
      <w:r w:rsidRPr="000D2343">
        <w:rPr>
          <w:rtl/>
          <w:lang w:bidi="ar-IQ"/>
        </w:rPr>
        <w:t>اظهرت نتائج الدراسة الحالية(جدول 5) ان نسبة الانبات بلغت 90 و 90و 93.39 و 93.7% لنباتات الحبة السوداء و الريحان و الكمون وعرق السوس على التوالي مقارنة بالسيطرة التي بلغت 96.6%, و هذه النتائح تؤكد امكانية استخدام هذه المساحيق النباتية لمعاملة البذور و حمايتها من الاصابة في المخزن و استخدامه كتقاوى للزراعة وحتى استخدامها لاغراض الاستعمال المنزلي, و هذا مع ما توصلت اليه السعدي (2004) من ان نسبة انبات بذور اللوبيا المعاملة بمساحيق نبات الداتوره و العوسج و السولاتم لم تتاثر معنويا.</w:t>
      </w:r>
    </w:p>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b/>
          <w:bCs/>
          <w:rtl/>
          <w:lang w:bidi="ar-IQ"/>
        </w:rPr>
      </w:pPr>
      <w:r w:rsidRPr="000D2343">
        <w:rPr>
          <w:b/>
          <w:bCs/>
          <w:rtl/>
          <w:lang w:bidi="ar-IQ"/>
        </w:rPr>
        <w:t>جدول (5) تاثير بعض المساحيق النباتية في معدل النسبة المئوية لانبات بذور اللوبيا المعاملة بعد 7 ايام و عند الوحدة الوزنية 0.5 غم بذور.</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20"/>
        <w:gridCol w:w="1421"/>
        <w:gridCol w:w="1421"/>
      </w:tblGrid>
      <w:tr w:rsidR="003B652C" w:rsidRPr="000D2343">
        <w:tc>
          <w:tcPr>
            <w:tcW w:w="142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المسحوق النباتي</w:t>
            </w:r>
          </w:p>
        </w:tc>
        <w:tc>
          <w:tcPr>
            <w:tcW w:w="142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الحبة السوداء</w:t>
            </w:r>
          </w:p>
        </w:tc>
        <w:tc>
          <w:tcPr>
            <w:tcW w:w="142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الريحان</w:t>
            </w:r>
          </w:p>
        </w:tc>
        <w:tc>
          <w:tcPr>
            <w:tcW w:w="1420"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الكمون</w:t>
            </w:r>
          </w:p>
        </w:tc>
        <w:tc>
          <w:tcPr>
            <w:tcW w:w="1421"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عرق السوس</w:t>
            </w:r>
          </w:p>
        </w:tc>
        <w:tc>
          <w:tcPr>
            <w:tcW w:w="1421" w:type="dxa"/>
            <w:shd w:val="clear" w:color="auto" w:fill="262626"/>
            <w:vAlign w:val="center"/>
          </w:tcPr>
          <w:p w:rsidR="003B652C" w:rsidRPr="000D2343" w:rsidRDefault="003B652C" w:rsidP="000D2343">
            <w:pPr>
              <w:spacing w:line="276" w:lineRule="auto"/>
              <w:rPr>
                <w:b/>
                <w:bCs/>
                <w:color w:val="FFFFFF"/>
                <w:lang w:bidi="ar-IQ"/>
              </w:rPr>
            </w:pPr>
            <w:r w:rsidRPr="000D2343">
              <w:rPr>
                <w:b/>
                <w:bCs/>
                <w:color w:val="FFFFFF"/>
                <w:rtl/>
                <w:lang w:bidi="ar-IQ"/>
              </w:rPr>
              <w:t>السيطرة</w:t>
            </w:r>
          </w:p>
        </w:tc>
      </w:tr>
      <w:tr w:rsidR="003B652C" w:rsidRPr="000D2343">
        <w:tc>
          <w:tcPr>
            <w:tcW w:w="1420" w:type="dxa"/>
            <w:vAlign w:val="center"/>
          </w:tcPr>
          <w:p w:rsidR="003B652C" w:rsidRPr="000D2343" w:rsidRDefault="003B652C" w:rsidP="000D2343">
            <w:pPr>
              <w:spacing w:line="276" w:lineRule="auto"/>
              <w:rPr>
                <w:lang w:bidi="ar-IQ"/>
              </w:rPr>
            </w:pPr>
            <w:r w:rsidRPr="000D2343">
              <w:rPr>
                <w:rtl/>
                <w:lang w:bidi="ar-IQ"/>
              </w:rPr>
              <w:t>النسبة المئوية للانبات</w:t>
            </w:r>
          </w:p>
        </w:tc>
        <w:tc>
          <w:tcPr>
            <w:tcW w:w="1420" w:type="dxa"/>
            <w:vAlign w:val="center"/>
          </w:tcPr>
          <w:p w:rsidR="003B652C" w:rsidRPr="000D2343" w:rsidRDefault="003B652C" w:rsidP="000D2343">
            <w:pPr>
              <w:spacing w:line="276" w:lineRule="auto"/>
              <w:rPr>
                <w:lang w:bidi="ar-IQ"/>
              </w:rPr>
            </w:pPr>
            <w:r w:rsidRPr="000D2343">
              <w:rPr>
                <w:rtl/>
                <w:lang w:bidi="ar-IQ"/>
              </w:rPr>
              <w:t>90</w:t>
            </w:r>
          </w:p>
        </w:tc>
        <w:tc>
          <w:tcPr>
            <w:tcW w:w="1420" w:type="dxa"/>
            <w:vAlign w:val="center"/>
          </w:tcPr>
          <w:p w:rsidR="003B652C" w:rsidRPr="000D2343" w:rsidRDefault="003B652C" w:rsidP="000D2343">
            <w:pPr>
              <w:spacing w:line="276" w:lineRule="auto"/>
              <w:rPr>
                <w:lang w:bidi="ar-IQ"/>
              </w:rPr>
            </w:pPr>
            <w:r w:rsidRPr="000D2343">
              <w:rPr>
                <w:rtl/>
                <w:lang w:bidi="ar-IQ"/>
              </w:rPr>
              <w:t>90</w:t>
            </w:r>
          </w:p>
        </w:tc>
        <w:tc>
          <w:tcPr>
            <w:tcW w:w="1420" w:type="dxa"/>
            <w:vAlign w:val="center"/>
          </w:tcPr>
          <w:p w:rsidR="003B652C" w:rsidRPr="000D2343" w:rsidRDefault="003B652C" w:rsidP="000D2343">
            <w:pPr>
              <w:spacing w:line="276" w:lineRule="auto"/>
              <w:rPr>
                <w:lang w:bidi="ar-IQ"/>
              </w:rPr>
            </w:pPr>
            <w:r w:rsidRPr="000D2343">
              <w:rPr>
                <w:rtl/>
                <w:lang w:bidi="ar-IQ"/>
              </w:rPr>
              <w:t>93.3</w:t>
            </w:r>
          </w:p>
        </w:tc>
        <w:tc>
          <w:tcPr>
            <w:tcW w:w="1421" w:type="dxa"/>
            <w:vAlign w:val="center"/>
          </w:tcPr>
          <w:p w:rsidR="003B652C" w:rsidRPr="000D2343" w:rsidRDefault="003B652C" w:rsidP="000D2343">
            <w:pPr>
              <w:spacing w:line="276" w:lineRule="auto"/>
              <w:rPr>
                <w:lang w:bidi="ar-IQ"/>
              </w:rPr>
            </w:pPr>
            <w:r w:rsidRPr="000D2343">
              <w:rPr>
                <w:rtl/>
                <w:lang w:bidi="ar-IQ"/>
              </w:rPr>
              <w:t>93.3</w:t>
            </w:r>
          </w:p>
        </w:tc>
        <w:tc>
          <w:tcPr>
            <w:tcW w:w="1421" w:type="dxa"/>
            <w:vAlign w:val="center"/>
          </w:tcPr>
          <w:p w:rsidR="003B652C" w:rsidRPr="000D2343" w:rsidRDefault="003B652C" w:rsidP="000D2343">
            <w:pPr>
              <w:spacing w:line="276" w:lineRule="auto"/>
              <w:rPr>
                <w:lang w:bidi="ar-IQ"/>
              </w:rPr>
            </w:pPr>
            <w:r w:rsidRPr="000D2343">
              <w:rPr>
                <w:rtl/>
                <w:lang w:bidi="ar-IQ"/>
              </w:rPr>
              <w:t>96.6</w:t>
            </w:r>
          </w:p>
        </w:tc>
      </w:tr>
    </w:tbl>
    <w:p w:rsidR="003B652C" w:rsidRPr="000D2343" w:rsidRDefault="003B652C" w:rsidP="000D2343">
      <w:pPr>
        <w:spacing w:line="276" w:lineRule="auto"/>
        <w:ind w:firstLine="720"/>
        <w:jc w:val="lowKashida"/>
        <w:rPr>
          <w:rtl/>
          <w:lang w:bidi="ar-IQ"/>
        </w:rPr>
      </w:pPr>
    </w:p>
    <w:p w:rsidR="003B652C" w:rsidRPr="000D2343" w:rsidRDefault="003B652C" w:rsidP="000D2343">
      <w:pPr>
        <w:spacing w:line="276" w:lineRule="auto"/>
        <w:jc w:val="lowKashida"/>
        <w:rPr>
          <w:b/>
          <w:bCs/>
          <w:rtl/>
        </w:rPr>
      </w:pPr>
    </w:p>
    <w:p w:rsidR="003B652C" w:rsidRPr="000D2343" w:rsidRDefault="003B652C" w:rsidP="000D2343">
      <w:pPr>
        <w:spacing w:line="276" w:lineRule="auto"/>
        <w:jc w:val="lowKashida"/>
        <w:rPr>
          <w:b/>
          <w:bCs/>
          <w:rtl/>
          <w:lang w:bidi="ar-IQ"/>
        </w:rPr>
      </w:pPr>
      <w:r>
        <w:rPr>
          <w:b/>
          <w:bCs/>
          <w:rtl/>
          <w:lang w:bidi="ar-IQ"/>
        </w:rPr>
        <w:t>المصادر</w:t>
      </w:r>
    </w:p>
    <w:p w:rsidR="003B652C" w:rsidRPr="000D2343" w:rsidRDefault="003B652C" w:rsidP="000D2343">
      <w:pPr>
        <w:spacing w:line="276" w:lineRule="auto"/>
        <w:ind w:firstLine="720"/>
        <w:jc w:val="lowKashida"/>
        <w:rPr>
          <w:b/>
          <w:bCs/>
          <w:rtl/>
          <w:lang w:bidi="ar-IQ"/>
        </w:rPr>
      </w:pPr>
    </w:p>
    <w:p w:rsidR="003B652C" w:rsidRPr="000D2343" w:rsidRDefault="003B652C" w:rsidP="000D2343">
      <w:pPr>
        <w:tabs>
          <w:tab w:val="num" w:pos="386"/>
        </w:tabs>
        <w:spacing w:line="276" w:lineRule="auto"/>
        <w:ind w:left="389" w:hanging="389"/>
        <w:jc w:val="lowKashida"/>
        <w:rPr>
          <w:rtl/>
          <w:lang w:bidi="ar-IQ"/>
        </w:rPr>
      </w:pPr>
      <w:r w:rsidRPr="000D2343">
        <w:rPr>
          <w:rtl/>
          <w:lang w:bidi="ar-IQ"/>
        </w:rPr>
        <w:t xml:space="preserve">ابراهيم , محمد والناصر ,زكريا .2009 . دراسة كفاية بعض المستخلصات والزيوت النباتية والمساحيق الخاملة في الوقاية من خنفساء اللوبياء </w:t>
      </w:r>
      <w:r w:rsidRPr="000D2343">
        <w:rPr>
          <w:i/>
          <w:iCs/>
          <w:lang w:bidi="ar-IQ"/>
        </w:rPr>
        <w:t>Callosobruchus maculates</w:t>
      </w:r>
      <w:r w:rsidRPr="000D2343">
        <w:rPr>
          <w:lang w:bidi="ar-IQ"/>
        </w:rPr>
        <w:t xml:space="preserve">  (Fab.) (Coleoptera :Bruchidae)</w:t>
      </w:r>
      <w:r w:rsidRPr="000D2343">
        <w:rPr>
          <w:rtl/>
          <w:lang w:bidi="ar-IQ"/>
        </w:rPr>
        <w:t xml:space="preserve"> على بذور الحمص.مجلة جامعة دمشق للعلوم الزراعية.المجلد (25) –العدد 1- الصفحات :107-120 .</w:t>
      </w:r>
    </w:p>
    <w:p w:rsidR="003B652C" w:rsidRPr="000D2343" w:rsidRDefault="003B652C" w:rsidP="000D2343">
      <w:pPr>
        <w:tabs>
          <w:tab w:val="num" w:pos="386"/>
          <w:tab w:val="num" w:pos="566"/>
        </w:tabs>
        <w:spacing w:line="276" w:lineRule="auto"/>
        <w:ind w:left="389" w:hanging="389"/>
        <w:jc w:val="lowKashida"/>
        <w:rPr>
          <w:lang w:bidi="ar-IQ"/>
        </w:rPr>
      </w:pPr>
    </w:p>
    <w:p w:rsidR="003B652C" w:rsidRPr="000D2343" w:rsidRDefault="003B652C" w:rsidP="000D2343">
      <w:pPr>
        <w:tabs>
          <w:tab w:val="num" w:pos="386"/>
        </w:tabs>
        <w:spacing w:line="276" w:lineRule="auto"/>
        <w:ind w:left="389" w:hanging="389"/>
        <w:jc w:val="lowKashida"/>
        <w:rPr>
          <w:rtl/>
          <w:lang w:bidi="ar-IQ"/>
        </w:rPr>
      </w:pPr>
      <w:r w:rsidRPr="000D2343">
        <w:rPr>
          <w:rtl/>
          <w:lang w:bidi="ar-IQ"/>
        </w:rPr>
        <w:t xml:space="preserve">خلف, مالك جنان و الفرحاني, ايمان موسى(2008). مقارنة تاثير بعض المساحيق النباتية في الاداء الحياتي لخنفساء الحبوب الشعرية(الخابرا) </w:t>
      </w:r>
      <w:r w:rsidRPr="000D2343">
        <w:rPr>
          <w:i/>
          <w:iCs/>
          <w:lang w:bidi="ar-IQ"/>
        </w:rPr>
        <w:t>Trigoderma granarium</w:t>
      </w:r>
      <w:r w:rsidRPr="000D2343">
        <w:rPr>
          <w:rtl/>
          <w:lang w:bidi="ar-IQ"/>
        </w:rPr>
        <w:t>. مجلة البصرة للعلوم الزراعية. مجلد21. العدد2 صفحة 79-93.</w:t>
      </w:r>
    </w:p>
    <w:p w:rsidR="003B652C" w:rsidRPr="000D2343" w:rsidRDefault="003B652C" w:rsidP="000D2343">
      <w:pPr>
        <w:tabs>
          <w:tab w:val="num" w:pos="386"/>
        </w:tabs>
        <w:spacing w:line="276" w:lineRule="auto"/>
        <w:ind w:left="389" w:hanging="389"/>
        <w:jc w:val="lowKashida"/>
        <w:rPr>
          <w:lang w:bidi="ar-IQ"/>
        </w:rPr>
      </w:pPr>
    </w:p>
    <w:p w:rsidR="003B652C" w:rsidRPr="000D2343" w:rsidRDefault="003B652C" w:rsidP="000D2343">
      <w:pPr>
        <w:tabs>
          <w:tab w:val="num" w:pos="386"/>
        </w:tabs>
        <w:spacing w:line="276" w:lineRule="auto"/>
        <w:ind w:left="389" w:hanging="389"/>
        <w:jc w:val="lowKashida"/>
        <w:rPr>
          <w:rtl/>
          <w:lang w:bidi="ar-IQ"/>
        </w:rPr>
      </w:pPr>
      <w:r w:rsidRPr="000D2343">
        <w:rPr>
          <w:rtl/>
          <w:lang w:bidi="ar-IQ"/>
        </w:rPr>
        <w:t>شوفاليية. آندرو.(2010) الطب البديل/تداوي بالاعشاب و النباتات الطبية. ترجمة د.عمر الايوبي. 366 صفحة.</w:t>
      </w:r>
    </w:p>
    <w:p w:rsidR="003B652C" w:rsidRPr="000D2343" w:rsidRDefault="003B652C" w:rsidP="000D2343">
      <w:pPr>
        <w:tabs>
          <w:tab w:val="num" w:pos="386"/>
        </w:tabs>
        <w:spacing w:line="276" w:lineRule="auto"/>
        <w:ind w:left="389" w:hanging="389"/>
        <w:jc w:val="lowKashida"/>
        <w:rPr>
          <w:lang w:bidi="ar-IQ"/>
        </w:rPr>
      </w:pPr>
    </w:p>
    <w:p w:rsidR="003B652C" w:rsidRPr="000D2343" w:rsidRDefault="003B652C" w:rsidP="000D2343">
      <w:pPr>
        <w:tabs>
          <w:tab w:val="num" w:pos="386"/>
        </w:tabs>
        <w:bidi w:val="0"/>
        <w:spacing w:line="276" w:lineRule="auto"/>
        <w:ind w:left="389" w:hanging="389"/>
        <w:jc w:val="lowKashida"/>
        <w:rPr>
          <w:lang w:bidi="ar-IQ"/>
        </w:rPr>
      </w:pPr>
      <w:r w:rsidRPr="000D2343">
        <w:rPr>
          <w:lang w:bidi="ar-IQ"/>
        </w:rPr>
        <w:t>Anon,(1997). Adjustmentagreed at ninth meeting of the parties relating to the control substance in Annex E. Report of ninth meeting of the parties to the Montreal protocol on substances that Deptete the Ozone layer. United, National environment Programme Nairobi, Annex 111, 2p.</w:t>
      </w:r>
    </w:p>
    <w:p w:rsidR="003B652C" w:rsidRPr="000D2343" w:rsidRDefault="003B652C" w:rsidP="000D2343">
      <w:pPr>
        <w:tabs>
          <w:tab w:val="num" w:pos="386"/>
        </w:tabs>
        <w:bidi w:val="0"/>
        <w:spacing w:line="276" w:lineRule="auto"/>
        <w:ind w:left="389" w:hanging="389"/>
        <w:jc w:val="lowKashida"/>
        <w:rPr>
          <w:lang w:bidi="ar-IQ"/>
        </w:rPr>
      </w:pPr>
      <w:r w:rsidRPr="000D2343">
        <w:rPr>
          <w:lang w:bidi="ar-IQ"/>
        </w:rPr>
        <w:t>Ayad, F.A. and E.F. Alyouse (1994). Development of resistance to some insecticides in cowpea weevil. Entamol. Soc. Egypt. 15: 19-23.</w:t>
      </w:r>
    </w:p>
    <w:p w:rsidR="003B652C" w:rsidRPr="000D2343" w:rsidRDefault="003B652C" w:rsidP="000D2343">
      <w:pPr>
        <w:tabs>
          <w:tab w:val="num" w:pos="386"/>
        </w:tabs>
        <w:bidi w:val="0"/>
        <w:spacing w:line="276" w:lineRule="auto"/>
        <w:ind w:left="389" w:hanging="389"/>
        <w:jc w:val="lowKashida"/>
        <w:rPr>
          <w:lang w:bidi="ar-IQ"/>
        </w:rPr>
      </w:pPr>
      <w:r w:rsidRPr="000D2343">
        <w:rPr>
          <w:lang w:bidi="ar-IQ"/>
        </w:rPr>
        <w:t xml:space="preserve">El-hag, E.A.(2000). Deterrent effects of some botanical products on oviposition of the cowpea Bruchid, </w:t>
      </w:r>
      <w:r w:rsidRPr="000D2343">
        <w:rPr>
          <w:i/>
          <w:iCs/>
          <w:lang w:bidi="ar-IQ"/>
        </w:rPr>
        <w:t>Callosobruchus maculatus</w:t>
      </w:r>
      <w:r w:rsidRPr="000D2343">
        <w:rPr>
          <w:rtl/>
          <w:lang w:bidi="ar-IQ"/>
        </w:rPr>
        <w:t xml:space="preserve"> </w:t>
      </w:r>
      <w:r w:rsidRPr="000D2343">
        <w:rPr>
          <w:lang w:bidi="ar-IQ"/>
        </w:rPr>
        <w:t>(Coleoptera: Bruchidae</w:t>
      </w:r>
      <w:r w:rsidRPr="000D2343">
        <w:rPr>
          <w:rtl/>
          <w:lang w:bidi="ar-IQ"/>
        </w:rPr>
        <w:t>(</w:t>
      </w:r>
      <w:r w:rsidRPr="000D2343">
        <w:rPr>
          <w:lang w:bidi="ar-IQ"/>
        </w:rPr>
        <w:t xml:space="preserve"> International J. of Pest Management. 46: 2, 109-113.</w:t>
      </w:r>
    </w:p>
    <w:p w:rsidR="003B652C" w:rsidRPr="000D2343" w:rsidRDefault="003B652C" w:rsidP="000D2343">
      <w:pPr>
        <w:tabs>
          <w:tab w:val="num" w:pos="386"/>
        </w:tabs>
        <w:bidi w:val="0"/>
        <w:spacing w:line="276" w:lineRule="auto"/>
        <w:ind w:left="389" w:hanging="389"/>
        <w:jc w:val="lowKashida"/>
        <w:rPr>
          <w:lang w:bidi="ar-IQ"/>
        </w:rPr>
      </w:pPr>
      <w:r w:rsidRPr="000D2343">
        <w:rPr>
          <w:lang w:bidi="ar-IQ"/>
        </w:rPr>
        <w:t>El-Lakwah, F. A; Khaled, O. M and darwish, A.A.(1993), Laboratory studies on the toxic effect of some plant seed extracts on some stored product insects. Annals of Agric. Sc. Moshtohor. 31(1): 593-602.</w:t>
      </w:r>
    </w:p>
    <w:p w:rsidR="003B652C" w:rsidRPr="000D2343" w:rsidRDefault="003B652C" w:rsidP="00C128CF">
      <w:pPr>
        <w:tabs>
          <w:tab w:val="num" w:pos="386"/>
        </w:tabs>
        <w:bidi w:val="0"/>
        <w:spacing w:line="276" w:lineRule="auto"/>
        <w:ind w:left="389" w:hanging="389"/>
        <w:jc w:val="lowKashida"/>
        <w:rPr>
          <w:rtl/>
          <w:lang w:bidi="ar-IQ"/>
        </w:rPr>
      </w:pPr>
      <w:r w:rsidRPr="000D2343">
        <w:rPr>
          <w:lang w:bidi="ar-IQ"/>
        </w:rPr>
        <w:t>Hill. D.(1990). Deed borne pests and disease of faba bean (</w:t>
      </w:r>
      <w:r w:rsidRPr="000D2343">
        <w:rPr>
          <w:i/>
          <w:iCs/>
          <w:lang w:bidi="ar-IQ"/>
        </w:rPr>
        <w:t>Uica faba</w:t>
      </w:r>
      <w:r w:rsidRPr="000D2343">
        <w:rPr>
          <w:lang w:bidi="ar-IQ"/>
        </w:rPr>
        <w:t>). ICARDA Alippo, Syria</w:t>
      </w:r>
    </w:p>
    <w:sectPr w:rsidR="003B652C" w:rsidRPr="000D2343" w:rsidSect="00586C52">
      <w:headerReference w:type="default" r:id="rId7"/>
      <w:footerReference w:type="default" r:id="rId8"/>
      <w:pgSz w:w="11906" w:h="16838" w:code="9"/>
      <w:pgMar w:top="1418" w:right="1701" w:bottom="1418" w:left="1701" w:header="709" w:footer="709" w:gutter="0"/>
      <w:pgNumType w:start="21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52C" w:rsidRDefault="003B652C" w:rsidP="00180116">
      <w:r>
        <w:separator/>
      </w:r>
    </w:p>
  </w:endnote>
  <w:endnote w:type="continuationSeparator" w:id="1">
    <w:p w:rsidR="003B652C" w:rsidRDefault="003B652C"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C" w:rsidRDefault="003B652C">
    <w:pPr>
      <w:pStyle w:val="Footer"/>
      <w:jc w:val="center"/>
    </w:pPr>
    <w:fldSimple w:instr=" PAGE   \* MERGEFORMAT ">
      <w:r>
        <w:rPr>
          <w:noProof/>
          <w:rtl/>
        </w:rPr>
        <w:t>220</w:t>
      </w:r>
    </w:fldSimple>
  </w:p>
  <w:p w:rsidR="003B652C" w:rsidRDefault="003B6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52C" w:rsidRDefault="003B652C" w:rsidP="00180116">
      <w:r>
        <w:separator/>
      </w:r>
    </w:p>
  </w:footnote>
  <w:footnote w:type="continuationSeparator" w:id="1">
    <w:p w:rsidR="003B652C" w:rsidRDefault="003B652C"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2C" w:rsidRPr="00180116" w:rsidRDefault="003B652C" w:rsidP="00890232">
    <w:pPr>
      <w:pStyle w:val="Header"/>
      <w:rPr>
        <w:sz w:val="20"/>
        <w:szCs w:val="20"/>
        <w:rtl/>
        <w:lang w:bidi="ar-IQ"/>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60288" o:connectortype="straight">
          <w10:wrap anchorx="page"/>
        </v:shape>
      </w:pict>
    </w:r>
    <w:r w:rsidRPr="00180116">
      <w:rPr>
        <w:sz w:val="20"/>
        <w:szCs w:val="20"/>
        <w:rtl/>
        <w:lang w:bidi="ar-IQ"/>
      </w:rPr>
      <w:t xml:space="preserve">مجلة الكوفة للعلوم الزراعية </w:t>
    </w:r>
    <w:r w:rsidRPr="00180116">
      <w:rPr>
        <w:sz w:val="20"/>
        <w:szCs w:val="20"/>
        <w:lang w:bidi="ar-IQ"/>
      </w:rPr>
      <w:t>/</w:t>
    </w:r>
    <w:r w:rsidRPr="00180116">
      <w:rPr>
        <w:sz w:val="20"/>
        <w:szCs w:val="20"/>
        <w:rtl/>
        <w:lang w:bidi="ar-IQ"/>
      </w:rPr>
      <w:t xml:space="preserve"> المجلد ( </w:t>
    </w:r>
    <w:r>
      <w:rPr>
        <w:sz w:val="20"/>
        <w:szCs w:val="20"/>
        <w:rtl/>
        <w:lang w:bidi="ar-IQ"/>
      </w:rPr>
      <w:t>3</w:t>
    </w:r>
    <w:r w:rsidRPr="00180116">
      <w:rPr>
        <w:sz w:val="20"/>
        <w:szCs w:val="20"/>
        <w:rtl/>
        <w:lang w:bidi="ar-IQ"/>
      </w:rPr>
      <w:t xml:space="preserve"> ) </w:t>
    </w:r>
    <w:r w:rsidRPr="00180116">
      <w:rPr>
        <w:sz w:val="20"/>
        <w:szCs w:val="20"/>
        <w:lang w:bidi="ar-IQ"/>
      </w:rPr>
      <w:t>/</w:t>
    </w:r>
    <w:r w:rsidRPr="00180116">
      <w:rPr>
        <w:sz w:val="20"/>
        <w:szCs w:val="20"/>
        <w:rtl/>
        <w:lang w:bidi="ar-IQ"/>
      </w:rPr>
      <w:t xml:space="preserve"> العدد ( </w:t>
    </w:r>
    <w:r>
      <w:rPr>
        <w:sz w:val="20"/>
        <w:szCs w:val="20"/>
        <w:rtl/>
        <w:lang w:bidi="ar-IQ"/>
      </w:rPr>
      <w:t>2</w:t>
    </w:r>
    <w:r w:rsidRPr="00180116">
      <w:rPr>
        <w:sz w:val="20"/>
        <w:szCs w:val="20"/>
        <w:rtl/>
        <w:lang w:bidi="ar-IQ"/>
      </w:rPr>
      <w:t xml:space="preserve"> ) </w:t>
    </w:r>
    <w:r>
      <w:rPr>
        <w:sz w:val="20"/>
        <w:szCs w:val="20"/>
        <w:rtl/>
        <w:lang w:bidi="ar-IQ"/>
      </w:rPr>
      <w:t>2011</w:t>
    </w:r>
    <w:r w:rsidRPr="00180116">
      <w:rPr>
        <w:sz w:val="20"/>
        <w:szCs w:val="20"/>
        <w:rtl/>
        <w:lang w:bidi="ar-IQ"/>
      </w:rPr>
      <w:t xml:space="preserve"> م (</w:t>
    </w:r>
    <w:r>
      <w:rPr>
        <w:sz w:val="20"/>
        <w:szCs w:val="20"/>
        <w:rtl/>
        <w:lang w:bidi="ar-IQ"/>
      </w:rPr>
      <w:t xml:space="preserve"> 214 </w:t>
    </w:r>
    <w:r w:rsidRPr="00180116">
      <w:rPr>
        <w:sz w:val="20"/>
        <w:szCs w:val="20"/>
        <w:rtl/>
        <w:lang w:bidi="ar-IQ"/>
      </w:rPr>
      <w:t xml:space="preserve">-  </w:t>
    </w:r>
    <w:r>
      <w:rPr>
        <w:sz w:val="20"/>
        <w:szCs w:val="20"/>
        <w:rtl/>
        <w:lang w:bidi="ar-IQ"/>
      </w:rPr>
      <w:t>221</w:t>
    </w:r>
    <w:r w:rsidRPr="00180116">
      <w:rPr>
        <w:sz w:val="20"/>
        <w:szCs w:val="20"/>
        <w:rtl/>
        <w:lang w:bidi="ar-IQ"/>
      </w:rPr>
      <w:t xml:space="preserve"> )</w:t>
    </w:r>
    <w:r>
      <w:rPr>
        <w:sz w:val="20"/>
        <w:szCs w:val="20"/>
        <w:rtl/>
        <w:lang w:bidi="ar-IQ"/>
      </w:rPr>
      <w:t xml:space="preserve">                                             مشتاق  وآخرون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536"/>
    <w:multiLevelType w:val="hybridMultilevel"/>
    <w:tmpl w:val="14C2AA82"/>
    <w:lvl w:ilvl="0" w:tplc="D5CA23B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8BD66CD"/>
    <w:multiLevelType w:val="hybridMultilevel"/>
    <w:tmpl w:val="58F2A362"/>
    <w:lvl w:ilvl="0" w:tplc="8142333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7B77B4C"/>
    <w:multiLevelType w:val="hybridMultilevel"/>
    <w:tmpl w:val="0616D94A"/>
    <w:lvl w:ilvl="0" w:tplc="17F45E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8D84D73"/>
    <w:multiLevelType w:val="hybridMultilevel"/>
    <w:tmpl w:val="B68CCE9E"/>
    <w:lvl w:ilvl="0" w:tplc="9456551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90F6B48"/>
    <w:multiLevelType w:val="hybridMultilevel"/>
    <w:tmpl w:val="DAC082E8"/>
    <w:lvl w:ilvl="0" w:tplc="EA00BD3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BC01075"/>
    <w:multiLevelType w:val="hybridMultilevel"/>
    <w:tmpl w:val="5E6A84E8"/>
    <w:lvl w:ilvl="0" w:tplc="24E00BE6">
      <w:start w:val="1"/>
      <w:numFmt w:val="decimal"/>
      <w:lvlText w:val="%1."/>
      <w:lvlJc w:val="left"/>
      <w:pPr>
        <w:ind w:left="501" w:hanging="360"/>
      </w:pPr>
      <w:rPr>
        <w:rFonts w:ascii="Calibri" w:eastAsia="Times New Roman" w:hAnsi="Calibri" w:cs="Simplified Arabic"/>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6">
    <w:nsid w:val="3034763C"/>
    <w:multiLevelType w:val="hybridMultilevel"/>
    <w:tmpl w:val="30E4F51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05E5190"/>
    <w:multiLevelType w:val="hybridMultilevel"/>
    <w:tmpl w:val="C1BC03C8"/>
    <w:lvl w:ilvl="0" w:tplc="84C875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F06046C"/>
    <w:multiLevelType w:val="hybridMultilevel"/>
    <w:tmpl w:val="CCD83322"/>
    <w:lvl w:ilvl="0" w:tplc="3138B630">
      <w:start w:val="1"/>
      <w:numFmt w:val="decimal"/>
      <w:lvlText w:val="%1-"/>
      <w:lvlJc w:val="left"/>
      <w:pPr>
        <w:ind w:left="785"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3E608EB"/>
    <w:multiLevelType w:val="hybridMultilevel"/>
    <w:tmpl w:val="ED9C10E8"/>
    <w:lvl w:ilvl="0" w:tplc="E230E81A">
      <w:start w:val="1"/>
      <w:numFmt w:val="decimal"/>
      <w:lvlText w:val="%1-"/>
      <w:lvlJc w:val="left"/>
      <w:pPr>
        <w:tabs>
          <w:tab w:val="num" w:pos="720"/>
        </w:tabs>
        <w:ind w:left="720" w:hanging="360"/>
      </w:pPr>
      <w:rPr>
        <w:rFonts w:cs="Times New Roman" w:hint="default"/>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0">
    <w:nsid w:val="4916073F"/>
    <w:multiLevelType w:val="hybridMultilevel"/>
    <w:tmpl w:val="339E89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FE55C6A"/>
    <w:multiLevelType w:val="hybridMultilevel"/>
    <w:tmpl w:val="C53AFBA2"/>
    <w:lvl w:ilvl="0" w:tplc="1A942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5BD0624"/>
    <w:multiLevelType w:val="hybridMultilevel"/>
    <w:tmpl w:val="CDA0F4F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6391732F"/>
    <w:multiLevelType w:val="hybridMultilevel"/>
    <w:tmpl w:val="9044EC32"/>
    <w:lvl w:ilvl="0" w:tplc="9658431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3D3CE8"/>
    <w:multiLevelType w:val="hybridMultilevel"/>
    <w:tmpl w:val="53625A0A"/>
    <w:lvl w:ilvl="0" w:tplc="995AB64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BB40E6A"/>
    <w:multiLevelType w:val="hybridMultilevel"/>
    <w:tmpl w:val="78D622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4"/>
  </w:num>
  <w:num w:numId="3">
    <w:abstractNumId w:val="15"/>
  </w:num>
  <w:num w:numId="4">
    <w:abstractNumId w:val="10"/>
  </w:num>
  <w:num w:numId="5">
    <w:abstractNumId w:val="7"/>
  </w:num>
  <w:num w:numId="6">
    <w:abstractNumId w:val="9"/>
  </w:num>
  <w:num w:numId="7">
    <w:abstractNumId w:val="2"/>
  </w:num>
  <w:num w:numId="8">
    <w:abstractNumId w:val="0"/>
  </w:num>
  <w:num w:numId="9">
    <w:abstractNumId w:val="14"/>
  </w:num>
  <w:num w:numId="10">
    <w:abstractNumId w:val="8"/>
  </w:num>
  <w:num w:numId="11">
    <w:abstractNumId w:val="11"/>
  </w:num>
  <w:num w:numId="12">
    <w:abstractNumId w:val="5"/>
  </w:num>
  <w:num w:numId="13">
    <w:abstractNumId w:val="3"/>
  </w:num>
  <w:num w:numId="14">
    <w:abstractNumId w:val="6"/>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16"/>
    <w:rsid w:val="00005F80"/>
    <w:rsid w:val="000070B3"/>
    <w:rsid w:val="000167DC"/>
    <w:rsid w:val="00016D41"/>
    <w:rsid w:val="000207F4"/>
    <w:rsid w:val="00043861"/>
    <w:rsid w:val="0004491A"/>
    <w:rsid w:val="00067BEF"/>
    <w:rsid w:val="00074C89"/>
    <w:rsid w:val="000C2C00"/>
    <w:rsid w:val="000D2343"/>
    <w:rsid w:val="000E4435"/>
    <w:rsid w:val="000F3CBC"/>
    <w:rsid w:val="001204CE"/>
    <w:rsid w:val="001277F1"/>
    <w:rsid w:val="001339F1"/>
    <w:rsid w:val="00142C61"/>
    <w:rsid w:val="00150256"/>
    <w:rsid w:val="00150CA5"/>
    <w:rsid w:val="0015639D"/>
    <w:rsid w:val="00180116"/>
    <w:rsid w:val="00196809"/>
    <w:rsid w:val="001A42FF"/>
    <w:rsid w:val="001C50CE"/>
    <w:rsid w:val="001E284C"/>
    <w:rsid w:val="001E4D7E"/>
    <w:rsid w:val="001F2158"/>
    <w:rsid w:val="00202146"/>
    <w:rsid w:val="0020584C"/>
    <w:rsid w:val="00214BF8"/>
    <w:rsid w:val="00224112"/>
    <w:rsid w:val="002324E2"/>
    <w:rsid w:val="002548EC"/>
    <w:rsid w:val="002661D0"/>
    <w:rsid w:val="00271AC7"/>
    <w:rsid w:val="00274C7E"/>
    <w:rsid w:val="0028517E"/>
    <w:rsid w:val="002877F7"/>
    <w:rsid w:val="002A4D3C"/>
    <w:rsid w:val="002B35BD"/>
    <w:rsid w:val="002D3CE8"/>
    <w:rsid w:val="002D69CE"/>
    <w:rsid w:val="002D7932"/>
    <w:rsid w:val="003048B3"/>
    <w:rsid w:val="00313B62"/>
    <w:rsid w:val="0033468B"/>
    <w:rsid w:val="00334C56"/>
    <w:rsid w:val="003443BB"/>
    <w:rsid w:val="003456BC"/>
    <w:rsid w:val="00346161"/>
    <w:rsid w:val="00352EB4"/>
    <w:rsid w:val="00371128"/>
    <w:rsid w:val="00373A92"/>
    <w:rsid w:val="003875B3"/>
    <w:rsid w:val="003A0850"/>
    <w:rsid w:val="003A2519"/>
    <w:rsid w:val="003B23D7"/>
    <w:rsid w:val="003B652C"/>
    <w:rsid w:val="003C079B"/>
    <w:rsid w:val="003C07E1"/>
    <w:rsid w:val="003C3B2F"/>
    <w:rsid w:val="003E33B6"/>
    <w:rsid w:val="003E426E"/>
    <w:rsid w:val="003F20ED"/>
    <w:rsid w:val="004209CC"/>
    <w:rsid w:val="00443583"/>
    <w:rsid w:val="00456347"/>
    <w:rsid w:val="004578A6"/>
    <w:rsid w:val="0047031A"/>
    <w:rsid w:val="004843B8"/>
    <w:rsid w:val="004905D4"/>
    <w:rsid w:val="00490ECA"/>
    <w:rsid w:val="00493F15"/>
    <w:rsid w:val="004A4D0D"/>
    <w:rsid w:val="004B1920"/>
    <w:rsid w:val="004B4EAE"/>
    <w:rsid w:val="004E3217"/>
    <w:rsid w:val="0050029D"/>
    <w:rsid w:val="00515163"/>
    <w:rsid w:val="00521275"/>
    <w:rsid w:val="005222DC"/>
    <w:rsid w:val="0052747E"/>
    <w:rsid w:val="00530637"/>
    <w:rsid w:val="005349CA"/>
    <w:rsid w:val="00554D65"/>
    <w:rsid w:val="00557E80"/>
    <w:rsid w:val="00580782"/>
    <w:rsid w:val="00586C52"/>
    <w:rsid w:val="00586DE2"/>
    <w:rsid w:val="00591F34"/>
    <w:rsid w:val="00593A96"/>
    <w:rsid w:val="005A1EC0"/>
    <w:rsid w:val="005B2058"/>
    <w:rsid w:val="005B742A"/>
    <w:rsid w:val="005D2D2E"/>
    <w:rsid w:val="005F322E"/>
    <w:rsid w:val="005F75A0"/>
    <w:rsid w:val="0060263A"/>
    <w:rsid w:val="006420E3"/>
    <w:rsid w:val="00655C86"/>
    <w:rsid w:val="00684980"/>
    <w:rsid w:val="006B0289"/>
    <w:rsid w:val="006B23D2"/>
    <w:rsid w:val="006C6387"/>
    <w:rsid w:val="006C7D60"/>
    <w:rsid w:val="006E640D"/>
    <w:rsid w:val="006F5141"/>
    <w:rsid w:val="007049A5"/>
    <w:rsid w:val="00724887"/>
    <w:rsid w:val="007719E0"/>
    <w:rsid w:val="00786264"/>
    <w:rsid w:val="007B57A8"/>
    <w:rsid w:val="007D56D9"/>
    <w:rsid w:val="007D59A5"/>
    <w:rsid w:val="007E1510"/>
    <w:rsid w:val="007E1834"/>
    <w:rsid w:val="007E6E12"/>
    <w:rsid w:val="007F1920"/>
    <w:rsid w:val="00802823"/>
    <w:rsid w:val="008208FF"/>
    <w:rsid w:val="00824D9B"/>
    <w:rsid w:val="00826644"/>
    <w:rsid w:val="00832160"/>
    <w:rsid w:val="008413A0"/>
    <w:rsid w:val="00842320"/>
    <w:rsid w:val="00857617"/>
    <w:rsid w:val="00863F31"/>
    <w:rsid w:val="008665E5"/>
    <w:rsid w:val="00875B40"/>
    <w:rsid w:val="00881507"/>
    <w:rsid w:val="008861EE"/>
    <w:rsid w:val="00890232"/>
    <w:rsid w:val="0089410C"/>
    <w:rsid w:val="008E0BC0"/>
    <w:rsid w:val="008E3514"/>
    <w:rsid w:val="00914F10"/>
    <w:rsid w:val="009311A8"/>
    <w:rsid w:val="00943904"/>
    <w:rsid w:val="0098255C"/>
    <w:rsid w:val="00986932"/>
    <w:rsid w:val="00990FE9"/>
    <w:rsid w:val="00992271"/>
    <w:rsid w:val="00997C45"/>
    <w:rsid w:val="009B049D"/>
    <w:rsid w:val="009B6309"/>
    <w:rsid w:val="009B76CD"/>
    <w:rsid w:val="009C039E"/>
    <w:rsid w:val="009C231E"/>
    <w:rsid w:val="009C5640"/>
    <w:rsid w:val="009D266A"/>
    <w:rsid w:val="009D67F5"/>
    <w:rsid w:val="009E2433"/>
    <w:rsid w:val="009E3EE1"/>
    <w:rsid w:val="009F1739"/>
    <w:rsid w:val="009F460D"/>
    <w:rsid w:val="009F520C"/>
    <w:rsid w:val="009F6810"/>
    <w:rsid w:val="00A21067"/>
    <w:rsid w:val="00A24FEA"/>
    <w:rsid w:val="00A26F4C"/>
    <w:rsid w:val="00A431B6"/>
    <w:rsid w:val="00A46D48"/>
    <w:rsid w:val="00A53409"/>
    <w:rsid w:val="00A5366B"/>
    <w:rsid w:val="00A61048"/>
    <w:rsid w:val="00A9578A"/>
    <w:rsid w:val="00AA1E4F"/>
    <w:rsid w:val="00AB2551"/>
    <w:rsid w:val="00AB688F"/>
    <w:rsid w:val="00AD6572"/>
    <w:rsid w:val="00AE0CCD"/>
    <w:rsid w:val="00AF1C76"/>
    <w:rsid w:val="00B020AD"/>
    <w:rsid w:val="00B14F97"/>
    <w:rsid w:val="00B168DB"/>
    <w:rsid w:val="00B3182B"/>
    <w:rsid w:val="00B55730"/>
    <w:rsid w:val="00B57AEF"/>
    <w:rsid w:val="00B64C01"/>
    <w:rsid w:val="00B65EFC"/>
    <w:rsid w:val="00B74592"/>
    <w:rsid w:val="00B92281"/>
    <w:rsid w:val="00BA4881"/>
    <w:rsid w:val="00BA7062"/>
    <w:rsid w:val="00BC7E0D"/>
    <w:rsid w:val="00C00EBC"/>
    <w:rsid w:val="00C0539D"/>
    <w:rsid w:val="00C128CF"/>
    <w:rsid w:val="00C16934"/>
    <w:rsid w:val="00C17536"/>
    <w:rsid w:val="00C31D56"/>
    <w:rsid w:val="00C40F99"/>
    <w:rsid w:val="00C57E2D"/>
    <w:rsid w:val="00C57F9B"/>
    <w:rsid w:val="00C61F76"/>
    <w:rsid w:val="00C64AD8"/>
    <w:rsid w:val="00C76273"/>
    <w:rsid w:val="00CD4CF2"/>
    <w:rsid w:val="00CE2D6F"/>
    <w:rsid w:val="00CF3258"/>
    <w:rsid w:val="00CF5378"/>
    <w:rsid w:val="00D05662"/>
    <w:rsid w:val="00D20841"/>
    <w:rsid w:val="00D27E73"/>
    <w:rsid w:val="00D300B3"/>
    <w:rsid w:val="00D43C6A"/>
    <w:rsid w:val="00D5289C"/>
    <w:rsid w:val="00D62FF8"/>
    <w:rsid w:val="00D64954"/>
    <w:rsid w:val="00D823FC"/>
    <w:rsid w:val="00D84566"/>
    <w:rsid w:val="00D90484"/>
    <w:rsid w:val="00D92359"/>
    <w:rsid w:val="00D968AE"/>
    <w:rsid w:val="00D97A4B"/>
    <w:rsid w:val="00DB131B"/>
    <w:rsid w:val="00DB751B"/>
    <w:rsid w:val="00DC6691"/>
    <w:rsid w:val="00DD625C"/>
    <w:rsid w:val="00DE232B"/>
    <w:rsid w:val="00DE65C8"/>
    <w:rsid w:val="00DF6B5C"/>
    <w:rsid w:val="00E02345"/>
    <w:rsid w:val="00E02854"/>
    <w:rsid w:val="00E17B9D"/>
    <w:rsid w:val="00E2218E"/>
    <w:rsid w:val="00E64958"/>
    <w:rsid w:val="00E8312D"/>
    <w:rsid w:val="00EB3CB5"/>
    <w:rsid w:val="00EC2111"/>
    <w:rsid w:val="00ED68E7"/>
    <w:rsid w:val="00ED70CE"/>
    <w:rsid w:val="00EE5B77"/>
    <w:rsid w:val="00F03C6B"/>
    <w:rsid w:val="00F0412B"/>
    <w:rsid w:val="00F05180"/>
    <w:rsid w:val="00F1553A"/>
    <w:rsid w:val="00F31FB3"/>
    <w:rsid w:val="00F401B1"/>
    <w:rsid w:val="00F41687"/>
    <w:rsid w:val="00F57C2C"/>
    <w:rsid w:val="00F67E08"/>
    <w:rsid w:val="00F70361"/>
    <w:rsid w:val="00F72F9E"/>
    <w:rsid w:val="00F94989"/>
    <w:rsid w:val="00FA6CE6"/>
    <w:rsid w:val="00FB120C"/>
    <w:rsid w:val="00FB7564"/>
    <w:rsid w:val="00FC35D9"/>
    <w:rsid w:val="00FC490F"/>
    <w:rsid w:val="00FD33C7"/>
    <w:rsid w:val="00FD4B48"/>
    <w:rsid w:val="00FE0E51"/>
    <w:rsid w:val="00FF7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C64AD8"/>
    <w:pPr>
      <w:keepNext/>
      <w:jc w:val="center"/>
      <w:outlineLvl w:val="0"/>
    </w:pPr>
    <w:rPr>
      <w:rFonts w:cs="Simplified Arabic"/>
      <w:sz w:val="20"/>
      <w:szCs w:val="28"/>
    </w:rPr>
  </w:style>
  <w:style w:type="paragraph" w:styleId="Heading4">
    <w:name w:val="heading 4"/>
    <w:basedOn w:val="Normal"/>
    <w:next w:val="Normal"/>
    <w:link w:val="Heading4Char"/>
    <w:uiPriority w:val="99"/>
    <w:qFormat/>
    <w:rsid w:val="00C64AD8"/>
    <w:pPr>
      <w:keepNext/>
      <w:jc w:val="center"/>
      <w:outlineLvl w:val="3"/>
    </w:pPr>
    <w:rPr>
      <w:rFonts w:cs="Simplified Arabic"/>
      <w:b/>
      <w:bCs/>
      <w:sz w:val="20"/>
      <w:szCs w:val="28"/>
    </w:rPr>
  </w:style>
  <w:style w:type="paragraph" w:styleId="Heading8">
    <w:name w:val="heading 8"/>
    <w:basedOn w:val="Normal"/>
    <w:next w:val="Normal"/>
    <w:link w:val="Heading8Char"/>
    <w:uiPriority w:val="99"/>
    <w:qFormat/>
    <w:rsid w:val="00C64AD8"/>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4AD8"/>
    <w:rPr>
      <w:rFonts w:ascii="Times New Roman" w:hAnsi="Times New Roman" w:cs="Simplified Arabic"/>
      <w:sz w:val="28"/>
      <w:szCs w:val="28"/>
      <w:lang w:bidi="ar-SA"/>
    </w:rPr>
  </w:style>
  <w:style w:type="character" w:customStyle="1" w:styleId="Heading4Char">
    <w:name w:val="Heading 4 Char"/>
    <w:basedOn w:val="DefaultParagraphFont"/>
    <w:link w:val="Heading4"/>
    <w:uiPriority w:val="99"/>
    <w:locked/>
    <w:rsid w:val="00C64AD8"/>
    <w:rPr>
      <w:rFonts w:ascii="Times New Roman" w:hAnsi="Times New Roman" w:cs="Simplified Arabic"/>
      <w:b/>
      <w:bCs/>
      <w:sz w:val="28"/>
      <w:szCs w:val="28"/>
      <w:lang w:bidi="ar-SA"/>
    </w:rPr>
  </w:style>
  <w:style w:type="character" w:customStyle="1" w:styleId="Heading8Char">
    <w:name w:val="Heading 8 Char"/>
    <w:basedOn w:val="DefaultParagraphFont"/>
    <w:link w:val="Heading8"/>
    <w:uiPriority w:val="99"/>
    <w:locked/>
    <w:rsid w:val="00C64AD8"/>
    <w:rPr>
      <w:rFonts w:ascii="Times New Roman" w:hAnsi="Times New Roman" w:cs="Times New Roman"/>
      <w:i/>
      <w:iCs/>
      <w:sz w:val="24"/>
      <w:szCs w:val="24"/>
    </w:rPr>
  </w:style>
  <w:style w:type="paragraph" w:styleId="Header">
    <w:name w:val="header"/>
    <w:basedOn w:val="Normal"/>
    <w:link w:val="HeaderChar"/>
    <w:uiPriority w:val="99"/>
    <w:rsid w:val="00180116"/>
    <w:pPr>
      <w:tabs>
        <w:tab w:val="center" w:pos="4153"/>
        <w:tab w:val="right" w:pos="8306"/>
      </w:tabs>
    </w:pPr>
  </w:style>
  <w:style w:type="character" w:customStyle="1" w:styleId="HeaderChar">
    <w:name w:val="Header Char"/>
    <w:basedOn w:val="DefaultParagraphFont"/>
    <w:link w:val="Header"/>
    <w:uiPriority w:val="99"/>
    <w:locked/>
    <w:rsid w:val="00180116"/>
    <w:rPr>
      <w:rFonts w:cs="Times New Roman"/>
    </w:rPr>
  </w:style>
  <w:style w:type="paragraph" w:styleId="Footer">
    <w:name w:val="footer"/>
    <w:basedOn w:val="Normal"/>
    <w:link w:val="FooterChar"/>
    <w:uiPriority w:val="99"/>
    <w:rsid w:val="00180116"/>
    <w:pPr>
      <w:tabs>
        <w:tab w:val="center" w:pos="4153"/>
        <w:tab w:val="right" w:pos="8306"/>
      </w:tabs>
    </w:pPr>
  </w:style>
  <w:style w:type="character" w:customStyle="1" w:styleId="FooterChar">
    <w:name w:val="Footer Char"/>
    <w:basedOn w:val="DefaultParagraphFont"/>
    <w:link w:val="Footer"/>
    <w:uiPriority w:val="99"/>
    <w:locked/>
    <w:rsid w:val="00180116"/>
    <w:rPr>
      <w:rFonts w:cs="Times New Roman"/>
    </w:rPr>
  </w:style>
  <w:style w:type="paragraph" w:styleId="BalloonText">
    <w:name w:val="Balloon Text"/>
    <w:basedOn w:val="Normal"/>
    <w:link w:val="BalloonTextChar"/>
    <w:uiPriority w:val="99"/>
    <w:semiHidden/>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116"/>
    <w:rPr>
      <w:rFonts w:ascii="Tahoma" w:hAnsi="Tahoma" w:cs="Tahoma"/>
      <w:sz w:val="16"/>
      <w:szCs w:val="16"/>
    </w:rPr>
  </w:style>
  <w:style w:type="character" w:styleId="PageNumber">
    <w:name w:val="page number"/>
    <w:basedOn w:val="DefaultParagraphFont"/>
    <w:uiPriority w:val="99"/>
    <w:rsid w:val="00A5366B"/>
    <w:rPr>
      <w:rFonts w:cs="Times New Roman"/>
    </w:rPr>
  </w:style>
  <w:style w:type="table" w:styleId="TableGrid">
    <w:name w:val="Table Grid"/>
    <w:basedOn w:val="TableNormal"/>
    <w:uiPriority w:val="99"/>
    <w:rsid w:val="00A5366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C64AD8"/>
    <w:pPr>
      <w:ind w:firstLine="566"/>
      <w:jc w:val="lowKashida"/>
    </w:pPr>
    <w:rPr>
      <w:rFonts w:ascii="Arial" w:hAnsi="Arial" w:cs="Simplified Arabic"/>
      <w:sz w:val="28"/>
      <w:szCs w:val="32"/>
    </w:rPr>
  </w:style>
  <w:style w:type="character" w:customStyle="1" w:styleId="BodyTextIndent2Char">
    <w:name w:val="Body Text Indent 2 Char"/>
    <w:basedOn w:val="DefaultParagraphFont"/>
    <w:link w:val="BodyTextIndent2"/>
    <w:uiPriority w:val="99"/>
    <w:locked/>
    <w:rsid w:val="00C64AD8"/>
    <w:rPr>
      <w:rFonts w:ascii="Arial" w:hAnsi="Arial" w:cs="Simplified Arabic"/>
      <w:sz w:val="32"/>
      <w:szCs w:val="32"/>
      <w:lang w:bidi="ar-SA"/>
    </w:rPr>
  </w:style>
  <w:style w:type="paragraph" w:styleId="ListParagraph">
    <w:name w:val="List Paragraph"/>
    <w:basedOn w:val="Normal"/>
    <w:uiPriority w:val="99"/>
    <w:qFormat/>
    <w:rsid w:val="00C64AD8"/>
    <w:pPr>
      <w:spacing w:after="200" w:line="276" w:lineRule="auto"/>
      <w:ind w:left="720"/>
    </w:pPr>
    <w:rPr>
      <w:rFonts w:ascii="Calibri" w:hAnsi="Calibri" w:cs="Arial"/>
      <w:sz w:val="22"/>
      <w:szCs w:val="22"/>
    </w:rPr>
  </w:style>
  <w:style w:type="paragraph" w:styleId="BodyText">
    <w:name w:val="Body Text"/>
    <w:basedOn w:val="Normal"/>
    <w:link w:val="BodyTextChar"/>
    <w:uiPriority w:val="99"/>
    <w:rsid w:val="00C64AD8"/>
    <w:pPr>
      <w:spacing w:after="120"/>
    </w:pPr>
    <w:rPr>
      <w:rFonts w:cs="Arial"/>
      <w:szCs w:val="36"/>
    </w:rPr>
  </w:style>
  <w:style w:type="character" w:customStyle="1" w:styleId="BodyTextChar">
    <w:name w:val="Body Text Char"/>
    <w:basedOn w:val="DefaultParagraphFont"/>
    <w:link w:val="BodyText"/>
    <w:uiPriority w:val="99"/>
    <w:locked/>
    <w:rsid w:val="00C64AD8"/>
    <w:rPr>
      <w:rFonts w:ascii="Times New Roman" w:hAnsi="Times New Roman" w:cs="Arial"/>
      <w:sz w:val="36"/>
      <w:szCs w:val="36"/>
    </w:rPr>
  </w:style>
  <w:style w:type="character" w:styleId="Hyperlink">
    <w:name w:val="Hyperlink"/>
    <w:basedOn w:val="DefaultParagraphFont"/>
    <w:uiPriority w:val="99"/>
    <w:rsid w:val="00FD33C7"/>
    <w:rPr>
      <w:rFonts w:cs="Times New Roman"/>
      <w:color w:val="0000FF"/>
      <w:u w:val="single"/>
    </w:rPr>
  </w:style>
  <w:style w:type="character" w:customStyle="1" w:styleId="longtext1">
    <w:name w:val="long_text1"/>
    <w:basedOn w:val="DefaultParagraphFont"/>
    <w:uiPriority w:val="99"/>
    <w:rsid w:val="00FD33C7"/>
    <w:rPr>
      <w:rFonts w:cs="Times New Roman"/>
      <w:sz w:val="20"/>
      <w:szCs w:val="20"/>
    </w:rPr>
  </w:style>
  <w:style w:type="character" w:customStyle="1" w:styleId="mediumtext1">
    <w:name w:val="medium_text1"/>
    <w:basedOn w:val="DefaultParagraphFont"/>
    <w:uiPriority w:val="99"/>
    <w:rsid w:val="00FD33C7"/>
    <w:rPr>
      <w:rFonts w:cs="Times New Roman"/>
      <w:sz w:val="24"/>
      <w:szCs w:val="24"/>
    </w:rPr>
  </w:style>
  <w:style w:type="paragraph" w:styleId="Title">
    <w:name w:val="Title"/>
    <w:basedOn w:val="Normal"/>
    <w:link w:val="TitleChar"/>
    <w:uiPriority w:val="99"/>
    <w:qFormat/>
    <w:rsid w:val="00CF3258"/>
    <w:pPr>
      <w:jc w:val="center"/>
    </w:pPr>
    <w:rPr>
      <w:sz w:val="48"/>
      <w:szCs w:val="48"/>
      <w:lang w:eastAsia="ar-SA"/>
    </w:rPr>
  </w:style>
  <w:style w:type="character" w:customStyle="1" w:styleId="TitleChar">
    <w:name w:val="Title Char"/>
    <w:basedOn w:val="DefaultParagraphFont"/>
    <w:link w:val="Title"/>
    <w:uiPriority w:val="99"/>
    <w:locked/>
    <w:rsid w:val="00CF3258"/>
    <w:rPr>
      <w:rFonts w:ascii="Times New Roman" w:hAnsi="Times New Roman" w:cs="Times New Roman"/>
      <w:sz w:val="48"/>
      <w:szCs w:val="48"/>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7</Pages>
  <Words>2486</Words>
  <Characters>14173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admin</cp:lastModifiedBy>
  <cp:revision>96</cp:revision>
  <cp:lastPrinted>2011-05-29T13:42:00Z</cp:lastPrinted>
  <dcterms:created xsi:type="dcterms:W3CDTF">2011-05-29T12:43:00Z</dcterms:created>
  <dcterms:modified xsi:type="dcterms:W3CDTF">2012-03-15T13:08:00Z</dcterms:modified>
</cp:coreProperties>
</file>