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C7" w:rsidRPr="006B49A5" w:rsidRDefault="000A79C7" w:rsidP="006B49A5">
      <w:pPr>
        <w:spacing w:line="276" w:lineRule="auto"/>
        <w:ind w:left="43"/>
        <w:jc w:val="center"/>
        <w:rPr>
          <w:b/>
          <w:bCs/>
          <w:sz w:val="28"/>
          <w:szCs w:val="28"/>
          <w:rtl/>
          <w:lang w:bidi="ar-IQ"/>
        </w:rPr>
      </w:pPr>
      <w:r w:rsidRPr="006B49A5">
        <w:rPr>
          <w:b/>
          <w:bCs/>
          <w:sz w:val="28"/>
          <w:szCs w:val="28"/>
          <w:rtl/>
          <w:lang w:bidi="ar-IQ"/>
        </w:rPr>
        <w:t>اثر الصنف والرش بالـــ(</w:t>
      </w:r>
      <w:r w:rsidRPr="006B49A5">
        <w:rPr>
          <w:b/>
          <w:bCs/>
          <w:sz w:val="28"/>
          <w:szCs w:val="28"/>
          <w:lang w:bidi="ar-IQ"/>
        </w:rPr>
        <w:t>LIQ HUMUS</w:t>
      </w:r>
      <w:r w:rsidRPr="006B49A5">
        <w:rPr>
          <w:b/>
          <w:bCs/>
          <w:sz w:val="28"/>
          <w:szCs w:val="28"/>
          <w:rtl/>
          <w:lang w:bidi="ar-IQ"/>
        </w:rPr>
        <w:t xml:space="preserve">) في الحاصل و بعض الصفات النوعية لدرنات البطاطا للصنفين </w:t>
      </w:r>
      <w:r w:rsidRPr="006B49A5">
        <w:rPr>
          <w:sz w:val="28"/>
          <w:szCs w:val="28"/>
          <w:rtl/>
        </w:rPr>
        <w:t>(</w:t>
      </w:r>
      <w:r w:rsidRPr="006B49A5">
        <w:rPr>
          <w:b/>
          <w:bCs/>
          <w:sz w:val="28"/>
          <w:szCs w:val="28"/>
          <w:lang w:bidi="ar-IQ"/>
        </w:rPr>
        <w:t>Aladin</w:t>
      </w:r>
      <w:r w:rsidRPr="006B49A5">
        <w:rPr>
          <w:b/>
          <w:bCs/>
          <w:sz w:val="28"/>
          <w:szCs w:val="28"/>
          <w:rtl/>
        </w:rPr>
        <w:t xml:space="preserve"> و </w:t>
      </w:r>
      <w:r w:rsidRPr="006B49A5">
        <w:rPr>
          <w:b/>
          <w:bCs/>
          <w:sz w:val="28"/>
          <w:szCs w:val="28"/>
          <w:lang w:bidi="ar-IQ"/>
        </w:rPr>
        <w:t>Burren</w:t>
      </w:r>
      <w:r w:rsidRPr="006B49A5">
        <w:rPr>
          <w:sz w:val="28"/>
          <w:szCs w:val="28"/>
          <w:rtl/>
        </w:rPr>
        <w:t xml:space="preserve">  )</w:t>
      </w:r>
    </w:p>
    <w:p w:rsidR="000A79C7" w:rsidRPr="006B49A5" w:rsidRDefault="000A79C7" w:rsidP="006B49A5">
      <w:pPr>
        <w:spacing w:line="276" w:lineRule="auto"/>
        <w:ind w:left="43"/>
        <w:jc w:val="center"/>
        <w:rPr>
          <w:b/>
          <w:bCs/>
          <w:rtl/>
          <w:lang w:bidi="ar-IQ"/>
        </w:rPr>
      </w:pPr>
    </w:p>
    <w:p w:rsidR="000A79C7" w:rsidRPr="006B49A5" w:rsidRDefault="000A79C7" w:rsidP="006B49A5">
      <w:pPr>
        <w:spacing w:line="276" w:lineRule="auto"/>
        <w:ind w:left="-99" w:firstLine="99"/>
        <w:jc w:val="center"/>
        <w:rPr>
          <w:rtl/>
          <w:lang w:bidi="ar-IQ"/>
        </w:rPr>
      </w:pPr>
      <w:r w:rsidRPr="006B49A5">
        <w:rPr>
          <w:rtl/>
          <w:lang w:bidi="ar-SY"/>
        </w:rPr>
        <w:t>سعدون عبد الهادي العجيل                                   إحسان عبد الهادي الحسناوي</w:t>
      </w:r>
      <w:r w:rsidRPr="006B49A5">
        <w:rPr>
          <w:b/>
          <w:bCs/>
          <w:rtl/>
          <w:lang w:bidi="ar-SY"/>
        </w:rPr>
        <w:t xml:space="preserve">        </w:t>
      </w:r>
      <w:r w:rsidRPr="006B49A5">
        <w:rPr>
          <w:rtl/>
          <w:lang w:bidi="ar-SY"/>
        </w:rPr>
        <w:t xml:space="preserve">            </w:t>
      </w:r>
      <w:r>
        <w:rPr>
          <w:rtl/>
          <w:lang w:bidi="ar-SY"/>
        </w:rPr>
        <w:t xml:space="preserve">                     </w:t>
      </w:r>
      <w:r w:rsidRPr="006B49A5">
        <w:rPr>
          <w:rtl/>
          <w:lang w:bidi="ar-SY"/>
        </w:rPr>
        <w:t>كلية الزراعة/جامعة الكوفة</w:t>
      </w:r>
      <w:r w:rsidRPr="006B49A5">
        <w:rPr>
          <w:b/>
          <w:bCs/>
          <w:rtl/>
          <w:lang w:bidi="ar-SY"/>
        </w:rPr>
        <w:t xml:space="preserve"> </w:t>
      </w:r>
      <w:r>
        <w:rPr>
          <w:b/>
          <w:bCs/>
          <w:rtl/>
          <w:lang w:bidi="ar-SY"/>
        </w:rPr>
        <w:t xml:space="preserve">  </w:t>
      </w:r>
      <w:r w:rsidRPr="006B49A5">
        <w:rPr>
          <w:b/>
          <w:bCs/>
          <w:rtl/>
          <w:lang w:bidi="ar-SY"/>
        </w:rPr>
        <w:tab/>
        <w:t xml:space="preserve">    </w:t>
      </w:r>
      <w:r>
        <w:rPr>
          <w:b/>
          <w:bCs/>
          <w:rtl/>
          <w:lang w:bidi="ar-SY"/>
        </w:rPr>
        <w:t xml:space="preserve">    </w:t>
      </w:r>
      <w:r w:rsidRPr="006B49A5">
        <w:rPr>
          <w:b/>
          <w:bCs/>
          <w:rtl/>
          <w:lang w:bidi="ar-SY"/>
        </w:rPr>
        <w:t xml:space="preserve">                         </w:t>
      </w:r>
      <w:r w:rsidRPr="006B49A5">
        <w:rPr>
          <w:rtl/>
          <w:lang w:bidi="ar-SY"/>
        </w:rPr>
        <w:t>كلية الزراعة/جامعة الكوفة</w:t>
      </w:r>
    </w:p>
    <w:p w:rsidR="000A79C7" w:rsidRDefault="000A79C7" w:rsidP="006B49A5">
      <w:pPr>
        <w:spacing w:line="276" w:lineRule="auto"/>
        <w:jc w:val="both"/>
        <w:rPr>
          <w:b/>
          <w:bCs/>
          <w:rtl/>
          <w:lang w:bidi="ar-SY"/>
        </w:rPr>
      </w:pPr>
    </w:p>
    <w:p w:rsidR="000A79C7" w:rsidRPr="006B49A5" w:rsidRDefault="000A79C7" w:rsidP="006B49A5">
      <w:pPr>
        <w:spacing w:line="276" w:lineRule="auto"/>
        <w:jc w:val="both"/>
        <w:rPr>
          <w:rtl/>
        </w:rPr>
      </w:pPr>
      <w:r w:rsidRPr="006B49A5">
        <w:rPr>
          <w:b/>
          <w:bCs/>
          <w:rtl/>
          <w:lang w:bidi="ar-SY"/>
        </w:rPr>
        <w:t xml:space="preserve">المستخلص </w:t>
      </w:r>
    </w:p>
    <w:p w:rsidR="000A79C7" w:rsidRPr="006B49A5" w:rsidRDefault="000A79C7" w:rsidP="00C9077D">
      <w:pPr>
        <w:spacing w:line="276" w:lineRule="auto"/>
        <w:jc w:val="both"/>
        <w:rPr>
          <w:rtl/>
        </w:rPr>
      </w:pPr>
      <w:r w:rsidRPr="006B49A5">
        <w:rPr>
          <w:rtl/>
        </w:rPr>
        <w:t xml:space="preserve">نفذت تجربه حقليه في قضاء عفك </w:t>
      </w:r>
      <w:r w:rsidRPr="006B49A5">
        <w:t xml:space="preserve"> ,</w:t>
      </w:r>
      <w:r w:rsidRPr="006B49A5">
        <w:rPr>
          <w:rtl/>
          <w:lang w:bidi="ar-IQ"/>
        </w:rPr>
        <w:t>والتابع ل</w:t>
      </w:r>
      <w:r w:rsidRPr="006B49A5">
        <w:rPr>
          <w:rtl/>
        </w:rPr>
        <w:t xml:space="preserve">محافظة القادسية للموسم الخريفي </w:t>
      </w:r>
      <w:r w:rsidRPr="006B49A5">
        <w:t>2010</w:t>
      </w:r>
      <w:r w:rsidRPr="006B49A5">
        <w:rPr>
          <w:rtl/>
        </w:rPr>
        <w:t xml:space="preserve"> لدراسة تأثير الصنف وتركيز السماد الـ (</w:t>
      </w:r>
      <w:r w:rsidRPr="006B49A5">
        <w:t>LIQ HUMUS</w:t>
      </w:r>
      <w:r w:rsidRPr="006B49A5">
        <w:rPr>
          <w:rtl/>
        </w:rPr>
        <w:t xml:space="preserve">) والتداخل بينهما في الحاصل وبعض الصفات </w:t>
      </w:r>
      <w:r w:rsidRPr="006B49A5">
        <w:rPr>
          <w:rtl/>
          <w:lang w:bidi="ar-IQ"/>
        </w:rPr>
        <w:t>الكميه و</w:t>
      </w:r>
      <w:r w:rsidRPr="006B49A5">
        <w:rPr>
          <w:rtl/>
        </w:rPr>
        <w:t xml:space="preserve">النوعية لصنفين من البطاطا </w:t>
      </w:r>
      <w:r w:rsidRPr="006B49A5">
        <w:rPr>
          <w:i/>
        </w:rPr>
        <w:t xml:space="preserve">Solanum tuberosum </w:t>
      </w:r>
      <w:r w:rsidRPr="006B49A5">
        <w:t>L.</w:t>
      </w:r>
      <w:r w:rsidRPr="006B49A5">
        <w:rPr>
          <w:rtl/>
        </w:rPr>
        <w:t xml:space="preserve"> , إذ تضمنت التجربة ثمانية معاملات عامليه عبارة عن التداخل بين صنفين من البطاطا هما (</w:t>
      </w:r>
      <w:r w:rsidRPr="006B49A5">
        <w:rPr>
          <w:lang w:bidi="ar-IQ"/>
        </w:rPr>
        <w:t>Aladin</w:t>
      </w:r>
      <w:r w:rsidRPr="006B49A5">
        <w:rPr>
          <w:rtl/>
        </w:rPr>
        <w:t xml:space="preserve"> و </w:t>
      </w:r>
      <w:r w:rsidRPr="006B49A5">
        <w:rPr>
          <w:lang w:bidi="ar-IQ"/>
        </w:rPr>
        <w:t>Burren</w:t>
      </w:r>
      <w:r w:rsidRPr="006B49A5">
        <w:rPr>
          <w:rtl/>
        </w:rPr>
        <w:t xml:space="preserve">  )  وأربعة تراكيز من السماد الدبالي هي (</w:t>
      </w:r>
      <w:r w:rsidRPr="006B49A5">
        <w:t>0</w:t>
      </w:r>
      <w:r w:rsidRPr="006B49A5">
        <w:rPr>
          <w:rtl/>
        </w:rPr>
        <w:t xml:space="preserve"> , </w:t>
      </w:r>
      <w:r w:rsidRPr="006B49A5">
        <w:t>50</w:t>
      </w:r>
      <w:r w:rsidRPr="006B49A5">
        <w:rPr>
          <w:rtl/>
        </w:rPr>
        <w:t xml:space="preserve"> , </w:t>
      </w:r>
      <w:r w:rsidRPr="006B49A5">
        <w:t>75</w:t>
      </w:r>
      <w:r w:rsidRPr="006B49A5">
        <w:rPr>
          <w:rtl/>
        </w:rPr>
        <w:t xml:space="preserve"> , </w:t>
      </w:r>
      <w:r w:rsidRPr="006B49A5">
        <w:t>100</w:t>
      </w:r>
      <w:r w:rsidRPr="006B49A5">
        <w:rPr>
          <w:rtl/>
        </w:rPr>
        <w:t xml:space="preserve">  مل.لتر­¹) ورمز لها </w:t>
      </w:r>
      <w:r w:rsidRPr="006B49A5">
        <w:rPr>
          <w:lang w:bidi="ar-IQ"/>
        </w:rPr>
        <w:t>b0 , b1, b2 , b3</w:t>
      </w:r>
      <w:r w:rsidRPr="006B49A5">
        <w:rPr>
          <w:rtl/>
        </w:rPr>
        <w:t xml:space="preserve"> على التوالي بواقع ثلاث رشات اثناء موسم النمو بين رشه وأخرى (</w:t>
      </w:r>
      <w:r w:rsidRPr="006B49A5">
        <w:t>14</w:t>
      </w:r>
      <w:r w:rsidRPr="006B49A5">
        <w:rPr>
          <w:rtl/>
        </w:rPr>
        <w:t>) يوما.</w:t>
      </w:r>
    </w:p>
    <w:p w:rsidR="000A79C7" w:rsidRPr="006B49A5" w:rsidRDefault="000A79C7" w:rsidP="00C9077D">
      <w:pPr>
        <w:spacing w:line="276" w:lineRule="auto"/>
        <w:jc w:val="both"/>
        <w:rPr>
          <w:rtl/>
          <w:lang w:bidi="ar-IQ"/>
        </w:rPr>
      </w:pPr>
      <w:r w:rsidRPr="006B49A5">
        <w:t xml:space="preserve"> </w:t>
      </w:r>
      <w:r w:rsidRPr="006B49A5">
        <w:rPr>
          <w:rtl/>
        </w:rPr>
        <w:t xml:space="preserve">وبينت النتائج </w:t>
      </w:r>
      <w:r w:rsidRPr="006B49A5">
        <w:rPr>
          <w:rtl/>
          <w:lang w:bidi="ar-IQ"/>
        </w:rPr>
        <w:t xml:space="preserve">تفوق الصنف </w:t>
      </w:r>
      <w:r w:rsidRPr="006B49A5">
        <w:rPr>
          <w:lang w:bidi="ar-IQ"/>
        </w:rPr>
        <w:t>Burren</w:t>
      </w:r>
      <w:r w:rsidRPr="006B49A5">
        <w:rPr>
          <w:rtl/>
          <w:lang w:val="en-AU"/>
        </w:rPr>
        <w:t xml:space="preserve"> </w:t>
      </w:r>
      <w:r w:rsidRPr="006B49A5">
        <w:rPr>
          <w:rtl/>
          <w:lang w:bidi="ar-IQ"/>
        </w:rPr>
        <w:t xml:space="preserve">معنويا في  كمية الحاصل لوحدة المساحة و النسبة المئوية للـ ( </w:t>
      </w:r>
      <w:r w:rsidRPr="006B49A5">
        <w:rPr>
          <w:lang w:bidi="ar-IQ"/>
        </w:rPr>
        <w:t>N</w:t>
      </w:r>
      <w:r w:rsidRPr="006B49A5">
        <w:rPr>
          <w:rtl/>
          <w:lang w:bidi="ar-IQ"/>
        </w:rPr>
        <w:t xml:space="preserve"> و </w:t>
      </w:r>
      <w:r w:rsidRPr="006B49A5">
        <w:t>P</w:t>
      </w:r>
      <w:r w:rsidRPr="006B49A5">
        <w:rPr>
          <w:rtl/>
          <w:lang w:bidi="ar-IQ"/>
        </w:rPr>
        <w:t xml:space="preserve"> و </w:t>
      </w:r>
      <w:r w:rsidRPr="006B49A5">
        <w:t>K</w:t>
      </w:r>
      <w:r w:rsidRPr="006B49A5">
        <w:rPr>
          <w:rtl/>
          <w:lang w:bidi="ar-IQ"/>
        </w:rPr>
        <w:t xml:space="preserve"> ) وفيتامين (ج ) في الدرنات وتفوق الصنف </w:t>
      </w:r>
      <w:r w:rsidRPr="006B49A5">
        <w:rPr>
          <w:lang w:bidi="ar-IQ"/>
        </w:rPr>
        <w:t>Aladin</w:t>
      </w:r>
      <w:r w:rsidRPr="006B49A5">
        <w:rPr>
          <w:rtl/>
          <w:lang w:bidi="ar-IQ"/>
        </w:rPr>
        <w:t xml:space="preserve">  في النسبة المئوية للمادة الجافة والنشا وكمية النترات في الدرنات</w:t>
      </w:r>
      <w:r w:rsidRPr="006B49A5">
        <w:rPr>
          <w:rtl/>
        </w:rPr>
        <w:t xml:space="preserve">. و تفوق الرش بجميع تراكيز الـ </w:t>
      </w:r>
      <w:r w:rsidRPr="006B49A5">
        <w:rPr>
          <w:lang w:bidi="ar-IQ"/>
        </w:rPr>
        <w:t>LIQ HUMUS</w:t>
      </w:r>
      <w:r w:rsidRPr="006B49A5">
        <w:rPr>
          <w:rtl/>
        </w:rPr>
        <w:t xml:space="preserve"> معنويا في </w:t>
      </w:r>
      <w:r w:rsidRPr="006B49A5">
        <w:rPr>
          <w:rtl/>
          <w:lang w:bidi="ar-IQ"/>
        </w:rPr>
        <w:t>جميع الصفات أعلاه</w:t>
      </w:r>
      <w:r w:rsidRPr="006B49A5">
        <w:rPr>
          <w:rtl/>
        </w:rPr>
        <w:t xml:space="preserve"> ,  إذ أعطى التركيز </w:t>
      </w:r>
      <w:r w:rsidRPr="006B49A5">
        <w:rPr>
          <w:lang w:bidi="ar-IQ"/>
        </w:rPr>
        <w:t xml:space="preserve"> </w:t>
      </w:r>
      <w:r w:rsidRPr="006B49A5">
        <w:rPr>
          <w:rtl/>
          <w:lang w:bidi="ar-IQ"/>
        </w:rPr>
        <w:t>(</w:t>
      </w:r>
      <w:r w:rsidRPr="006B49A5">
        <w:t>100</w:t>
      </w:r>
      <w:r w:rsidRPr="006B49A5">
        <w:rPr>
          <w:rtl/>
        </w:rPr>
        <w:t xml:space="preserve"> مل.لتر­¹</w:t>
      </w:r>
      <w:r w:rsidRPr="006B49A5">
        <w:rPr>
          <w:rtl/>
          <w:lang w:bidi="ar-IQ"/>
        </w:rPr>
        <w:t>) أعلى المتوسطات قياسا بمعاملة المقارنة (رش بالماء المقطر فقط) باستثناء صفه كمية النترات في الدرنات .</w:t>
      </w:r>
      <w:r w:rsidRPr="006B49A5">
        <w:rPr>
          <w:rtl/>
        </w:rPr>
        <w:t xml:space="preserve"> </w:t>
      </w:r>
      <w:r w:rsidRPr="006B49A5">
        <w:rPr>
          <w:rtl/>
          <w:lang w:bidi="ar-IQ"/>
        </w:rPr>
        <w:t>وأظهرت نتائج التداخل بين العاملين وجود تأثير معنوي ، إذأعطت معاملةالتداخل(</w:t>
      </w:r>
      <w:r w:rsidRPr="006B49A5">
        <w:t>100</w:t>
      </w:r>
      <w:r w:rsidRPr="006B49A5">
        <w:rPr>
          <w:rtl/>
        </w:rPr>
        <w:t>مل.لتر­¹×</w:t>
      </w:r>
      <w:r w:rsidRPr="006B49A5">
        <w:t xml:space="preserve"> </w:t>
      </w:r>
      <w:r w:rsidRPr="006B49A5">
        <w:rPr>
          <w:rtl/>
          <w:lang w:bidi="ar-IQ"/>
        </w:rPr>
        <w:t xml:space="preserve">الصنف </w:t>
      </w:r>
      <w:r w:rsidRPr="006B49A5">
        <w:rPr>
          <w:lang w:bidi="ar-IQ"/>
        </w:rPr>
        <w:t>Burren</w:t>
      </w:r>
      <w:r w:rsidRPr="006B49A5">
        <w:rPr>
          <w:rtl/>
          <w:lang w:bidi="ar-IQ"/>
        </w:rPr>
        <w:t xml:space="preserve">)أعلى المتوسطات لصفات كمية الحاصل و النسبة المئوية للـ ( </w:t>
      </w:r>
      <w:r w:rsidRPr="006B49A5">
        <w:rPr>
          <w:lang w:bidi="ar-IQ"/>
        </w:rPr>
        <w:t>N</w:t>
      </w:r>
      <w:r w:rsidRPr="006B49A5">
        <w:rPr>
          <w:rtl/>
          <w:lang w:bidi="ar-IQ"/>
        </w:rPr>
        <w:t xml:space="preserve"> و </w:t>
      </w:r>
      <w:r w:rsidRPr="006B49A5">
        <w:t>P</w:t>
      </w:r>
      <w:r w:rsidRPr="006B49A5">
        <w:rPr>
          <w:rtl/>
          <w:lang w:bidi="ar-IQ"/>
        </w:rPr>
        <w:t xml:space="preserve"> و </w:t>
      </w:r>
      <w:r w:rsidRPr="006B49A5">
        <w:t>K</w:t>
      </w:r>
      <w:r w:rsidRPr="006B49A5">
        <w:rPr>
          <w:rtl/>
          <w:lang w:bidi="ar-IQ"/>
        </w:rPr>
        <w:t xml:space="preserve"> ) وفيتامين (ج ) في الدرنات</w:t>
      </w:r>
      <w:r w:rsidRPr="006B49A5">
        <w:rPr>
          <w:lang w:bidi="ar-IQ"/>
        </w:rPr>
        <w:t>.</w:t>
      </w:r>
      <w:r w:rsidRPr="006B49A5">
        <w:rPr>
          <w:rtl/>
          <w:lang w:bidi="ar-IQ"/>
        </w:rPr>
        <w:t>إذ بلغت (</w:t>
      </w:r>
      <w:r w:rsidRPr="006B49A5">
        <w:rPr>
          <w:lang w:bidi="ar-IQ"/>
        </w:rPr>
        <w:t xml:space="preserve">27.40 </w:t>
      </w:r>
      <w:r w:rsidRPr="006B49A5">
        <w:rPr>
          <w:rtl/>
          <w:lang w:bidi="ar-IQ"/>
        </w:rPr>
        <w:t xml:space="preserve"> و </w:t>
      </w:r>
      <w:r w:rsidRPr="006B49A5">
        <w:rPr>
          <w:lang w:bidi="ar-IQ"/>
        </w:rPr>
        <w:t>1.25</w:t>
      </w:r>
      <w:r w:rsidRPr="006B49A5">
        <w:rPr>
          <w:rtl/>
          <w:lang w:bidi="ar-IQ"/>
        </w:rPr>
        <w:t>و</w:t>
      </w:r>
      <w:r w:rsidRPr="006B49A5">
        <w:rPr>
          <w:lang w:bidi="ar-IQ"/>
        </w:rPr>
        <w:t>0.414</w:t>
      </w:r>
      <w:r w:rsidRPr="006B49A5">
        <w:rPr>
          <w:rtl/>
          <w:lang w:bidi="ar-IQ"/>
        </w:rPr>
        <w:t xml:space="preserve"> و</w:t>
      </w:r>
      <w:r w:rsidRPr="006B49A5">
        <w:rPr>
          <w:lang w:bidi="ar-IQ"/>
        </w:rPr>
        <w:t>1.98</w:t>
      </w:r>
      <w:r w:rsidRPr="006B49A5">
        <w:rPr>
          <w:rtl/>
          <w:lang w:bidi="ar-IQ"/>
        </w:rPr>
        <w:t>و</w:t>
      </w:r>
      <w:r w:rsidRPr="006B49A5">
        <w:rPr>
          <w:lang w:bidi="ar-IQ"/>
        </w:rPr>
        <w:t>24.89</w:t>
      </w:r>
      <w:r w:rsidRPr="006B49A5">
        <w:rPr>
          <w:rtl/>
          <w:lang w:bidi="ar-IQ"/>
        </w:rPr>
        <w:t xml:space="preserve">) على التوالي مقارنة بالمعاملة </w:t>
      </w:r>
      <w:r w:rsidRPr="006B49A5">
        <w:rPr>
          <w:lang w:bidi="ar-IQ"/>
        </w:rPr>
        <w:t>a</w:t>
      </w:r>
      <w:r w:rsidRPr="006B49A5">
        <w:rPr>
          <w:vertAlign w:val="subscript"/>
          <w:lang w:bidi="ar-IQ"/>
        </w:rPr>
        <w:t>1</w:t>
      </w:r>
      <w:r w:rsidRPr="006B49A5">
        <w:rPr>
          <w:lang w:bidi="ar-IQ"/>
        </w:rPr>
        <w:t>b</w:t>
      </w:r>
      <w:r w:rsidRPr="006B49A5">
        <w:rPr>
          <w:vertAlign w:val="subscript"/>
          <w:lang w:bidi="ar-IQ"/>
        </w:rPr>
        <w:t>0</w:t>
      </w:r>
      <w:r w:rsidRPr="006B49A5">
        <w:rPr>
          <w:vertAlign w:val="subscript"/>
          <w:rtl/>
          <w:lang w:bidi="ar-IQ"/>
        </w:rPr>
        <w:t xml:space="preserve">  </w:t>
      </w:r>
      <w:r w:rsidRPr="006B49A5">
        <w:rPr>
          <w:rtl/>
          <w:lang w:bidi="ar-IQ"/>
        </w:rPr>
        <w:t>التي أعطت اقل المتوسطات لنفس الصفات أعلاه إذ بلغت(</w:t>
      </w:r>
      <w:r w:rsidRPr="006B49A5">
        <w:rPr>
          <w:lang w:bidi="ar-IQ"/>
        </w:rPr>
        <w:t xml:space="preserve">10.83 </w:t>
      </w:r>
      <w:r w:rsidRPr="006B49A5">
        <w:rPr>
          <w:rtl/>
          <w:lang w:bidi="ar-IQ"/>
        </w:rPr>
        <w:t xml:space="preserve"> و </w:t>
      </w:r>
      <w:r w:rsidRPr="006B49A5">
        <w:rPr>
          <w:lang w:bidi="ar-IQ"/>
        </w:rPr>
        <w:t>0.77</w:t>
      </w:r>
      <w:r w:rsidRPr="006B49A5">
        <w:rPr>
          <w:rtl/>
          <w:lang w:bidi="ar-IQ"/>
        </w:rPr>
        <w:t xml:space="preserve"> و</w:t>
      </w:r>
      <w:r w:rsidRPr="006B49A5">
        <w:rPr>
          <w:lang w:bidi="ar-IQ"/>
        </w:rPr>
        <w:t>0.165</w:t>
      </w:r>
      <w:r w:rsidRPr="006B49A5">
        <w:rPr>
          <w:rtl/>
          <w:lang w:bidi="ar-IQ"/>
        </w:rPr>
        <w:t xml:space="preserve"> و</w:t>
      </w:r>
      <w:r w:rsidRPr="006B49A5">
        <w:rPr>
          <w:lang w:bidi="ar-IQ"/>
        </w:rPr>
        <w:t>1.05</w:t>
      </w:r>
      <w:r w:rsidRPr="006B49A5">
        <w:rPr>
          <w:rtl/>
          <w:lang w:bidi="ar-IQ"/>
        </w:rPr>
        <w:t xml:space="preserve"> و</w:t>
      </w:r>
      <w:r w:rsidRPr="006B49A5">
        <w:rPr>
          <w:lang w:bidi="ar-IQ"/>
        </w:rPr>
        <w:t xml:space="preserve">20.16 </w:t>
      </w:r>
      <w:r w:rsidRPr="006B49A5">
        <w:rPr>
          <w:rtl/>
          <w:lang w:bidi="ar-IQ"/>
        </w:rPr>
        <w:t xml:space="preserve">) على التوالي  بينما أعطت  المعاملة </w:t>
      </w:r>
      <w:r w:rsidRPr="006B49A5">
        <w:rPr>
          <w:lang w:bidi="ar-IQ"/>
        </w:rPr>
        <w:t>a</w:t>
      </w:r>
      <w:r w:rsidRPr="006B49A5">
        <w:rPr>
          <w:vertAlign w:val="subscript"/>
          <w:lang w:bidi="ar-IQ"/>
        </w:rPr>
        <w:t>1</w:t>
      </w:r>
      <w:r w:rsidRPr="006B49A5">
        <w:rPr>
          <w:lang w:bidi="ar-IQ"/>
        </w:rPr>
        <w:t>b</w:t>
      </w:r>
      <w:r w:rsidRPr="006B49A5">
        <w:rPr>
          <w:vertAlign w:val="subscript"/>
          <w:lang w:bidi="ar-IQ"/>
        </w:rPr>
        <w:t>3</w:t>
      </w:r>
      <w:r w:rsidRPr="006B49A5">
        <w:rPr>
          <w:lang w:bidi="ar-IQ"/>
        </w:rPr>
        <w:t xml:space="preserve"> </w:t>
      </w:r>
      <w:r w:rsidRPr="006B49A5">
        <w:rPr>
          <w:rtl/>
          <w:lang w:bidi="ar-IQ"/>
        </w:rPr>
        <w:t xml:space="preserve"> أعلى المتوسطات لصفات النسبة المئوية للمادة الجافة والنشا  إذ بلغت (</w:t>
      </w:r>
      <w:r w:rsidRPr="006B49A5">
        <w:rPr>
          <w:lang w:bidi="ar-IQ"/>
        </w:rPr>
        <w:t xml:space="preserve">19.90 </w:t>
      </w:r>
      <w:r w:rsidRPr="006B49A5">
        <w:rPr>
          <w:rtl/>
          <w:lang w:bidi="ar-IQ"/>
        </w:rPr>
        <w:t xml:space="preserve"> و</w:t>
      </w:r>
      <w:r w:rsidRPr="006B49A5">
        <w:rPr>
          <w:lang w:bidi="ar-IQ"/>
        </w:rPr>
        <w:t xml:space="preserve">13.734 </w:t>
      </w:r>
      <w:r w:rsidRPr="006B49A5">
        <w:rPr>
          <w:rtl/>
          <w:lang w:bidi="ar-IQ"/>
        </w:rPr>
        <w:t xml:space="preserve">) قياسا بالمعاملة </w:t>
      </w:r>
      <w:r w:rsidRPr="006B49A5">
        <w:rPr>
          <w:lang w:bidi="ar-IQ"/>
        </w:rPr>
        <w:t>a</w:t>
      </w:r>
      <w:r w:rsidRPr="006B49A5">
        <w:rPr>
          <w:vertAlign w:val="subscript"/>
          <w:lang w:bidi="ar-IQ"/>
        </w:rPr>
        <w:t>2</w:t>
      </w:r>
      <w:r w:rsidRPr="006B49A5">
        <w:rPr>
          <w:lang w:bidi="ar-IQ"/>
        </w:rPr>
        <w:t>b</w:t>
      </w:r>
      <w:r w:rsidRPr="006B49A5">
        <w:rPr>
          <w:vertAlign w:val="subscript"/>
          <w:lang w:bidi="ar-IQ"/>
        </w:rPr>
        <w:t>0</w:t>
      </w:r>
      <w:r w:rsidRPr="006B49A5">
        <w:rPr>
          <w:vertAlign w:val="subscript"/>
          <w:rtl/>
          <w:lang w:bidi="ar-IQ"/>
        </w:rPr>
        <w:t xml:space="preserve"> </w:t>
      </w:r>
      <w:r w:rsidRPr="006B49A5">
        <w:rPr>
          <w:rtl/>
          <w:lang w:bidi="ar-IQ"/>
        </w:rPr>
        <w:t>التي أعطت اقل المتوسطات (</w:t>
      </w:r>
      <w:r w:rsidRPr="006B49A5">
        <w:rPr>
          <w:lang w:bidi="ar-IQ"/>
        </w:rPr>
        <w:t xml:space="preserve">16.60 </w:t>
      </w:r>
      <w:r w:rsidRPr="006B49A5">
        <w:rPr>
          <w:rtl/>
          <w:lang w:bidi="ar-IQ"/>
        </w:rPr>
        <w:t xml:space="preserve"> و</w:t>
      </w:r>
      <w:r w:rsidRPr="006B49A5">
        <w:rPr>
          <w:lang w:bidi="ar-IQ"/>
        </w:rPr>
        <w:t xml:space="preserve">10.790 </w:t>
      </w:r>
      <w:r w:rsidRPr="006B49A5">
        <w:rPr>
          <w:rtl/>
          <w:lang w:bidi="ar-IQ"/>
        </w:rPr>
        <w:t xml:space="preserve">) وعلى التوالي وأعطت المعاملة </w:t>
      </w:r>
      <w:r w:rsidRPr="006B49A5">
        <w:rPr>
          <w:lang w:bidi="ar-IQ"/>
        </w:rPr>
        <w:t>a</w:t>
      </w:r>
      <w:r w:rsidRPr="006B49A5">
        <w:rPr>
          <w:vertAlign w:val="subscript"/>
          <w:lang w:bidi="ar-IQ"/>
        </w:rPr>
        <w:t>1</w:t>
      </w:r>
      <w:r w:rsidRPr="006B49A5">
        <w:rPr>
          <w:lang w:bidi="ar-IQ"/>
        </w:rPr>
        <w:t>b</w:t>
      </w:r>
      <w:r w:rsidRPr="006B49A5">
        <w:rPr>
          <w:vertAlign w:val="subscript"/>
          <w:lang w:bidi="ar-IQ"/>
        </w:rPr>
        <w:t>0</w:t>
      </w:r>
      <w:r w:rsidRPr="006B49A5">
        <w:rPr>
          <w:lang w:bidi="ar-IQ"/>
        </w:rPr>
        <w:t xml:space="preserve"> </w:t>
      </w:r>
      <w:r w:rsidRPr="006B49A5">
        <w:rPr>
          <w:rtl/>
          <w:lang w:bidi="ar-IQ"/>
        </w:rPr>
        <w:t xml:space="preserve"> أعلى متوسط لكمية النترات في الدرنات (</w:t>
      </w:r>
      <w:r w:rsidRPr="006B49A5">
        <w:rPr>
          <w:lang w:bidi="ar-IQ"/>
        </w:rPr>
        <w:t xml:space="preserve">0.283 </w:t>
      </w:r>
      <w:r w:rsidRPr="006B49A5">
        <w:rPr>
          <w:rtl/>
          <w:lang w:bidi="ar-IQ"/>
        </w:rPr>
        <w:t xml:space="preserve"> )  قياسا بالمعاملة </w:t>
      </w:r>
      <w:r w:rsidRPr="006B49A5">
        <w:rPr>
          <w:lang w:bidi="ar-IQ"/>
        </w:rPr>
        <w:t>a</w:t>
      </w:r>
      <w:r w:rsidRPr="006B49A5">
        <w:rPr>
          <w:vertAlign w:val="subscript"/>
          <w:lang w:bidi="ar-IQ"/>
        </w:rPr>
        <w:t>2</w:t>
      </w:r>
      <w:r w:rsidRPr="006B49A5">
        <w:rPr>
          <w:lang w:bidi="ar-IQ"/>
        </w:rPr>
        <w:t>b</w:t>
      </w:r>
      <w:r w:rsidRPr="006B49A5">
        <w:rPr>
          <w:vertAlign w:val="subscript"/>
          <w:lang w:bidi="ar-IQ"/>
        </w:rPr>
        <w:t>3</w:t>
      </w:r>
      <w:r w:rsidRPr="006B49A5">
        <w:rPr>
          <w:rtl/>
          <w:lang w:bidi="ar-IQ"/>
        </w:rPr>
        <w:t xml:space="preserve"> التي أعطت اقل متوسط (</w:t>
      </w:r>
      <w:r w:rsidRPr="006B49A5">
        <w:rPr>
          <w:lang w:bidi="ar-IQ"/>
        </w:rPr>
        <w:t>0.153</w:t>
      </w:r>
      <w:r w:rsidRPr="006B49A5">
        <w:rPr>
          <w:rtl/>
          <w:lang w:bidi="ar-IQ"/>
        </w:rPr>
        <w:t xml:space="preserve"> ). </w:t>
      </w:r>
    </w:p>
    <w:p w:rsidR="000A79C7" w:rsidRPr="006B49A5" w:rsidRDefault="000A79C7" w:rsidP="006B49A5">
      <w:pPr>
        <w:spacing w:line="276" w:lineRule="auto"/>
        <w:jc w:val="both"/>
        <w:rPr>
          <w:lang w:bidi="ar-IQ"/>
        </w:rPr>
      </w:pPr>
    </w:p>
    <w:p w:rsidR="000A79C7" w:rsidRPr="006B49A5" w:rsidRDefault="000A79C7" w:rsidP="006B49A5">
      <w:pPr>
        <w:spacing w:line="276" w:lineRule="auto"/>
        <w:jc w:val="both"/>
        <w:rPr>
          <w:rtl/>
          <w:lang w:bidi="ar-IQ"/>
        </w:rPr>
      </w:pPr>
    </w:p>
    <w:p w:rsidR="000A79C7" w:rsidRPr="00100180" w:rsidRDefault="000A79C7" w:rsidP="006B49A5">
      <w:pPr>
        <w:spacing w:line="276" w:lineRule="auto"/>
        <w:jc w:val="center"/>
        <w:rPr>
          <w:b/>
          <w:bCs/>
          <w:sz w:val="28"/>
          <w:szCs w:val="28"/>
          <w:lang w:bidi="ar-IQ"/>
        </w:rPr>
      </w:pPr>
      <w:r w:rsidRPr="00100180">
        <w:rPr>
          <w:b/>
          <w:bCs/>
          <w:sz w:val="28"/>
          <w:szCs w:val="28"/>
          <w:lang w:bidi="ar-IQ"/>
        </w:rPr>
        <w:t>The Effect of Spraying (LIQ HUMUS) on the of yield and some quality ‎parameters to tubers Potato of the Two Cultivars (Aladin ‎,‎ Burren )‎</w:t>
      </w:r>
    </w:p>
    <w:p w:rsidR="000A79C7" w:rsidRDefault="000A79C7" w:rsidP="00100180">
      <w:pPr>
        <w:tabs>
          <w:tab w:val="left" w:pos="2940"/>
        </w:tabs>
        <w:spacing w:line="276" w:lineRule="auto"/>
        <w:jc w:val="both"/>
        <w:rPr>
          <w:rtl/>
          <w:lang w:bidi="ar-IQ"/>
        </w:rPr>
      </w:pPr>
    </w:p>
    <w:p w:rsidR="000A79C7" w:rsidRPr="006B49A5" w:rsidRDefault="000A79C7" w:rsidP="00C9077D">
      <w:pPr>
        <w:tabs>
          <w:tab w:val="left" w:pos="2940"/>
        </w:tabs>
        <w:bidi w:val="0"/>
        <w:spacing w:line="276" w:lineRule="auto"/>
        <w:jc w:val="both"/>
        <w:rPr>
          <w:rtl/>
          <w:lang w:bidi="ar-IQ"/>
        </w:rPr>
      </w:pPr>
      <w:r w:rsidRPr="00100180">
        <w:rPr>
          <w:b/>
          <w:bCs/>
          <w:lang w:bidi="ar-IQ"/>
        </w:rPr>
        <w:t xml:space="preserve">Abstract </w:t>
      </w:r>
      <w:r w:rsidRPr="006B49A5">
        <w:rPr>
          <w:lang w:bidi="ar-IQ"/>
        </w:rPr>
        <w:t>‎</w:t>
      </w:r>
    </w:p>
    <w:p w:rsidR="000A79C7" w:rsidRPr="006B49A5" w:rsidRDefault="000A79C7" w:rsidP="00100180">
      <w:pPr>
        <w:bidi w:val="0"/>
        <w:spacing w:line="276" w:lineRule="auto"/>
        <w:jc w:val="both"/>
        <w:rPr>
          <w:lang w:bidi="ar-IQ"/>
        </w:rPr>
      </w:pPr>
      <w:r w:rsidRPr="006B49A5">
        <w:rPr>
          <w:lang w:bidi="ar-IQ"/>
        </w:rPr>
        <w:t>Field experiment was were conducted in Afak AL-Qadissaya Governorate  at ‎autumn season of 2010 to study the effect of concentration of (LIQ ‎HUMUS) humus liquid fertilizer on some quality parameters of two potato ‎cultivators. The experiment included 8 interaction treatments which were the ‎result of two potato cultivars ( Aladin and Burren ) and four concentrations ‎of Liquid humus fertilizer  (0,50,75 and 100 ml/L) that donated as b0 , b1, b2 ‎‎, b3. Spraying was done three times during the growing season with an ‎interval of 14 days.‎</w:t>
      </w:r>
    </w:p>
    <w:p w:rsidR="000A79C7" w:rsidRPr="006B49A5" w:rsidRDefault="000A79C7" w:rsidP="00100180">
      <w:pPr>
        <w:bidi w:val="0"/>
        <w:spacing w:line="276" w:lineRule="auto"/>
        <w:jc w:val="both"/>
        <w:rPr>
          <w:rtl/>
          <w:lang w:bidi="ar-IQ"/>
        </w:rPr>
      </w:pPr>
      <w:r w:rsidRPr="006B49A5">
        <w:rPr>
          <w:lang w:bidi="ar-IQ"/>
        </w:rPr>
        <w:t>The results showed significant supremacy of Burren cultivar for, the ‎percentage of Nitrogen, phosphorus and potassium, and vitamin C in tubers. ‎Aladin cv. Was significantly super in the percentage of dry matter, starch, ‎nitrate in tubers compared to.Spraying results for all liquid humus ‎concentrations were significant on the percentage of nitrogen, phosphorus ‎and potassium, vitamin C, percentage of dry matter and starch in tubers, for ‎both locations. (100 ml/L) conc. gave the highest means for the above ‎studied parameters compared with control treatments that gave the lowest ‎means for the same parameters. Meanwhile, b0  conc. was significantly super ‎in Nitrate in tubers compared to b3  conc. Interactions treatments between ‎two the parameter showed significant effect. The Interaction treatment (100 ‎m/l × Burren cv ) produced the highest means for the aforementioned ‎parameters; (Total yield, percentage of  (N, P and K) and vitamin C) in tubers ‎which gave (27.40, 1.25,  0.414 ,1.98 and 24.89) in comparison to the control ‎treatment, which gave (10.83, 0.77, 0.165, 1.05 and 20.16 ) respectively. ‎While the treatment a1b3  gave the highest means for the aforementioned ‎parameters; dry matter percentage, starch, Nitrate in tubers showing the ‎values (19.90  ‎</w:t>
      </w:r>
      <w:r w:rsidRPr="006B49A5">
        <w:rPr>
          <w:rtl/>
          <w:lang w:bidi="ar-IQ"/>
        </w:rPr>
        <w:t>و</w:t>
      </w:r>
      <w:r w:rsidRPr="006B49A5">
        <w:rPr>
          <w:lang w:bidi="ar-IQ"/>
        </w:rPr>
        <w:t>‎13.734 ) in comparison to a2b0  treatment, which gave (16.60, ‎‎10.790) respectively. While the a1b0 treatment gave the highest mean for the ‎aforementioned parameter, nitrate quality in tubers. It gave the value of (0.283 ‎‎) in comparison to a2b3 treatment, which gave the lowest mean (0.153 ). ‎</w:t>
      </w:r>
      <w:r w:rsidRPr="006B49A5">
        <w:t xml:space="preserve">                                         </w:t>
      </w:r>
      <w:r w:rsidRPr="006B49A5">
        <w:rPr>
          <w:rtl/>
        </w:rPr>
        <w:t xml:space="preserve">    </w:t>
      </w:r>
      <w:r w:rsidRPr="006B49A5">
        <w:rPr>
          <w:rtl/>
          <w:lang w:bidi="ar-IQ"/>
        </w:rPr>
        <w:t xml:space="preserve">                                                         </w:t>
      </w:r>
    </w:p>
    <w:p w:rsidR="000A79C7" w:rsidRPr="006B49A5" w:rsidRDefault="000A79C7" w:rsidP="006B49A5">
      <w:pPr>
        <w:spacing w:line="276" w:lineRule="auto"/>
        <w:jc w:val="both"/>
        <w:rPr>
          <w:rtl/>
        </w:rPr>
      </w:pPr>
    </w:p>
    <w:p w:rsidR="000A79C7" w:rsidRDefault="000A79C7" w:rsidP="006B49A5">
      <w:pPr>
        <w:pStyle w:val="10"/>
        <w:bidi w:val="0"/>
        <w:spacing w:line="276" w:lineRule="auto"/>
        <w:jc w:val="right"/>
        <w:rPr>
          <w:rFonts w:ascii="Times New Roman" w:hAnsi="Times New Roman" w:cs="Times New Roman"/>
          <w:b/>
          <w:bCs/>
          <w:sz w:val="24"/>
          <w:szCs w:val="24"/>
        </w:rPr>
      </w:pPr>
    </w:p>
    <w:p w:rsidR="000A79C7" w:rsidRPr="006B49A5" w:rsidRDefault="000A79C7" w:rsidP="00100180">
      <w:pPr>
        <w:pStyle w:val="10"/>
        <w:bidi w:val="0"/>
        <w:spacing w:line="276" w:lineRule="auto"/>
        <w:jc w:val="right"/>
        <w:rPr>
          <w:rFonts w:ascii="Times New Roman" w:hAnsi="Times New Roman" w:cs="Times New Roman"/>
          <w:sz w:val="24"/>
          <w:szCs w:val="24"/>
          <w:rtl/>
          <w:lang w:bidi="ar-IQ"/>
        </w:rPr>
      </w:pPr>
      <w:r w:rsidRPr="006B49A5">
        <w:rPr>
          <w:rFonts w:ascii="Times New Roman" w:hAnsi="Times New Roman" w:cs="Times New Roman"/>
          <w:b/>
          <w:bCs/>
          <w:sz w:val="24"/>
          <w:szCs w:val="24"/>
          <w:rtl/>
        </w:rPr>
        <w:t xml:space="preserve">المقدمة </w:t>
      </w:r>
    </w:p>
    <w:p w:rsidR="000A79C7" w:rsidRPr="006B49A5" w:rsidRDefault="000A79C7" w:rsidP="006B49A5">
      <w:pPr>
        <w:pStyle w:val="BodyText"/>
        <w:bidi/>
        <w:ind w:firstLine="720"/>
        <w:jc w:val="both"/>
        <w:rPr>
          <w:rFonts w:ascii="Times New Roman" w:hAnsi="Times New Roman" w:cs="Times New Roman"/>
          <w:color w:val="000000"/>
          <w:sz w:val="24"/>
          <w:szCs w:val="24"/>
          <w:rtl/>
        </w:rPr>
      </w:pPr>
      <w:r w:rsidRPr="006B49A5">
        <w:rPr>
          <w:rFonts w:ascii="Times New Roman" w:hAnsi="Times New Roman" w:cs="Times New Roman"/>
          <w:sz w:val="24"/>
          <w:szCs w:val="24"/>
          <w:rtl/>
        </w:rPr>
        <w:t>تنتمي البطاطا</w:t>
      </w:r>
      <w:r w:rsidRPr="006B49A5">
        <w:rPr>
          <w:rFonts w:ascii="Times New Roman" w:hAnsi="Times New Roman" w:cs="Times New Roman"/>
          <w:sz w:val="24"/>
          <w:szCs w:val="24"/>
        </w:rPr>
        <w:t>L</w:t>
      </w:r>
      <w:r w:rsidRPr="006B49A5">
        <w:rPr>
          <w:rFonts w:ascii="Times New Roman" w:hAnsi="Times New Roman" w:cs="Times New Roman"/>
          <w:sz w:val="24"/>
          <w:szCs w:val="24"/>
          <w:lang w:bidi="ar-SY"/>
        </w:rPr>
        <w:t>.</w:t>
      </w:r>
      <w:r w:rsidRPr="006B49A5">
        <w:rPr>
          <w:rFonts w:ascii="Times New Roman" w:hAnsi="Times New Roman" w:cs="Times New Roman"/>
          <w:sz w:val="24"/>
          <w:szCs w:val="24"/>
          <w:rtl/>
        </w:rPr>
        <w:t xml:space="preserve"> </w:t>
      </w:r>
      <w:r w:rsidRPr="006B49A5">
        <w:rPr>
          <w:rFonts w:ascii="Times New Roman" w:hAnsi="Times New Roman" w:cs="Times New Roman"/>
          <w:i/>
          <w:iCs/>
          <w:sz w:val="24"/>
          <w:szCs w:val="24"/>
          <w:lang w:bidi="ar-SY"/>
        </w:rPr>
        <w:t>tuberosum</w:t>
      </w:r>
      <w:r w:rsidRPr="006B49A5">
        <w:rPr>
          <w:rFonts w:ascii="Times New Roman" w:hAnsi="Times New Roman" w:cs="Times New Roman"/>
          <w:sz w:val="24"/>
          <w:szCs w:val="24"/>
          <w:rtl/>
          <w:lang w:bidi="ar-SY"/>
        </w:rPr>
        <w:t xml:space="preserve"> </w:t>
      </w:r>
      <w:r w:rsidRPr="006B49A5">
        <w:rPr>
          <w:rFonts w:ascii="Times New Roman" w:hAnsi="Times New Roman" w:cs="Times New Roman"/>
          <w:i/>
          <w:iCs/>
          <w:sz w:val="24"/>
          <w:szCs w:val="24"/>
          <w:lang w:bidi="ar-SY"/>
        </w:rPr>
        <w:t>Solanum</w:t>
      </w:r>
      <w:r w:rsidRPr="006B49A5">
        <w:rPr>
          <w:rFonts w:ascii="Times New Roman" w:hAnsi="Times New Roman" w:cs="Times New Roman"/>
          <w:sz w:val="24"/>
          <w:szCs w:val="24"/>
          <w:rtl/>
          <w:lang w:bidi="ar-SY"/>
        </w:rPr>
        <w:t xml:space="preserve"> إلى </w:t>
      </w:r>
      <w:r w:rsidRPr="006B49A5">
        <w:rPr>
          <w:rFonts w:ascii="Times New Roman" w:hAnsi="Times New Roman" w:cs="Times New Roman"/>
          <w:sz w:val="24"/>
          <w:szCs w:val="24"/>
          <w:rtl/>
          <w:lang w:bidi="ar-IQ"/>
        </w:rPr>
        <w:t>العائلة</w:t>
      </w:r>
      <w:r w:rsidRPr="006B49A5">
        <w:rPr>
          <w:rFonts w:ascii="Times New Roman" w:hAnsi="Times New Roman" w:cs="Times New Roman"/>
          <w:sz w:val="24"/>
          <w:szCs w:val="24"/>
          <w:rtl/>
        </w:rPr>
        <w:t xml:space="preserve"> الباذنجانية </w:t>
      </w:r>
      <w:r w:rsidRPr="006B49A5">
        <w:rPr>
          <w:rFonts w:ascii="Times New Roman" w:hAnsi="Times New Roman" w:cs="Times New Roman"/>
          <w:sz w:val="24"/>
          <w:szCs w:val="24"/>
        </w:rPr>
        <w:t>Solanaceae</w:t>
      </w:r>
      <w:r w:rsidRPr="006B49A5">
        <w:rPr>
          <w:rFonts w:ascii="Times New Roman" w:hAnsi="Times New Roman" w:cs="Times New Roman"/>
          <w:sz w:val="24"/>
          <w:szCs w:val="24"/>
          <w:rtl/>
        </w:rPr>
        <w:t xml:space="preserve"> , وهي من المحاصيل الغذائية الهامة على المستويين العالمي والمحلي,</w:t>
      </w:r>
      <w:r w:rsidRPr="006B49A5">
        <w:rPr>
          <w:rFonts w:ascii="Times New Roman" w:hAnsi="Times New Roman" w:cs="Times New Roman"/>
          <w:sz w:val="24"/>
          <w:szCs w:val="24"/>
          <w:rtl/>
          <w:lang w:bidi="ar-IQ"/>
        </w:rPr>
        <w:t xml:space="preserve"> وتشكل الغذاء اليومي لأكثر من 75-90% من غذاء الدول في العالم.</w:t>
      </w:r>
      <w:r w:rsidRPr="006B49A5">
        <w:rPr>
          <w:rFonts w:ascii="Times New Roman" w:hAnsi="Times New Roman" w:cs="Times New Roman"/>
          <w:sz w:val="24"/>
          <w:szCs w:val="24"/>
          <w:lang w:bidi="ar-IQ"/>
        </w:rPr>
        <w:t xml:space="preserve"> </w:t>
      </w:r>
      <w:r w:rsidRPr="006B49A5">
        <w:rPr>
          <w:rFonts w:ascii="Times New Roman" w:hAnsi="Times New Roman" w:cs="Times New Roman"/>
          <w:sz w:val="24"/>
          <w:szCs w:val="24"/>
          <w:rtl/>
          <w:lang w:bidi="ar-IQ"/>
        </w:rPr>
        <w:t>ذلك لأنها من الخضر الغنية بالمواد الغذائية و</w:t>
      </w:r>
      <w:r w:rsidRPr="006B49A5">
        <w:rPr>
          <w:rFonts w:ascii="Times New Roman" w:hAnsi="Times New Roman" w:cs="Times New Roman"/>
          <w:sz w:val="24"/>
          <w:szCs w:val="24"/>
          <w:rtl/>
          <w:lang w:bidi="ar-SY"/>
        </w:rPr>
        <w:t xml:space="preserve">تعطي كمية كبيرة من الطاقة، أكثر من المحاصيل الأخرى، وتدخل في كثير من الصناعات الغذائية </w:t>
      </w:r>
      <w:r w:rsidRPr="006B49A5">
        <w:rPr>
          <w:rFonts w:ascii="Times New Roman" w:hAnsi="Times New Roman" w:cs="Times New Roman"/>
          <w:sz w:val="24"/>
          <w:szCs w:val="24"/>
          <w:lang w:bidi="ar-SY"/>
        </w:rPr>
        <w:t>.</w:t>
      </w:r>
      <w:r w:rsidRPr="006B49A5">
        <w:rPr>
          <w:rFonts w:ascii="Times New Roman" w:hAnsi="Times New Roman" w:cs="Times New Roman"/>
          <w:sz w:val="24"/>
          <w:szCs w:val="24"/>
          <w:rtl/>
          <w:lang w:bidi="ar-SY"/>
        </w:rPr>
        <w:t xml:space="preserve"> وان </w:t>
      </w:r>
      <w:r w:rsidRPr="006B49A5">
        <w:rPr>
          <w:rFonts w:cs="Times New Roman" w:hint="eastAsia"/>
          <w:sz w:val="24"/>
          <w:szCs w:val="24"/>
          <w:rtl/>
        </w:rPr>
        <w:t>زيادة</w:t>
      </w:r>
      <w:r w:rsidRPr="006B49A5">
        <w:rPr>
          <w:rFonts w:cs="Times New Roman"/>
          <w:sz w:val="24"/>
          <w:szCs w:val="24"/>
          <w:rtl/>
        </w:rPr>
        <w:t xml:space="preserve"> </w:t>
      </w:r>
      <w:r w:rsidRPr="006B49A5">
        <w:rPr>
          <w:rFonts w:cs="Times New Roman" w:hint="eastAsia"/>
          <w:sz w:val="24"/>
          <w:szCs w:val="24"/>
          <w:rtl/>
        </w:rPr>
        <w:t>إعداد</w:t>
      </w:r>
      <w:r w:rsidRPr="006B49A5">
        <w:rPr>
          <w:rFonts w:cs="Times New Roman"/>
          <w:sz w:val="24"/>
          <w:szCs w:val="24"/>
          <w:rtl/>
        </w:rPr>
        <w:t xml:space="preserve"> </w:t>
      </w:r>
      <w:r w:rsidRPr="006B49A5">
        <w:rPr>
          <w:rFonts w:cs="Times New Roman" w:hint="eastAsia"/>
          <w:sz w:val="24"/>
          <w:szCs w:val="24"/>
          <w:rtl/>
        </w:rPr>
        <w:t>السكان</w:t>
      </w:r>
      <w:r w:rsidRPr="006B49A5">
        <w:rPr>
          <w:rFonts w:cs="Times New Roman"/>
          <w:sz w:val="24"/>
          <w:szCs w:val="24"/>
          <w:rtl/>
        </w:rPr>
        <w:t xml:space="preserve"> </w:t>
      </w:r>
      <w:r w:rsidRPr="006B49A5">
        <w:rPr>
          <w:rFonts w:cs="Times New Roman" w:hint="eastAsia"/>
          <w:sz w:val="24"/>
          <w:szCs w:val="24"/>
          <w:rtl/>
        </w:rPr>
        <w:t>أدت</w:t>
      </w:r>
      <w:r w:rsidRPr="006B49A5">
        <w:rPr>
          <w:rFonts w:cs="Times New Roman"/>
          <w:sz w:val="24"/>
          <w:szCs w:val="24"/>
          <w:rtl/>
        </w:rPr>
        <w:t xml:space="preserve"> </w:t>
      </w:r>
      <w:r w:rsidRPr="006B49A5">
        <w:rPr>
          <w:rFonts w:cs="Times New Roman" w:hint="eastAsia"/>
          <w:sz w:val="24"/>
          <w:szCs w:val="24"/>
          <w:rtl/>
        </w:rPr>
        <w:t>في</w:t>
      </w:r>
      <w:r w:rsidRPr="006B49A5">
        <w:rPr>
          <w:rFonts w:cs="Times New Roman"/>
          <w:sz w:val="24"/>
          <w:szCs w:val="24"/>
          <w:rtl/>
        </w:rPr>
        <w:t xml:space="preserve"> </w:t>
      </w:r>
      <w:r w:rsidRPr="006B49A5">
        <w:rPr>
          <w:rFonts w:cs="Times New Roman" w:hint="eastAsia"/>
          <w:sz w:val="24"/>
          <w:szCs w:val="24"/>
          <w:rtl/>
        </w:rPr>
        <w:t>العالم</w:t>
      </w:r>
      <w:r w:rsidRPr="006B49A5">
        <w:rPr>
          <w:rFonts w:cs="Times New Roman"/>
          <w:sz w:val="24"/>
          <w:szCs w:val="24"/>
          <w:rtl/>
        </w:rPr>
        <w:t xml:space="preserve"> </w:t>
      </w:r>
      <w:r w:rsidRPr="006B49A5">
        <w:rPr>
          <w:rFonts w:cs="Times New Roman" w:hint="eastAsia"/>
          <w:sz w:val="24"/>
          <w:szCs w:val="24"/>
          <w:rtl/>
        </w:rPr>
        <w:t>إلى</w:t>
      </w:r>
      <w:r w:rsidRPr="006B49A5">
        <w:rPr>
          <w:rFonts w:cs="Times New Roman"/>
          <w:sz w:val="24"/>
          <w:szCs w:val="24"/>
          <w:rtl/>
        </w:rPr>
        <w:t xml:space="preserve"> </w:t>
      </w:r>
      <w:r w:rsidRPr="006B49A5">
        <w:rPr>
          <w:rFonts w:cs="Times New Roman" w:hint="eastAsia"/>
          <w:sz w:val="24"/>
          <w:szCs w:val="24"/>
          <w:rtl/>
        </w:rPr>
        <w:t>زيادة</w:t>
      </w:r>
      <w:r w:rsidRPr="006B49A5">
        <w:rPr>
          <w:rFonts w:cs="Times New Roman"/>
          <w:sz w:val="24"/>
          <w:szCs w:val="24"/>
          <w:rtl/>
        </w:rPr>
        <w:t xml:space="preserve"> </w:t>
      </w:r>
      <w:r w:rsidRPr="006B49A5">
        <w:rPr>
          <w:rFonts w:cs="Times New Roman" w:hint="eastAsia"/>
          <w:sz w:val="24"/>
          <w:szCs w:val="24"/>
          <w:rtl/>
        </w:rPr>
        <w:t>الطلب</w:t>
      </w:r>
      <w:r w:rsidRPr="006B49A5">
        <w:rPr>
          <w:rFonts w:cs="Times New Roman"/>
          <w:sz w:val="24"/>
          <w:szCs w:val="24"/>
          <w:rtl/>
        </w:rPr>
        <w:t xml:space="preserve"> </w:t>
      </w:r>
      <w:r w:rsidRPr="006B49A5">
        <w:rPr>
          <w:rFonts w:cs="Times New Roman" w:hint="eastAsia"/>
          <w:sz w:val="24"/>
          <w:szCs w:val="24"/>
          <w:rtl/>
        </w:rPr>
        <w:t>على</w:t>
      </w:r>
      <w:r w:rsidRPr="006B49A5">
        <w:rPr>
          <w:rFonts w:cs="Times New Roman"/>
          <w:sz w:val="24"/>
          <w:szCs w:val="24"/>
          <w:rtl/>
        </w:rPr>
        <w:t xml:space="preserve"> </w:t>
      </w:r>
      <w:r w:rsidRPr="006B49A5">
        <w:rPr>
          <w:rFonts w:cs="Times New Roman" w:hint="eastAsia"/>
          <w:sz w:val="24"/>
          <w:szCs w:val="24"/>
          <w:rtl/>
        </w:rPr>
        <w:t>الغذاء،</w:t>
      </w:r>
      <w:r w:rsidRPr="006B49A5">
        <w:rPr>
          <w:rFonts w:cs="Times New Roman"/>
          <w:sz w:val="24"/>
          <w:szCs w:val="24"/>
          <w:rtl/>
        </w:rPr>
        <w:t xml:space="preserve"> </w:t>
      </w:r>
      <w:r w:rsidRPr="006B49A5">
        <w:rPr>
          <w:rFonts w:cs="Times New Roman" w:hint="eastAsia"/>
          <w:sz w:val="24"/>
          <w:szCs w:val="24"/>
          <w:rtl/>
        </w:rPr>
        <w:t>ولهذا</w:t>
      </w:r>
      <w:r w:rsidRPr="006B49A5">
        <w:rPr>
          <w:rFonts w:cs="Times New Roman"/>
          <w:sz w:val="24"/>
          <w:szCs w:val="24"/>
          <w:rtl/>
        </w:rPr>
        <w:t xml:space="preserve"> </w:t>
      </w:r>
      <w:r w:rsidRPr="006B49A5">
        <w:rPr>
          <w:rFonts w:cs="Times New Roman" w:hint="eastAsia"/>
          <w:sz w:val="24"/>
          <w:szCs w:val="24"/>
          <w:rtl/>
        </w:rPr>
        <w:t>فان</w:t>
      </w:r>
      <w:r w:rsidRPr="006B49A5">
        <w:rPr>
          <w:rFonts w:cs="Times New Roman"/>
          <w:sz w:val="24"/>
          <w:szCs w:val="24"/>
          <w:rtl/>
        </w:rPr>
        <w:t xml:space="preserve"> </w:t>
      </w:r>
      <w:r w:rsidRPr="006B49A5">
        <w:rPr>
          <w:rFonts w:cs="Times New Roman" w:hint="eastAsia"/>
          <w:sz w:val="24"/>
          <w:szCs w:val="24"/>
          <w:rtl/>
        </w:rPr>
        <w:t>الاهتمام</w:t>
      </w:r>
      <w:r w:rsidRPr="006B49A5">
        <w:rPr>
          <w:rFonts w:cs="Times New Roman"/>
          <w:sz w:val="24"/>
          <w:szCs w:val="24"/>
          <w:rtl/>
        </w:rPr>
        <w:t xml:space="preserve"> </w:t>
      </w:r>
      <w:r w:rsidRPr="006B49A5">
        <w:rPr>
          <w:rFonts w:cs="Times New Roman" w:hint="eastAsia"/>
          <w:sz w:val="24"/>
          <w:szCs w:val="24"/>
          <w:rtl/>
        </w:rPr>
        <w:t>تركز</w:t>
      </w:r>
      <w:r w:rsidRPr="006B49A5">
        <w:rPr>
          <w:rFonts w:cs="Times New Roman"/>
          <w:sz w:val="24"/>
          <w:szCs w:val="24"/>
          <w:rtl/>
        </w:rPr>
        <w:t xml:space="preserve"> </w:t>
      </w:r>
      <w:r w:rsidRPr="006B49A5">
        <w:rPr>
          <w:rFonts w:cs="Times New Roman" w:hint="eastAsia"/>
          <w:sz w:val="24"/>
          <w:szCs w:val="24"/>
          <w:rtl/>
        </w:rPr>
        <w:t>بشكل</w:t>
      </w:r>
      <w:r w:rsidRPr="006B49A5">
        <w:rPr>
          <w:rFonts w:cs="Times New Roman"/>
          <w:sz w:val="24"/>
          <w:szCs w:val="24"/>
          <w:rtl/>
        </w:rPr>
        <w:t xml:space="preserve"> </w:t>
      </w:r>
      <w:r w:rsidRPr="006B49A5">
        <w:rPr>
          <w:rFonts w:cs="Times New Roman" w:hint="eastAsia"/>
          <w:sz w:val="24"/>
          <w:szCs w:val="24"/>
          <w:rtl/>
        </w:rPr>
        <w:t>كبير</w:t>
      </w:r>
      <w:r w:rsidRPr="006B49A5">
        <w:rPr>
          <w:rFonts w:cs="Times New Roman"/>
          <w:sz w:val="24"/>
          <w:szCs w:val="24"/>
          <w:rtl/>
        </w:rPr>
        <w:t xml:space="preserve"> </w:t>
      </w:r>
      <w:r w:rsidRPr="006B49A5">
        <w:rPr>
          <w:rFonts w:cs="Times New Roman" w:hint="eastAsia"/>
          <w:sz w:val="24"/>
          <w:szCs w:val="24"/>
          <w:rtl/>
        </w:rPr>
        <w:t>على</w:t>
      </w:r>
      <w:r w:rsidRPr="006B49A5">
        <w:rPr>
          <w:rFonts w:cs="Times New Roman"/>
          <w:sz w:val="24"/>
          <w:szCs w:val="24"/>
          <w:rtl/>
        </w:rPr>
        <w:t xml:space="preserve"> </w:t>
      </w:r>
      <w:r w:rsidRPr="006B49A5">
        <w:rPr>
          <w:rFonts w:cs="Times New Roman" w:hint="eastAsia"/>
          <w:sz w:val="24"/>
          <w:szCs w:val="24"/>
          <w:rtl/>
        </w:rPr>
        <w:t>رفع</w:t>
      </w:r>
      <w:r w:rsidRPr="006B49A5">
        <w:rPr>
          <w:rFonts w:cs="Times New Roman"/>
          <w:sz w:val="24"/>
          <w:szCs w:val="24"/>
          <w:rtl/>
        </w:rPr>
        <w:t xml:space="preserve"> </w:t>
      </w:r>
      <w:r w:rsidRPr="006B49A5">
        <w:rPr>
          <w:rFonts w:cs="Times New Roman" w:hint="eastAsia"/>
          <w:sz w:val="24"/>
          <w:szCs w:val="24"/>
          <w:rtl/>
        </w:rPr>
        <w:t>معدلات</w:t>
      </w:r>
      <w:r w:rsidRPr="006B49A5">
        <w:rPr>
          <w:rFonts w:cs="Times New Roman"/>
          <w:sz w:val="24"/>
          <w:szCs w:val="24"/>
          <w:rtl/>
        </w:rPr>
        <w:t xml:space="preserve"> </w:t>
      </w:r>
      <w:r w:rsidRPr="006B49A5">
        <w:rPr>
          <w:rFonts w:cs="Times New Roman" w:hint="eastAsia"/>
          <w:sz w:val="24"/>
          <w:szCs w:val="24"/>
          <w:rtl/>
        </w:rPr>
        <w:t>الإنتاج</w:t>
      </w:r>
      <w:r w:rsidRPr="006B49A5">
        <w:rPr>
          <w:rFonts w:cs="Times New Roman"/>
          <w:sz w:val="24"/>
          <w:szCs w:val="24"/>
          <w:rtl/>
        </w:rPr>
        <w:t xml:space="preserve"> </w:t>
      </w:r>
      <w:r w:rsidRPr="006B49A5">
        <w:rPr>
          <w:rFonts w:cs="Times New Roman" w:hint="eastAsia"/>
          <w:sz w:val="24"/>
          <w:szCs w:val="24"/>
          <w:rtl/>
        </w:rPr>
        <w:t>من</w:t>
      </w:r>
      <w:r w:rsidRPr="006B49A5">
        <w:rPr>
          <w:rFonts w:cs="Times New Roman"/>
          <w:sz w:val="24"/>
          <w:szCs w:val="24"/>
          <w:rtl/>
        </w:rPr>
        <w:t xml:space="preserve"> </w:t>
      </w:r>
      <w:r w:rsidRPr="006B49A5">
        <w:rPr>
          <w:rFonts w:cs="Times New Roman" w:hint="eastAsia"/>
          <w:sz w:val="24"/>
          <w:szCs w:val="24"/>
          <w:rtl/>
        </w:rPr>
        <w:t>المحاصيل</w:t>
      </w:r>
      <w:r w:rsidRPr="006B49A5">
        <w:rPr>
          <w:rFonts w:cs="Times New Roman"/>
          <w:sz w:val="24"/>
          <w:szCs w:val="24"/>
          <w:rtl/>
        </w:rPr>
        <w:t xml:space="preserve"> </w:t>
      </w:r>
      <w:r w:rsidRPr="006B49A5">
        <w:rPr>
          <w:rFonts w:cs="Times New Roman" w:hint="eastAsia"/>
          <w:sz w:val="24"/>
          <w:szCs w:val="24"/>
          <w:rtl/>
        </w:rPr>
        <w:t>الغذائية</w:t>
      </w:r>
      <w:r w:rsidRPr="006B49A5">
        <w:rPr>
          <w:rFonts w:cs="Times New Roman"/>
          <w:sz w:val="24"/>
          <w:szCs w:val="24"/>
          <w:rtl/>
        </w:rPr>
        <w:t xml:space="preserve"> </w:t>
      </w:r>
      <w:r w:rsidRPr="006B49A5">
        <w:rPr>
          <w:rFonts w:cs="Times New Roman" w:hint="eastAsia"/>
          <w:sz w:val="24"/>
          <w:szCs w:val="24"/>
          <w:rtl/>
        </w:rPr>
        <w:t>بغض</w:t>
      </w:r>
      <w:r w:rsidRPr="006B49A5">
        <w:rPr>
          <w:rFonts w:cs="Times New Roman"/>
          <w:sz w:val="24"/>
          <w:szCs w:val="24"/>
          <w:rtl/>
        </w:rPr>
        <w:t xml:space="preserve"> </w:t>
      </w:r>
      <w:r w:rsidRPr="006B49A5">
        <w:rPr>
          <w:rFonts w:cs="Times New Roman" w:hint="eastAsia"/>
          <w:sz w:val="24"/>
          <w:szCs w:val="24"/>
          <w:rtl/>
        </w:rPr>
        <w:t>النظر</w:t>
      </w:r>
      <w:r w:rsidRPr="006B49A5">
        <w:rPr>
          <w:rFonts w:cs="Times New Roman"/>
          <w:sz w:val="24"/>
          <w:szCs w:val="24"/>
          <w:rtl/>
        </w:rPr>
        <w:t xml:space="preserve"> </w:t>
      </w:r>
      <w:r w:rsidRPr="006B49A5">
        <w:rPr>
          <w:rFonts w:cs="Times New Roman" w:hint="eastAsia"/>
          <w:sz w:val="24"/>
          <w:szCs w:val="24"/>
          <w:rtl/>
        </w:rPr>
        <w:t>عن</w:t>
      </w:r>
      <w:r w:rsidRPr="006B49A5">
        <w:rPr>
          <w:rFonts w:cs="Times New Roman"/>
          <w:sz w:val="24"/>
          <w:szCs w:val="24"/>
          <w:rtl/>
        </w:rPr>
        <w:t xml:space="preserve"> </w:t>
      </w:r>
      <w:r w:rsidRPr="006B49A5">
        <w:rPr>
          <w:rFonts w:cs="Times New Roman" w:hint="eastAsia"/>
          <w:sz w:val="24"/>
          <w:szCs w:val="24"/>
          <w:rtl/>
        </w:rPr>
        <w:t>النوعية،</w:t>
      </w:r>
      <w:r w:rsidRPr="006B49A5">
        <w:rPr>
          <w:rFonts w:cs="Times New Roman"/>
          <w:sz w:val="24"/>
          <w:szCs w:val="24"/>
          <w:rtl/>
        </w:rPr>
        <w:t xml:space="preserve"> </w:t>
      </w:r>
      <w:r w:rsidRPr="006B49A5">
        <w:rPr>
          <w:rFonts w:cs="Times New Roman" w:hint="eastAsia"/>
          <w:sz w:val="24"/>
          <w:szCs w:val="24"/>
          <w:rtl/>
        </w:rPr>
        <w:t>مما</w:t>
      </w:r>
      <w:r w:rsidRPr="006B49A5">
        <w:rPr>
          <w:rFonts w:cs="Times New Roman"/>
          <w:sz w:val="24"/>
          <w:szCs w:val="24"/>
          <w:rtl/>
        </w:rPr>
        <w:t xml:space="preserve"> </w:t>
      </w:r>
      <w:r w:rsidRPr="006B49A5">
        <w:rPr>
          <w:rFonts w:cs="Times New Roman" w:hint="eastAsia"/>
          <w:sz w:val="24"/>
          <w:szCs w:val="24"/>
          <w:rtl/>
        </w:rPr>
        <w:t>أدى</w:t>
      </w:r>
      <w:r w:rsidRPr="006B49A5">
        <w:rPr>
          <w:rFonts w:cs="Times New Roman"/>
          <w:sz w:val="24"/>
          <w:szCs w:val="24"/>
          <w:rtl/>
        </w:rPr>
        <w:t xml:space="preserve"> </w:t>
      </w:r>
      <w:r w:rsidRPr="006B49A5">
        <w:rPr>
          <w:rFonts w:cs="Times New Roman" w:hint="eastAsia"/>
          <w:sz w:val="24"/>
          <w:szCs w:val="24"/>
          <w:rtl/>
        </w:rPr>
        <w:t>إلى</w:t>
      </w:r>
      <w:r w:rsidRPr="006B49A5">
        <w:rPr>
          <w:rFonts w:cs="Times New Roman"/>
          <w:sz w:val="24"/>
          <w:szCs w:val="24"/>
          <w:rtl/>
        </w:rPr>
        <w:t xml:space="preserve"> </w:t>
      </w:r>
      <w:r w:rsidRPr="006B49A5">
        <w:rPr>
          <w:rFonts w:cs="Times New Roman" w:hint="eastAsia"/>
          <w:sz w:val="24"/>
          <w:szCs w:val="24"/>
          <w:rtl/>
        </w:rPr>
        <w:t>زيادة</w:t>
      </w:r>
      <w:r w:rsidRPr="006B49A5">
        <w:rPr>
          <w:rFonts w:cs="Times New Roman"/>
          <w:sz w:val="24"/>
          <w:szCs w:val="24"/>
          <w:rtl/>
        </w:rPr>
        <w:t xml:space="preserve"> </w:t>
      </w:r>
      <w:r w:rsidRPr="006B49A5">
        <w:rPr>
          <w:rFonts w:cs="Times New Roman" w:hint="eastAsia"/>
          <w:sz w:val="24"/>
          <w:szCs w:val="24"/>
          <w:rtl/>
        </w:rPr>
        <w:t>معدلات</w:t>
      </w:r>
      <w:r w:rsidRPr="006B49A5">
        <w:rPr>
          <w:rFonts w:cs="Times New Roman"/>
          <w:sz w:val="24"/>
          <w:szCs w:val="24"/>
          <w:rtl/>
        </w:rPr>
        <w:t xml:space="preserve"> </w:t>
      </w:r>
      <w:r w:rsidRPr="006B49A5">
        <w:rPr>
          <w:rFonts w:cs="Times New Roman" w:hint="eastAsia"/>
          <w:sz w:val="24"/>
          <w:szCs w:val="24"/>
          <w:rtl/>
        </w:rPr>
        <w:t>استعمال</w:t>
      </w:r>
      <w:r w:rsidRPr="006B49A5">
        <w:rPr>
          <w:rFonts w:cs="Times New Roman"/>
          <w:sz w:val="24"/>
          <w:szCs w:val="24"/>
          <w:rtl/>
          <w:lang w:bidi="ar-IQ"/>
        </w:rPr>
        <w:t xml:space="preserve"> </w:t>
      </w:r>
      <w:r w:rsidRPr="006B49A5">
        <w:rPr>
          <w:rFonts w:cs="Times New Roman" w:hint="eastAsia"/>
          <w:sz w:val="24"/>
          <w:szCs w:val="24"/>
          <w:rtl/>
        </w:rPr>
        <w:t>الإضافات</w:t>
      </w:r>
      <w:r w:rsidRPr="006B49A5">
        <w:rPr>
          <w:rFonts w:cs="Times New Roman"/>
          <w:sz w:val="24"/>
          <w:szCs w:val="24"/>
          <w:rtl/>
        </w:rPr>
        <w:t xml:space="preserve"> </w:t>
      </w:r>
      <w:r w:rsidRPr="006B49A5">
        <w:rPr>
          <w:rFonts w:cs="Times New Roman" w:hint="eastAsia"/>
          <w:sz w:val="24"/>
          <w:szCs w:val="24"/>
          <w:rtl/>
        </w:rPr>
        <w:t>الكيميائية</w:t>
      </w:r>
      <w:r w:rsidRPr="006B49A5">
        <w:rPr>
          <w:rFonts w:cs="Times New Roman"/>
          <w:sz w:val="24"/>
          <w:szCs w:val="24"/>
          <w:rtl/>
        </w:rPr>
        <w:t xml:space="preserve"> (</w:t>
      </w:r>
      <w:r w:rsidRPr="006B49A5">
        <w:rPr>
          <w:rFonts w:cs="Times New Roman" w:hint="eastAsia"/>
          <w:sz w:val="24"/>
          <w:szCs w:val="24"/>
          <w:rtl/>
        </w:rPr>
        <w:t>أسمدة</w:t>
      </w:r>
      <w:r w:rsidRPr="006B49A5">
        <w:rPr>
          <w:rFonts w:cs="Times New Roman"/>
          <w:sz w:val="24"/>
          <w:szCs w:val="24"/>
          <w:rtl/>
        </w:rPr>
        <w:t xml:space="preserve"> </w:t>
      </w:r>
      <w:r w:rsidRPr="006B49A5">
        <w:rPr>
          <w:rFonts w:cs="Times New Roman" w:hint="eastAsia"/>
          <w:sz w:val="24"/>
          <w:szCs w:val="24"/>
          <w:rtl/>
        </w:rPr>
        <w:t>و</w:t>
      </w:r>
      <w:r w:rsidRPr="006B49A5">
        <w:rPr>
          <w:rFonts w:cs="Times New Roman"/>
          <w:sz w:val="24"/>
          <w:szCs w:val="24"/>
          <w:rtl/>
        </w:rPr>
        <w:t xml:space="preserve"> </w:t>
      </w:r>
      <w:r w:rsidRPr="006B49A5">
        <w:rPr>
          <w:rFonts w:cs="Times New Roman" w:hint="eastAsia"/>
          <w:sz w:val="24"/>
          <w:szCs w:val="24"/>
          <w:rtl/>
        </w:rPr>
        <w:t>مبيدات</w:t>
      </w:r>
      <w:r w:rsidRPr="006B49A5">
        <w:rPr>
          <w:rFonts w:cs="Times New Roman"/>
          <w:sz w:val="24"/>
          <w:szCs w:val="24"/>
          <w:rtl/>
        </w:rPr>
        <w:t xml:space="preserve">) , </w:t>
      </w:r>
      <w:r w:rsidRPr="006B49A5">
        <w:rPr>
          <w:rFonts w:cs="Times New Roman" w:hint="eastAsia"/>
          <w:sz w:val="24"/>
          <w:szCs w:val="24"/>
          <w:rtl/>
        </w:rPr>
        <w:t>إذ</w:t>
      </w:r>
      <w:r w:rsidRPr="006B49A5">
        <w:rPr>
          <w:rFonts w:cs="Times New Roman"/>
          <w:sz w:val="24"/>
          <w:szCs w:val="24"/>
          <w:rtl/>
        </w:rPr>
        <w:t xml:space="preserve"> </w:t>
      </w:r>
      <w:r w:rsidRPr="006B49A5">
        <w:rPr>
          <w:rFonts w:cs="Times New Roman" w:hint="eastAsia"/>
          <w:sz w:val="24"/>
          <w:szCs w:val="24"/>
          <w:rtl/>
        </w:rPr>
        <w:t>استعملت</w:t>
      </w:r>
      <w:r w:rsidRPr="006B49A5">
        <w:rPr>
          <w:rFonts w:cs="Times New Roman"/>
          <w:sz w:val="24"/>
          <w:szCs w:val="24"/>
          <w:rtl/>
        </w:rPr>
        <w:t xml:space="preserve"> </w:t>
      </w:r>
      <w:r w:rsidRPr="006B49A5">
        <w:rPr>
          <w:rFonts w:cs="Times New Roman" w:hint="eastAsia"/>
          <w:sz w:val="24"/>
          <w:szCs w:val="24"/>
          <w:rtl/>
        </w:rPr>
        <w:t>كميات</w:t>
      </w:r>
      <w:r w:rsidRPr="006B49A5">
        <w:rPr>
          <w:rFonts w:cs="Times New Roman"/>
          <w:sz w:val="24"/>
          <w:szCs w:val="24"/>
          <w:rtl/>
        </w:rPr>
        <w:t xml:space="preserve"> </w:t>
      </w:r>
      <w:r w:rsidRPr="006B49A5">
        <w:rPr>
          <w:rFonts w:cs="Times New Roman" w:hint="eastAsia"/>
          <w:sz w:val="24"/>
          <w:szCs w:val="24"/>
          <w:rtl/>
        </w:rPr>
        <w:t>كبيرة</w:t>
      </w:r>
      <w:r w:rsidRPr="006B49A5">
        <w:rPr>
          <w:rFonts w:cs="Times New Roman"/>
          <w:sz w:val="24"/>
          <w:szCs w:val="24"/>
          <w:rtl/>
        </w:rPr>
        <w:t xml:space="preserve"> </w:t>
      </w:r>
      <w:r w:rsidRPr="006B49A5">
        <w:rPr>
          <w:rFonts w:cs="Times New Roman" w:hint="eastAsia"/>
          <w:sz w:val="24"/>
          <w:szCs w:val="24"/>
          <w:rtl/>
        </w:rPr>
        <w:t>من</w:t>
      </w:r>
      <w:r w:rsidRPr="006B49A5">
        <w:rPr>
          <w:rFonts w:cs="Times New Roman"/>
          <w:sz w:val="24"/>
          <w:szCs w:val="24"/>
          <w:rtl/>
        </w:rPr>
        <w:t xml:space="preserve"> </w:t>
      </w:r>
      <w:r w:rsidRPr="006B49A5">
        <w:rPr>
          <w:rFonts w:cs="Times New Roman" w:hint="eastAsia"/>
          <w:sz w:val="24"/>
          <w:szCs w:val="24"/>
          <w:rtl/>
        </w:rPr>
        <w:t>الأسمدة</w:t>
      </w:r>
      <w:r w:rsidRPr="006B49A5">
        <w:rPr>
          <w:rFonts w:cs="Times New Roman"/>
          <w:sz w:val="24"/>
          <w:szCs w:val="24"/>
          <w:rtl/>
        </w:rPr>
        <w:t xml:space="preserve"> </w:t>
      </w:r>
      <w:r w:rsidRPr="006B49A5">
        <w:rPr>
          <w:rFonts w:cs="Times New Roman" w:hint="eastAsia"/>
          <w:sz w:val="24"/>
          <w:szCs w:val="24"/>
          <w:rtl/>
        </w:rPr>
        <w:t>النتروجينية</w:t>
      </w:r>
      <w:r w:rsidRPr="006B49A5">
        <w:rPr>
          <w:rFonts w:cs="Times New Roman"/>
          <w:sz w:val="24"/>
          <w:szCs w:val="24"/>
          <w:rtl/>
        </w:rPr>
        <w:t xml:space="preserve"> </w:t>
      </w:r>
      <w:r w:rsidRPr="006B49A5">
        <w:rPr>
          <w:rFonts w:cs="Times New Roman" w:hint="eastAsia"/>
          <w:sz w:val="24"/>
          <w:szCs w:val="24"/>
          <w:rtl/>
        </w:rPr>
        <w:t>بهدف</w:t>
      </w:r>
      <w:r w:rsidRPr="006B49A5">
        <w:rPr>
          <w:rFonts w:cs="Times New Roman"/>
          <w:sz w:val="24"/>
          <w:szCs w:val="24"/>
          <w:rtl/>
        </w:rPr>
        <w:t xml:space="preserve"> </w:t>
      </w:r>
      <w:r w:rsidRPr="006B49A5">
        <w:rPr>
          <w:rFonts w:cs="Times New Roman" w:hint="eastAsia"/>
          <w:sz w:val="24"/>
          <w:szCs w:val="24"/>
          <w:rtl/>
        </w:rPr>
        <w:t>الحصول</w:t>
      </w:r>
      <w:r w:rsidRPr="006B49A5">
        <w:rPr>
          <w:rFonts w:cs="Times New Roman"/>
          <w:sz w:val="24"/>
          <w:szCs w:val="24"/>
          <w:rtl/>
        </w:rPr>
        <w:t xml:space="preserve"> </w:t>
      </w:r>
      <w:r w:rsidRPr="006B49A5">
        <w:rPr>
          <w:rFonts w:cs="Times New Roman" w:hint="eastAsia"/>
          <w:sz w:val="24"/>
          <w:szCs w:val="24"/>
          <w:rtl/>
        </w:rPr>
        <w:t>على</w:t>
      </w:r>
      <w:r w:rsidRPr="006B49A5">
        <w:rPr>
          <w:rFonts w:cs="Times New Roman"/>
          <w:sz w:val="24"/>
          <w:szCs w:val="24"/>
          <w:rtl/>
        </w:rPr>
        <w:t xml:space="preserve"> </w:t>
      </w:r>
      <w:r w:rsidRPr="006B49A5">
        <w:rPr>
          <w:rFonts w:cs="Times New Roman" w:hint="eastAsia"/>
          <w:sz w:val="24"/>
          <w:szCs w:val="24"/>
          <w:rtl/>
        </w:rPr>
        <w:t>اكبر</w:t>
      </w:r>
      <w:r w:rsidRPr="006B49A5">
        <w:rPr>
          <w:rFonts w:cs="Times New Roman"/>
          <w:sz w:val="24"/>
          <w:szCs w:val="24"/>
          <w:rtl/>
        </w:rPr>
        <w:t xml:space="preserve"> </w:t>
      </w:r>
      <w:r w:rsidRPr="006B49A5">
        <w:rPr>
          <w:rFonts w:cs="Times New Roman" w:hint="eastAsia"/>
          <w:sz w:val="24"/>
          <w:szCs w:val="24"/>
          <w:rtl/>
        </w:rPr>
        <w:t>إنتاج</w:t>
      </w:r>
      <w:r w:rsidRPr="006B49A5">
        <w:rPr>
          <w:rFonts w:cs="Times New Roman"/>
          <w:sz w:val="24"/>
          <w:szCs w:val="24"/>
          <w:rtl/>
        </w:rPr>
        <w:t xml:space="preserve"> </w:t>
      </w:r>
      <w:r w:rsidRPr="006B49A5">
        <w:rPr>
          <w:rFonts w:cs="Times New Roman" w:hint="eastAsia"/>
          <w:sz w:val="24"/>
          <w:szCs w:val="24"/>
          <w:rtl/>
        </w:rPr>
        <w:t>في</w:t>
      </w:r>
      <w:r w:rsidRPr="006B49A5">
        <w:rPr>
          <w:rFonts w:cs="Times New Roman"/>
          <w:sz w:val="24"/>
          <w:szCs w:val="24"/>
          <w:rtl/>
        </w:rPr>
        <w:t xml:space="preserve"> </w:t>
      </w:r>
      <w:r w:rsidRPr="006B49A5">
        <w:rPr>
          <w:rFonts w:cs="Times New Roman" w:hint="eastAsia"/>
          <w:sz w:val="24"/>
          <w:szCs w:val="24"/>
          <w:rtl/>
        </w:rPr>
        <w:t>وحدة</w:t>
      </w:r>
      <w:r w:rsidRPr="006B49A5">
        <w:rPr>
          <w:rFonts w:cs="Times New Roman"/>
          <w:sz w:val="24"/>
          <w:szCs w:val="24"/>
          <w:rtl/>
        </w:rPr>
        <w:t xml:space="preserve"> </w:t>
      </w:r>
      <w:r w:rsidRPr="006B49A5">
        <w:rPr>
          <w:rFonts w:cs="Times New Roman" w:hint="eastAsia"/>
          <w:sz w:val="24"/>
          <w:szCs w:val="24"/>
          <w:rtl/>
        </w:rPr>
        <w:t>المساحة</w:t>
      </w:r>
      <w:r w:rsidRPr="006B49A5">
        <w:rPr>
          <w:rFonts w:cs="Times New Roman"/>
          <w:sz w:val="24"/>
          <w:szCs w:val="24"/>
          <w:rtl/>
        </w:rPr>
        <w:t xml:space="preserve"> (</w:t>
      </w:r>
      <w:r w:rsidRPr="006B49A5">
        <w:rPr>
          <w:rFonts w:ascii="Times New Roman" w:eastAsia="DotumChe" w:hAnsi="Times New Roman" w:cs="Times New Roman"/>
          <w:sz w:val="24"/>
          <w:szCs w:val="24"/>
        </w:rPr>
        <w:t>Stopes</w:t>
      </w:r>
      <w:r w:rsidRPr="006B49A5">
        <w:rPr>
          <w:rFonts w:cs="Times New Roman"/>
          <w:sz w:val="24"/>
          <w:szCs w:val="24"/>
          <w:rtl/>
        </w:rPr>
        <w:t xml:space="preserve"> </w:t>
      </w:r>
      <w:r w:rsidRPr="006B49A5">
        <w:rPr>
          <w:rFonts w:cs="Times New Roman" w:hint="eastAsia"/>
          <w:sz w:val="24"/>
          <w:szCs w:val="24"/>
          <w:rtl/>
        </w:rPr>
        <w:t>وآخرون</w:t>
      </w:r>
      <w:r w:rsidRPr="006B49A5">
        <w:rPr>
          <w:rFonts w:cs="Times New Roman"/>
          <w:sz w:val="24"/>
          <w:szCs w:val="24"/>
          <w:rtl/>
        </w:rPr>
        <w:t xml:space="preserve"> </w:t>
      </w:r>
      <w:r w:rsidRPr="006B49A5">
        <w:rPr>
          <w:rFonts w:cs="Times New Roman" w:hint="eastAsia"/>
          <w:sz w:val="24"/>
          <w:szCs w:val="24"/>
          <w:rtl/>
        </w:rPr>
        <w:t>،</w:t>
      </w:r>
      <w:r w:rsidRPr="006B49A5">
        <w:rPr>
          <w:rFonts w:cs="Times New Roman"/>
          <w:sz w:val="24"/>
          <w:szCs w:val="24"/>
          <w:rtl/>
        </w:rPr>
        <w:t xml:space="preserve"> 1996). </w:t>
      </w:r>
      <w:r w:rsidRPr="006B49A5">
        <w:rPr>
          <w:rFonts w:cs="Times New Roman" w:hint="eastAsia"/>
          <w:sz w:val="24"/>
          <w:szCs w:val="24"/>
          <w:rtl/>
        </w:rPr>
        <w:t>وازدادت</w:t>
      </w:r>
      <w:r w:rsidRPr="006B49A5">
        <w:rPr>
          <w:rFonts w:cs="Times New Roman"/>
          <w:sz w:val="24"/>
          <w:szCs w:val="24"/>
          <w:rtl/>
        </w:rPr>
        <w:t xml:space="preserve"> </w:t>
      </w:r>
      <w:r w:rsidRPr="006B49A5">
        <w:rPr>
          <w:rFonts w:cs="Times New Roman" w:hint="eastAsia"/>
          <w:sz w:val="24"/>
          <w:szCs w:val="24"/>
          <w:rtl/>
        </w:rPr>
        <w:t>معدلات</w:t>
      </w:r>
      <w:r w:rsidRPr="006B49A5">
        <w:rPr>
          <w:rFonts w:cs="Times New Roman"/>
          <w:sz w:val="24"/>
          <w:szCs w:val="24"/>
          <w:rtl/>
        </w:rPr>
        <w:t xml:space="preserve"> </w:t>
      </w:r>
      <w:r w:rsidRPr="006B49A5">
        <w:rPr>
          <w:rFonts w:cs="Times New Roman" w:hint="eastAsia"/>
          <w:sz w:val="24"/>
          <w:szCs w:val="24"/>
          <w:rtl/>
        </w:rPr>
        <w:t>الأسمدة</w:t>
      </w:r>
      <w:r w:rsidRPr="006B49A5">
        <w:rPr>
          <w:rFonts w:cs="Times New Roman"/>
          <w:sz w:val="24"/>
          <w:szCs w:val="24"/>
          <w:rtl/>
        </w:rPr>
        <w:t xml:space="preserve"> </w:t>
      </w:r>
      <w:r w:rsidRPr="006B49A5">
        <w:rPr>
          <w:rFonts w:cs="Times New Roman" w:hint="eastAsia"/>
          <w:sz w:val="24"/>
          <w:szCs w:val="24"/>
          <w:rtl/>
        </w:rPr>
        <w:t>الكيميائية</w:t>
      </w:r>
      <w:r w:rsidRPr="006B49A5">
        <w:rPr>
          <w:rFonts w:cs="Times New Roman"/>
          <w:sz w:val="24"/>
          <w:szCs w:val="24"/>
          <w:rtl/>
        </w:rPr>
        <w:t xml:space="preserve"> </w:t>
      </w:r>
      <w:r w:rsidRPr="006B49A5">
        <w:rPr>
          <w:rFonts w:cs="Times New Roman" w:hint="eastAsia"/>
          <w:sz w:val="24"/>
          <w:szCs w:val="24"/>
          <w:rtl/>
        </w:rPr>
        <w:t>المستعملة</w:t>
      </w:r>
      <w:r w:rsidRPr="006B49A5">
        <w:rPr>
          <w:rFonts w:cs="Times New Roman"/>
          <w:sz w:val="24"/>
          <w:szCs w:val="24"/>
          <w:rtl/>
        </w:rPr>
        <w:t xml:space="preserve"> </w:t>
      </w:r>
      <w:r w:rsidRPr="006B49A5">
        <w:rPr>
          <w:rFonts w:cs="Times New Roman" w:hint="eastAsia"/>
          <w:sz w:val="24"/>
          <w:szCs w:val="24"/>
          <w:rtl/>
        </w:rPr>
        <w:t>عند</w:t>
      </w:r>
      <w:r w:rsidRPr="006B49A5">
        <w:rPr>
          <w:rFonts w:cs="Times New Roman"/>
          <w:sz w:val="24"/>
          <w:szCs w:val="24"/>
          <w:rtl/>
        </w:rPr>
        <w:t xml:space="preserve"> </w:t>
      </w:r>
      <w:r w:rsidRPr="006B49A5">
        <w:rPr>
          <w:rFonts w:cs="Times New Roman" w:hint="eastAsia"/>
          <w:sz w:val="24"/>
          <w:szCs w:val="24"/>
          <w:rtl/>
        </w:rPr>
        <w:t>زراعة</w:t>
      </w:r>
      <w:r w:rsidRPr="006B49A5">
        <w:rPr>
          <w:rFonts w:cs="Times New Roman"/>
          <w:sz w:val="24"/>
          <w:szCs w:val="24"/>
          <w:rtl/>
        </w:rPr>
        <w:t xml:space="preserve"> </w:t>
      </w:r>
      <w:r w:rsidRPr="006B49A5">
        <w:rPr>
          <w:rFonts w:cs="Times New Roman" w:hint="eastAsia"/>
          <w:sz w:val="24"/>
          <w:szCs w:val="24"/>
          <w:rtl/>
        </w:rPr>
        <w:t>محاصيل</w:t>
      </w:r>
      <w:r w:rsidRPr="006B49A5">
        <w:rPr>
          <w:rFonts w:cs="Times New Roman"/>
          <w:sz w:val="24"/>
          <w:szCs w:val="24"/>
          <w:rtl/>
        </w:rPr>
        <w:t xml:space="preserve"> </w:t>
      </w:r>
      <w:r w:rsidRPr="006B49A5">
        <w:rPr>
          <w:rFonts w:cs="Times New Roman" w:hint="eastAsia"/>
          <w:sz w:val="24"/>
          <w:szCs w:val="24"/>
          <w:rtl/>
        </w:rPr>
        <w:t>الخضر</w:t>
      </w:r>
      <w:r w:rsidRPr="006B49A5">
        <w:rPr>
          <w:rFonts w:cs="Times New Roman"/>
          <w:sz w:val="24"/>
          <w:szCs w:val="24"/>
          <w:rtl/>
        </w:rPr>
        <w:t xml:space="preserve"> </w:t>
      </w:r>
      <w:r w:rsidRPr="006B49A5">
        <w:rPr>
          <w:rFonts w:cs="Times New Roman" w:hint="eastAsia"/>
          <w:sz w:val="24"/>
          <w:szCs w:val="24"/>
          <w:rtl/>
        </w:rPr>
        <w:t>قياساً</w:t>
      </w:r>
      <w:r w:rsidRPr="006B49A5">
        <w:rPr>
          <w:rFonts w:cs="Times New Roman"/>
          <w:sz w:val="24"/>
          <w:szCs w:val="24"/>
          <w:rtl/>
        </w:rPr>
        <w:t xml:space="preserve"> </w:t>
      </w:r>
      <w:r w:rsidRPr="006B49A5">
        <w:rPr>
          <w:rFonts w:cs="Times New Roman" w:hint="eastAsia"/>
          <w:sz w:val="24"/>
          <w:szCs w:val="24"/>
          <w:rtl/>
        </w:rPr>
        <w:t>بالمحاصيل</w:t>
      </w:r>
      <w:r w:rsidRPr="006B49A5">
        <w:rPr>
          <w:rFonts w:cs="Times New Roman"/>
          <w:sz w:val="24"/>
          <w:szCs w:val="24"/>
          <w:rtl/>
        </w:rPr>
        <w:t xml:space="preserve"> </w:t>
      </w:r>
      <w:r w:rsidRPr="006B49A5">
        <w:rPr>
          <w:rFonts w:cs="Times New Roman" w:hint="eastAsia"/>
          <w:sz w:val="24"/>
          <w:szCs w:val="24"/>
          <w:rtl/>
        </w:rPr>
        <w:t>الأخرى</w:t>
      </w:r>
      <w:r w:rsidRPr="006B49A5">
        <w:rPr>
          <w:rFonts w:cs="Times New Roman"/>
          <w:sz w:val="24"/>
          <w:szCs w:val="24"/>
          <w:rtl/>
        </w:rPr>
        <w:t xml:space="preserve"> </w:t>
      </w:r>
      <w:r w:rsidRPr="006B49A5">
        <w:rPr>
          <w:rFonts w:cs="Times New Roman" w:hint="eastAsia"/>
          <w:sz w:val="24"/>
          <w:szCs w:val="24"/>
          <w:rtl/>
        </w:rPr>
        <w:t>نظرا</w:t>
      </w:r>
      <w:r w:rsidRPr="006B49A5">
        <w:rPr>
          <w:rFonts w:cs="Times New Roman"/>
          <w:sz w:val="24"/>
          <w:szCs w:val="24"/>
          <w:rtl/>
        </w:rPr>
        <w:t xml:space="preserve"> </w:t>
      </w:r>
      <w:r w:rsidRPr="006B49A5">
        <w:rPr>
          <w:rFonts w:cs="Times New Roman" w:hint="eastAsia"/>
          <w:sz w:val="24"/>
          <w:szCs w:val="24"/>
          <w:rtl/>
        </w:rPr>
        <w:t>لإمكانية</w:t>
      </w:r>
      <w:r w:rsidRPr="006B49A5">
        <w:rPr>
          <w:rFonts w:cs="Times New Roman"/>
          <w:sz w:val="24"/>
          <w:szCs w:val="24"/>
          <w:rtl/>
        </w:rPr>
        <w:t xml:space="preserve"> </w:t>
      </w:r>
      <w:r w:rsidRPr="006B49A5">
        <w:rPr>
          <w:rFonts w:cs="Times New Roman" w:hint="eastAsia"/>
          <w:sz w:val="24"/>
          <w:szCs w:val="24"/>
          <w:rtl/>
        </w:rPr>
        <w:t>زراعتها</w:t>
      </w:r>
      <w:r w:rsidRPr="006B49A5">
        <w:rPr>
          <w:rFonts w:cs="Times New Roman"/>
          <w:sz w:val="24"/>
          <w:szCs w:val="24"/>
          <w:rtl/>
        </w:rPr>
        <w:t xml:space="preserve"> </w:t>
      </w:r>
      <w:r w:rsidRPr="006B49A5">
        <w:rPr>
          <w:rFonts w:cs="Times New Roman" w:hint="eastAsia"/>
          <w:sz w:val="24"/>
          <w:szCs w:val="24"/>
          <w:rtl/>
        </w:rPr>
        <w:t>في</w:t>
      </w:r>
      <w:r w:rsidRPr="006B49A5">
        <w:rPr>
          <w:rFonts w:cs="Times New Roman"/>
          <w:sz w:val="24"/>
          <w:szCs w:val="24"/>
          <w:rtl/>
        </w:rPr>
        <w:t xml:space="preserve"> </w:t>
      </w:r>
      <w:r w:rsidRPr="006B49A5">
        <w:rPr>
          <w:rFonts w:cs="Times New Roman" w:hint="eastAsia"/>
          <w:sz w:val="24"/>
          <w:szCs w:val="24"/>
          <w:rtl/>
        </w:rPr>
        <w:t>أكثر</w:t>
      </w:r>
      <w:r w:rsidRPr="006B49A5">
        <w:rPr>
          <w:rFonts w:cs="Times New Roman"/>
          <w:sz w:val="24"/>
          <w:szCs w:val="24"/>
          <w:rtl/>
        </w:rPr>
        <w:t xml:space="preserve"> </w:t>
      </w:r>
      <w:r w:rsidRPr="006B49A5">
        <w:rPr>
          <w:rFonts w:cs="Times New Roman" w:hint="eastAsia"/>
          <w:sz w:val="24"/>
          <w:szCs w:val="24"/>
          <w:rtl/>
        </w:rPr>
        <w:t>من</w:t>
      </w:r>
      <w:r w:rsidRPr="006B49A5">
        <w:rPr>
          <w:rFonts w:cs="Times New Roman"/>
          <w:sz w:val="24"/>
          <w:szCs w:val="24"/>
          <w:rtl/>
        </w:rPr>
        <w:t xml:space="preserve"> </w:t>
      </w:r>
      <w:r w:rsidRPr="006B49A5">
        <w:rPr>
          <w:rFonts w:cs="Times New Roman" w:hint="eastAsia"/>
          <w:sz w:val="24"/>
          <w:szCs w:val="24"/>
          <w:rtl/>
        </w:rPr>
        <w:t>فصل</w:t>
      </w:r>
      <w:r w:rsidRPr="006B49A5">
        <w:rPr>
          <w:rFonts w:cs="Times New Roman"/>
          <w:sz w:val="24"/>
          <w:szCs w:val="24"/>
          <w:rtl/>
        </w:rPr>
        <w:t xml:space="preserve"> </w:t>
      </w:r>
      <w:r w:rsidRPr="006B49A5">
        <w:rPr>
          <w:rFonts w:cs="Times New Roman" w:hint="eastAsia"/>
          <w:sz w:val="24"/>
          <w:szCs w:val="24"/>
          <w:rtl/>
        </w:rPr>
        <w:t>واحد</w:t>
      </w:r>
      <w:r w:rsidRPr="006B49A5">
        <w:rPr>
          <w:rFonts w:cs="Times New Roman"/>
          <w:sz w:val="24"/>
          <w:szCs w:val="24"/>
          <w:rtl/>
        </w:rPr>
        <w:t xml:space="preserve"> </w:t>
      </w:r>
      <w:r w:rsidRPr="006B49A5">
        <w:rPr>
          <w:rFonts w:cs="Times New Roman" w:hint="eastAsia"/>
          <w:sz w:val="24"/>
          <w:szCs w:val="24"/>
          <w:rtl/>
        </w:rPr>
        <w:t>في</w:t>
      </w:r>
      <w:r w:rsidRPr="006B49A5">
        <w:rPr>
          <w:rFonts w:cs="Times New Roman"/>
          <w:sz w:val="24"/>
          <w:szCs w:val="24"/>
          <w:rtl/>
        </w:rPr>
        <w:t xml:space="preserve"> </w:t>
      </w:r>
      <w:r w:rsidRPr="006B49A5">
        <w:rPr>
          <w:rFonts w:cs="Times New Roman" w:hint="eastAsia"/>
          <w:sz w:val="24"/>
          <w:szCs w:val="24"/>
          <w:rtl/>
        </w:rPr>
        <w:t>السنة</w:t>
      </w:r>
      <w:r w:rsidRPr="006B49A5">
        <w:rPr>
          <w:rFonts w:cs="Times New Roman"/>
          <w:sz w:val="24"/>
          <w:szCs w:val="24"/>
          <w:rtl/>
        </w:rPr>
        <w:t xml:space="preserve"> </w:t>
      </w:r>
      <w:r w:rsidRPr="006B49A5">
        <w:rPr>
          <w:rFonts w:cs="Times New Roman" w:hint="eastAsia"/>
          <w:sz w:val="24"/>
          <w:szCs w:val="24"/>
          <w:rtl/>
        </w:rPr>
        <w:t>،</w:t>
      </w:r>
      <w:r w:rsidRPr="006B49A5">
        <w:rPr>
          <w:rFonts w:cs="Times New Roman"/>
          <w:sz w:val="24"/>
          <w:szCs w:val="24"/>
          <w:rtl/>
        </w:rPr>
        <w:t xml:space="preserve"> </w:t>
      </w:r>
      <w:r w:rsidRPr="006B49A5">
        <w:rPr>
          <w:rFonts w:cs="Times New Roman" w:hint="eastAsia"/>
          <w:sz w:val="24"/>
          <w:szCs w:val="24"/>
          <w:rtl/>
        </w:rPr>
        <w:t>مما</w:t>
      </w:r>
      <w:r w:rsidRPr="006B49A5">
        <w:rPr>
          <w:rFonts w:cs="Times New Roman"/>
          <w:sz w:val="24"/>
          <w:szCs w:val="24"/>
          <w:rtl/>
        </w:rPr>
        <w:t xml:space="preserve"> </w:t>
      </w:r>
      <w:r w:rsidRPr="006B49A5">
        <w:rPr>
          <w:rFonts w:cs="Times New Roman" w:hint="eastAsia"/>
          <w:sz w:val="24"/>
          <w:szCs w:val="24"/>
          <w:rtl/>
        </w:rPr>
        <w:t>أدى</w:t>
      </w:r>
      <w:r w:rsidRPr="006B49A5">
        <w:rPr>
          <w:rFonts w:cs="Times New Roman"/>
          <w:sz w:val="24"/>
          <w:szCs w:val="24"/>
          <w:rtl/>
        </w:rPr>
        <w:t xml:space="preserve"> </w:t>
      </w:r>
      <w:r w:rsidRPr="006B49A5">
        <w:rPr>
          <w:rFonts w:cs="Times New Roman" w:hint="eastAsia"/>
          <w:sz w:val="24"/>
          <w:szCs w:val="24"/>
          <w:rtl/>
        </w:rPr>
        <w:t>إلى</w:t>
      </w:r>
      <w:r w:rsidRPr="006B49A5">
        <w:rPr>
          <w:rFonts w:cs="Times New Roman"/>
          <w:sz w:val="24"/>
          <w:szCs w:val="24"/>
          <w:rtl/>
        </w:rPr>
        <w:t xml:space="preserve"> </w:t>
      </w:r>
      <w:r w:rsidRPr="006B49A5">
        <w:rPr>
          <w:rFonts w:cs="Times New Roman" w:hint="eastAsia"/>
          <w:sz w:val="24"/>
          <w:szCs w:val="24"/>
          <w:rtl/>
        </w:rPr>
        <w:t>تفاقم</w:t>
      </w:r>
      <w:r w:rsidRPr="006B49A5">
        <w:rPr>
          <w:rFonts w:cs="Times New Roman"/>
          <w:sz w:val="24"/>
          <w:szCs w:val="24"/>
          <w:rtl/>
        </w:rPr>
        <w:t xml:space="preserve"> </w:t>
      </w:r>
      <w:r w:rsidRPr="006B49A5">
        <w:rPr>
          <w:rFonts w:cs="Times New Roman" w:hint="eastAsia"/>
          <w:sz w:val="24"/>
          <w:szCs w:val="24"/>
          <w:rtl/>
        </w:rPr>
        <w:t>وزيادة</w:t>
      </w:r>
      <w:r w:rsidRPr="006B49A5">
        <w:rPr>
          <w:rFonts w:cs="Times New Roman"/>
          <w:sz w:val="24"/>
          <w:szCs w:val="24"/>
          <w:rtl/>
        </w:rPr>
        <w:t xml:space="preserve"> </w:t>
      </w:r>
      <w:r w:rsidRPr="006B49A5">
        <w:rPr>
          <w:rFonts w:cs="Times New Roman" w:hint="eastAsia"/>
          <w:sz w:val="24"/>
          <w:szCs w:val="24"/>
          <w:rtl/>
        </w:rPr>
        <w:t>الآثار</w:t>
      </w:r>
      <w:r w:rsidRPr="006B49A5">
        <w:rPr>
          <w:rFonts w:cs="Times New Roman"/>
          <w:sz w:val="24"/>
          <w:szCs w:val="24"/>
          <w:rtl/>
        </w:rPr>
        <w:t xml:space="preserve"> </w:t>
      </w:r>
      <w:r w:rsidRPr="006B49A5">
        <w:rPr>
          <w:rFonts w:cs="Times New Roman" w:hint="eastAsia"/>
          <w:sz w:val="24"/>
          <w:szCs w:val="24"/>
          <w:rtl/>
        </w:rPr>
        <w:t>الضارة</w:t>
      </w:r>
      <w:r w:rsidRPr="006B49A5">
        <w:rPr>
          <w:rFonts w:cs="Times New Roman"/>
          <w:sz w:val="24"/>
          <w:szCs w:val="24"/>
          <w:rtl/>
        </w:rPr>
        <w:t xml:space="preserve"> </w:t>
      </w:r>
      <w:r w:rsidRPr="006B49A5">
        <w:rPr>
          <w:rFonts w:cs="Times New Roman" w:hint="eastAsia"/>
          <w:sz w:val="24"/>
          <w:szCs w:val="24"/>
          <w:rtl/>
        </w:rPr>
        <w:t>بالصحة</w:t>
      </w:r>
      <w:r w:rsidRPr="006B49A5">
        <w:rPr>
          <w:rFonts w:cs="Times New Roman"/>
          <w:sz w:val="24"/>
          <w:szCs w:val="24"/>
          <w:rtl/>
        </w:rPr>
        <w:t xml:space="preserve"> </w:t>
      </w:r>
      <w:r w:rsidRPr="006B49A5">
        <w:rPr>
          <w:rFonts w:cs="Times New Roman" w:hint="eastAsia"/>
          <w:sz w:val="24"/>
          <w:szCs w:val="24"/>
          <w:rtl/>
        </w:rPr>
        <w:t>والبيئة</w:t>
      </w:r>
      <w:r w:rsidRPr="006B49A5">
        <w:rPr>
          <w:rFonts w:cs="Times New Roman"/>
          <w:sz w:val="24"/>
          <w:szCs w:val="24"/>
          <w:rtl/>
        </w:rPr>
        <w:t xml:space="preserve"> </w:t>
      </w:r>
      <w:r w:rsidRPr="006B49A5">
        <w:rPr>
          <w:rFonts w:cs="Times New Roman" w:hint="eastAsia"/>
          <w:sz w:val="24"/>
          <w:szCs w:val="24"/>
          <w:rtl/>
        </w:rPr>
        <w:t>ولاسيما</w:t>
      </w:r>
      <w:r w:rsidRPr="006B49A5">
        <w:rPr>
          <w:rFonts w:cs="Times New Roman"/>
          <w:sz w:val="24"/>
          <w:szCs w:val="24"/>
          <w:rtl/>
        </w:rPr>
        <w:t xml:space="preserve"> </w:t>
      </w:r>
      <w:r w:rsidRPr="006B49A5">
        <w:rPr>
          <w:rFonts w:cs="Times New Roman" w:hint="eastAsia"/>
          <w:sz w:val="24"/>
          <w:szCs w:val="24"/>
          <w:rtl/>
        </w:rPr>
        <w:t>الأثر</w:t>
      </w:r>
      <w:r w:rsidRPr="006B49A5">
        <w:rPr>
          <w:rFonts w:cs="Times New Roman"/>
          <w:sz w:val="24"/>
          <w:szCs w:val="24"/>
          <w:rtl/>
        </w:rPr>
        <w:t xml:space="preserve"> </w:t>
      </w:r>
      <w:r w:rsidRPr="006B49A5">
        <w:rPr>
          <w:rFonts w:cs="Times New Roman" w:hint="eastAsia"/>
          <w:sz w:val="24"/>
          <w:szCs w:val="24"/>
          <w:rtl/>
        </w:rPr>
        <w:t>المتبقي</w:t>
      </w:r>
      <w:r w:rsidRPr="006B49A5">
        <w:rPr>
          <w:rFonts w:cs="Times New Roman"/>
          <w:sz w:val="24"/>
          <w:szCs w:val="24"/>
          <w:rtl/>
        </w:rPr>
        <w:t xml:space="preserve"> </w:t>
      </w:r>
      <w:r w:rsidRPr="006B49A5">
        <w:rPr>
          <w:rFonts w:cs="Times New Roman" w:hint="eastAsia"/>
          <w:sz w:val="24"/>
          <w:szCs w:val="24"/>
          <w:rtl/>
        </w:rPr>
        <w:t>من</w:t>
      </w:r>
      <w:r w:rsidRPr="006B49A5">
        <w:rPr>
          <w:rFonts w:cs="Times New Roman"/>
          <w:sz w:val="24"/>
          <w:szCs w:val="24"/>
          <w:rtl/>
        </w:rPr>
        <w:t xml:space="preserve"> </w:t>
      </w:r>
      <w:r w:rsidRPr="006B49A5">
        <w:rPr>
          <w:rFonts w:cs="Times New Roman" w:hint="eastAsia"/>
          <w:sz w:val="24"/>
          <w:szCs w:val="24"/>
          <w:rtl/>
        </w:rPr>
        <w:t>النترات</w:t>
      </w:r>
      <w:r w:rsidRPr="006B49A5">
        <w:rPr>
          <w:rFonts w:cs="Times New Roman"/>
          <w:sz w:val="24"/>
          <w:szCs w:val="24"/>
          <w:rtl/>
        </w:rPr>
        <w:t xml:space="preserve"> </w:t>
      </w:r>
      <w:r w:rsidRPr="006B49A5">
        <w:rPr>
          <w:rFonts w:cs="Times New Roman" w:hint="eastAsia"/>
          <w:sz w:val="24"/>
          <w:szCs w:val="24"/>
          <w:rtl/>
        </w:rPr>
        <w:t>التي</w:t>
      </w:r>
      <w:r w:rsidRPr="006B49A5">
        <w:rPr>
          <w:rFonts w:cs="Times New Roman"/>
          <w:sz w:val="24"/>
          <w:szCs w:val="24"/>
          <w:rtl/>
        </w:rPr>
        <w:t xml:space="preserve"> </w:t>
      </w:r>
      <w:r w:rsidRPr="006B49A5">
        <w:rPr>
          <w:rFonts w:cs="Times New Roman" w:hint="eastAsia"/>
          <w:sz w:val="24"/>
          <w:szCs w:val="24"/>
          <w:rtl/>
        </w:rPr>
        <w:t>تعد</w:t>
      </w:r>
      <w:r w:rsidRPr="006B49A5">
        <w:rPr>
          <w:rFonts w:cs="Times New Roman"/>
          <w:sz w:val="24"/>
          <w:szCs w:val="24"/>
          <w:rtl/>
        </w:rPr>
        <w:t xml:space="preserve"> </w:t>
      </w:r>
      <w:r w:rsidRPr="006B49A5">
        <w:rPr>
          <w:rFonts w:cs="Times New Roman" w:hint="eastAsia"/>
          <w:sz w:val="24"/>
          <w:szCs w:val="24"/>
          <w:rtl/>
        </w:rPr>
        <w:t>من</w:t>
      </w:r>
      <w:r w:rsidRPr="006B49A5">
        <w:rPr>
          <w:rFonts w:cs="Times New Roman"/>
          <w:sz w:val="24"/>
          <w:szCs w:val="24"/>
          <w:rtl/>
        </w:rPr>
        <w:t xml:space="preserve"> </w:t>
      </w:r>
      <w:r w:rsidRPr="006B49A5">
        <w:rPr>
          <w:rFonts w:cs="Times New Roman" w:hint="eastAsia"/>
          <w:sz w:val="24"/>
          <w:szCs w:val="24"/>
          <w:rtl/>
        </w:rPr>
        <w:t>المركبات</w:t>
      </w:r>
      <w:r w:rsidRPr="006B49A5">
        <w:rPr>
          <w:rFonts w:cs="Times New Roman"/>
          <w:sz w:val="24"/>
          <w:szCs w:val="24"/>
          <w:rtl/>
        </w:rPr>
        <w:t xml:space="preserve"> </w:t>
      </w:r>
      <w:r w:rsidRPr="006B49A5">
        <w:rPr>
          <w:rFonts w:cs="Times New Roman" w:hint="eastAsia"/>
          <w:sz w:val="24"/>
          <w:szCs w:val="24"/>
          <w:rtl/>
        </w:rPr>
        <w:t>الأكثر</w:t>
      </w:r>
      <w:r w:rsidRPr="006B49A5">
        <w:rPr>
          <w:rFonts w:cs="Times New Roman"/>
          <w:sz w:val="24"/>
          <w:szCs w:val="24"/>
          <w:rtl/>
        </w:rPr>
        <w:t xml:space="preserve"> </w:t>
      </w:r>
      <w:r w:rsidRPr="006B49A5">
        <w:rPr>
          <w:rFonts w:cs="Times New Roman" w:hint="eastAsia"/>
          <w:sz w:val="24"/>
          <w:szCs w:val="24"/>
          <w:rtl/>
        </w:rPr>
        <w:t>خطورة</w:t>
      </w:r>
      <w:r w:rsidRPr="006B49A5">
        <w:rPr>
          <w:rFonts w:cs="Times New Roman"/>
          <w:sz w:val="24"/>
          <w:szCs w:val="24"/>
          <w:rtl/>
        </w:rPr>
        <w:t xml:space="preserve"> </w:t>
      </w:r>
      <w:r w:rsidRPr="006B49A5">
        <w:rPr>
          <w:rFonts w:cs="Times New Roman" w:hint="eastAsia"/>
          <w:sz w:val="24"/>
          <w:szCs w:val="24"/>
          <w:rtl/>
        </w:rPr>
        <w:t>على</w:t>
      </w:r>
      <w:r w:rsidRPr="006B49A5">
        <w:rPr>
          <w:rFonts w:cs="Times New Roman"/>
          <w:sz w:val="24"/>
          <w:szCs w:val="24"/>
          <w:rtl/>
        </w:rPr>
        <w:t xml:space="preserve"> </w:t>
      </w:r>
      <w:r w:rsidRPr="006B49A5">
        <w:rPr>
          <w:rFonts w:cs="Times New Roman" w:hint="eastAsia"/>
          <w:sz w:val="24"/>
          <w:szCs w:val="24"/>
          <w:rtl/>
        </w:rPr>
        <w:t>صحة</w:t>
      </w:r>
      <w:r w:rsidRPr="006B49A5">
        <w:rPr>
          <w:rFonts w:cs="Times New Roman"/>
          <w:sz w:val="24"/>
          <w:szCs w:val="24"/>
          <w:rtl/>
        </w:rPr>
        <w:t xml:space="preserve"> </w:t>
      </w:r>
      <w:r w:rsidRPr="006B49A5">
        <w:rPr>
          <w:rFonts w:cs="Times New Roman" w:hint="eastAsia"/>
          <w:sz w:val="24"/>
          <w:szCs w:val="24"/>
          <w:rtl/>
        </w:rPr>
        <w:t>الإنسان</w:t>
      </w:r>
      <w:r w:rsidRPr="006B49A5">
        <w:rPr>
          <w:rFonts w:cs="Times New Roman"/>
          <w:sz w:val="24"/>
          <w:szCs w:val="24"/>
          <w:rtl/>
        </w:rPr>
        <w:t xml:space="preserve"> (</w:t>
      </w:r>
      <w:r w:rsidRPr="006B49A5">
        <w:rPr>
          <w:rFonts w:cs="Times New Roman" w:hint="eastAsia"/>
          <w:sz w:val="24"/>
          <w:szCs w:val="24"/>
          <w:rtl/>
        </w:rPr>
        <w:t>عثمان،</w:t>
      </w:r>
      <w:r w:rsidRPr="006B49A5">
        <w:rPr>
          <w:rFonts w:cs="Times New Roman"/>
          <w:sz w:val="24"/>
          <w:szCs w:val="24"/>
          <w:rtl/>
        </w:rPr>
        <w:t xml:space="preserve"> 2007).</w:t>
      </w:r>
      <w:r w:rsidRPr="006B49A5">
        <w:rPr>
          <w:rFonts w:ascii="Times New Roman" w:hAnsi="Times New Roman" w:cs="Times New Roman"/>
          <w:sz w:val="24"/>
          <w:szCs w:val="24"/>
          <w:rtl/>
        </w:rPr>
        <w:t xml:space="preserve"> إذ تعد الخضروات مصدراً أساسياً من مصادر النترات التي تصل إلى جسم الإنسان فهي تشكل ما نسبته 70 – 80% من مصادر النترات التي تصل إليه </w:t>
      </w:r>
      <w:r w:rsidRPr="006B49A5">
        <w:rPr>
          <w:rFonts w:ascii="Times New Roman" w:hAnsi="Times New Roman" w:cs="Times New Roman"/>
          <w:sz w:val="24"/>
          <w:szCs w:val="24"/>
          <w:rtl/>
          <w:lang w:bidi="ar-IQ"/>
        </w:rPr>
        <w:t>(</w:t>
      </w:r>
      <w:r w:rsidRPr="006B49A5">
        <w:rPr>
          <w:rFonts w:ascii="Times New Roman" w:hAnsi="Times New Roman" w:cs="Times New Roman"/>
          <w:sz w:val="24"/>
          <w:szCs w:val="24"/>
          <w:lang w:bidi="ar-IQ"/>
        </w:rPr>
        <w:t>Brighton</w:t>
      </w:r>
      <w:r w:rsidRPr="006B49A5">
        <w:rPr>
          <w:rFonts w:ascii="Times New Roman" w:hAnsi="Times New Roman" w:cs="Times New Roman"/>
          <w:sz w:val="24"/>
          <w:szCs w:val="24"/>
          <w:rtl/>
          <w:lang w:bidi="ar-IQ"/>
        </w:rPr>
        <w:t>، 2001) كذلك</w:t>
      </w:r>
      <w:r w:rsidRPr="006B49A5">
        <w:rPr>
          <w:rFonts w:ascii="Times New Roman" w:hAnsi="Times New Roman" w:cs="Times New Roman"/>
          <w:sz w:val="24"/>
          <w:szCs w:val="24"/>
          <w:rtl/>
        </w:rPr>
        <w:t xml:space="preserve"> تعد من المسببات الأساسية للأمراض السرطانية (حوقة وآخرون، 2004) .</w:t>
      </w:r>
      <w:r w:rsidRPr="006B49A5">
        <w:rPr>
          <w:rStyle w:val="apple-converted-space"/>
          <w:rFonts w:ascii="Times New Roman" w:hAnsi="Times New Roman"/>
          <w:sz w:val="24"/>
          <w:szCs w:val="24"/>
          <w:rtl/>
          <w:lang w:bidi="ar-IQ"/>
        </w:rPr>
        <w:t xml:space="preserve"> </w:t>
      </w:r>
      <w:r w:rsidRPr="006B49A5">
        <w:rPr>
          <w:rStyle w:val="apple-style-span"/>
          <w:rFonts w:ascii="Times New Roman" w:hAnsi="Times New Roman"/>
          <w:color w:val="000000"/>
          <w:sz w:val="24"/>
          <w:szCs w:val="24"/>
          <w:rtl/>
        </w:rPr>
        <w:t>لذلك فقد تم تحديد الكمية المسموح بتناولها في اليوم الواحد وهو 5 ملغم لكل كيلو غرام واحد من وزن</w:t>
      </w:r>
      <w:r w:rsidRPr="006B49A5">
        <w:rPr>
          <w:rStyle w:val="apple-style-span"/>
          <w:rFonts w:ascii="Times New Roman" w:hAnsi="Times New Roman"/>
          <w:color w:val="000000"/>
          <w:sz w:val="24"/>
          <w:szCs w:val="24"/>
        </w:rPr>
        <w:t xml:space="preserve"> </w:t>
      </w:r>
      <w:r w:rsidRPr="006B49A5">
        <w:rPr>
          <w:rStyle w:val="apple-style-span"/>
          <w:rFonts w:ascii="Times New Roman" w:hAnsi="Times New Roman"/>
          <w:color w:val="000000"/>
          <w:sz w:val="24"/>
          <w:szCs w:val="24"/>
          <w:rtl/>
          <w:lang w:bidi="ar-IQ"/>
        </w:rPr>
        <w:t xml:space="preserve"> جسم</w:t>
      </w:r>
      <w:r w:rsidRPr="006B49A5">
        <w:rPr>
          <w:rStyle w:val="apple-style-span"/>
          <w:rFonts w:ascii="Times New Roman" w:hAnsi="Times New Roman"/>
          <w:color w:val="000000"/>
          <w:sz w:val="24"/>
          <w:szCs w:val="24"/>
          <w:rtl/>
        </w:rPr>
        <w:t xml:space="preserve"> الإنسان ( </w:t>
      </w:r>
      <w:r w:rsidRPr="006B49A5">
        <w:rPr>
          <w:rStyle w:val="apple-style-span"/>
          <w:rFonts w:ascii="Times New Roman" w:hAnsi="Times New Roman"/>
          <w:color w:val="000000"/>
          <w:sz w:val="24"/>
          <w:szCs w:val="24"/>
        </w:rPr>
        <w:t>Bone</w:t>
      </w:r>
      <w:r w:rsidRPr="006B49A5">
        <w:rPr>
          <w:rStyle w:val="apple-style-span"/>
          <w:rFonts w:ascii="Times New Roman" w:hAnsi="Times New Roman"/>
          <w:color w:val="000000"/>
          <w:sz w:val="24"/>
          <w:szCs w:val="24"/>
          <w:rtl/>
          <w:lang w:bidi="ar-IQ"/>
        </w:rPr>
        <w:t xml:space="preserve"> وآخرون، 2006</w:t>
      </w:r>
      <w:r w:rsidRPr="006B49A5">
        <w:rPr>
          <w:rStyle w:val="apple-style-span"/>
          <w:rFonts w:ascii="Times New Roman" w:hAnsi="Times New Roman"/>
          <w:color w:val="000000"/>
          <w:sz w:val="24"/>
          <w:szCs w:val="24"/>
          <w:rtl/>
        </w:rPr>
        <w:t xml:space="preserve">) . </w:t>
      </w:r>
      <w:r w:rsidRPr="006B49A5">
        <w:rPr>
          <w:rFonts w:ascii="Times New Roman" w:hAnsi="Times New Roman" w:cs="Times New Roman"/>
          <w:sz w:val="24"/>
          <w:szCs w:val="24"/>
          <w:rtl/>
        </w:rPr>
        <w:t xml:space="preserve">ويشير ( </w:t>
      </w:r>
      <w:r w:rsidRPr="006B49A5">
        <w:rPr>
          <w:rFonts w:ascii="Times New Roman" w:hAnsi="Times New Roman" w:cs="Times New Roman"/>
          <w:sz w:val="24"/>
          <w:szCs w:val="24"/>
          <w:lang w:bidi="ar-SY"/>
        </w:rPr>
        <w:t>Borisov</w:t>
      </w:r>
      <w:r w:rsidRPr="006B49A5">
        <w:rPr>
          <w:rFonts w:ascii="Times New Roman" w:hAnsi="Times New Roman" w:cs="Times New Roman"/>
          <w:sz w:val="24"/>
          <w:szCs w:val="24"/>
          <w:rtl/>
          <w:lang w:bidi="ar-SY"/>
        </w:rPr>
        <w:t xml:space="preserve"> , </w:t>
      </w:r>
      <w:r w:rsidRPr="006B49A5">
        <w:rPr>
          <w:rFonts w:ascii="Times New Roman" w:hAnsi="Times New Roman" w:cs="Times New Roman"/>
          <w:sz w:val="24"/>
          <w:szCs w:val="24"/>
          <w:rtl/>
        </w:rPr>
        <w:t>2000</w:t>
      </w:r>
      <w:r w:rsidRPr="006B49A5">
        <w:rPr>
          <w:rFonts w:ascii="Times New Roman" w:hAnsi="Times New Roman" w:cs="Times New Roman"/>
          <w:sz w:val="24"/>
          <w:szCs w:val="24"/>
          <w:rtl/>
          <w:lang w:val="en-US"/>
        </w:rPr>
        <w:t xml:space="preserve"> </w:t>
      </w:r>
      <w:r w:rsidRPr="006B49A5">
        <w:rPr>
          <w:rFonts w:ascii="Times New Roman" w:hAnsi="Times New Roman" w:cs="Times New Roman"/>
          <w:sz w:val="24"/>
          <w:szCs w:val="24"/>
          <w:rtl/>
          <w:lang w:val="en-US" w:bidi="ar-IQ"/>
        </w:rPr>
        <w:t>و</w:t>
      </w:r>
      <w:r w:rsidRPr="006B49A5">
        <w:rPr>
          <w:rFonts w:ascii="Times New Roman" w:hAnsi="Times New Roman" w:cs="Times New Roman"/>
          <w:sz w:val="24"/>
          <w:szCs w:val="24"/>
          <w:lang w:bidi="ar-SY"/>
        </w:rPr>
        <w:t xml:space="preserve">Ceglarek </w:t>
      </w:r>
      <w:r w:rsidRPr="006B49A5">
        <w:rPr>
          <w:rFonts w:ascii="Times New Roman" w:hAnsi="Times New Roman" w:cs="Times New Roman"/>
          <w:sz w:val="24"/>
          <w:szCs w:val="24"/>
          <w:rtl/>
          <w:lang w:bidi="ar-SY"/>
        </w:rPr>
        <w:t xml:space="preserve"> </w:t>
      </w:r>
      <w:r w:rsidRPr="006B49A5">
        <w:rPr>
          <w:rFonts w:ascii="Times New Roman" w:hAnsi="Times New Roman" w:cs="Times New Roman"/>
          <w:sz w:val="24"/>
          <w:szCs w:val="24"/>
          <w:rtl/>
          <w:lang w:val="en-US"/>
        </w:rPr>
        <w:t>و</w:t>
      </w:r>
      <w:r w:rsidRPr="006B49A5">
        <w:rPr>
          <w:rFonts w:ascii="Times New Roman" w:hAnsi="Times New Roman" w:cs="Times New Roman"/>
          <w:sz w:val="24"/>
          <w:szCs w:val="24"/>
          <w:lang w:bidi="ar-SY"/>
        </w:rPr>
        <w:t xml:space="preserve"> Plaza</w:t>
      </w:r>
      <w:r w:rsidRPr="006B49A5">
        <w:rPr>
          <w:rFonts w:ascii="Times New Roman" w:hAnsi="Times New Roman" w:cs="Times New Roman"/>
          <w:sz w:val="24"/>
          <w:szCs w:val="24"/>
          <w:rtl/>
          <w:lang w:bidi="ar-IQ"/>
        </w:rPr>
        <w:t xml:space="preserve"> </w:t>
      </w:r>
      <w:r w:rsidRPr="006B49A5">
        <w:rPr>
          <w:rFonts w:ascii="Times New Roman" w:hAnsi="Times New Roman" w:cs="Times New Roman"/>
          <w:sz w:val="24"/>
          <w:szCs w:val="24"/>
          <w:rtl/>
          <w:lang w:val="en-US"/>
        </w:rPr>
        <w:t>2000</w:t>
      </w:r>
      <w:r w:rsidRPr="006B49A5">
        <w:rPr>
          <w:rFonts w:ascii="Times New Roman" w:hAnsi="Times New Roman" w:cs="Times New Roman"/>
          <w:sz w:val="24"/>
          <w:szCs w:val="24"/>
          <w:rtl/>
          <w:lang w:val="en-US" w:bidi="ar-IQ"/>
        </w:rPr>
        <w:t xml:space="preserve"> و</w:t>
      </w:r>
      <w:r w:rsidRPr="006B49A5">
        <w:rPr>
          <w:rFonts w:ascii="Times New Roman" w:hAnsi="Times New Roman" w:cs="Times New Roman"/>
          <w:sz w:val="24"/>
          <w:szCs w:val="24"/>
          <w:rtl/>
          <w:lang w:bidi="ar-SY"/>
        </w:rPr>
        <w:t xml:space="preserve"> </w:t>
      </w:r>
      <w:r w:rsidRPr="006B49A5">
        <w:rPr>
          <w:rFonts w:ascii="Times New Roman" w:hAnsi="Times New Roman" w:cs="Times New Roman"/>
          <w:sz w:val="24"/>
          <w:szCs w:val="24"/>
          <w:lang w:bidi="ar-SY"/>
        </w:rPr>
        <w:t>Mineev</w:t>
      </w:r>
      <w:r w:rsidRPr="006B49A5">
        <w:rPr>
          <w:rFonts w:ascii="Times New Roman" w:hAnsi="Times New Roman" w:cs="Times New Roman"/>
          <w:sz w:val="24"/>
          <w:szCs w:val="24"/>
          <w:rtl/>
          <w:lang w:bidi="ar-SY"/>
        </w:rPr>
        <w:t xml:space="preserve"> وآخرون </w:t>
      </w:r>
      <w:r w:rsidRPr="006B49A5">
        <w:rPr>
          <w:rFonts w:ascii="Times New Roman" w:hAnsi="Times New Roman" w:cs="Times New Roman"/>
          <w:sz w:val="24"/>
          <w:szCs w:val="24"/>
          <w:rtl/>
          <w:lang w:bidi="ar-IQ"/>
        </w:rPr>
        <w:t xml:space="preserve">, </w:t>
      </w:r>
      <w:r w:rsidRPr="006B49A5">
        <w:rPr>
          <w:rFonts w:ascii="Times New Roman" w:hAnsi="Times New Roman" w:cs="Times New Roman"/>
          <w:sz w:val="24"/>
          <w:szCs w:val="24"/>
          <w:lang w:val="en-US"/>
        </w:rPr>
        <w:t>1993</w:t>
      </w:r>
      <w:r w:rsidRPr="006B49A5">
        <w:rPr>
          <w:rFonts w:ascii="Times New Roman" w:hAnsi="Times New Roman" w:cs="Times New Roman"/>
          <w:sz w:val="24"/>
          <w:szCs w:val="24"/>
          <w:rtl/>
          <w:lang w:bidi="ar-SY"/>
        </w:rPr>
        <w:t>) إلى أهمية التسميد العضوي في إنتاج درنات بطاطا ذات نوعية جيده تمتاز بمحتوى منخفض من النترات</w:t>
      </w:r>
      <w:r w:rsidRPr="006B49A5">
        <w:rPr>
          <w:rFonts w:ascii="Times New Roman" w:hAnsi="Times New Roman" w:cs="Times New Roman"/>
          <w:sz w:val="24"/>
          <w:szCs w:val="24"/>
          <w:rtl/>
        </w:rPr>
        <w:t xml:space="preserve"> </w:t>
      </w:r>
      <w:r w:rsidRPr="006B49A5">
        <w:rPr>
          <w:rFonts w:ascii="Times New Roman" w:hAnsi="Times New Roman" w:cs="Times New Roman"/>
          <w:sz w:val="24"/>
          <w:szCs w:val="24"/>
          <w:rtl/>
          <w:lang w:bidi="ar-SY"/>
        </w:rPr>
        <w:t>و المعادن الثقيلة والمشعة</w:t>
      </w:r>
      <w:r w:rsidRPr="006B49A5">
        <w:rPr>
          <w:rFonts w:ascii="Times New Roman" w:hAnsi="Times New Roman" w:cs="Times New Roman"/>
          <w:sz w:val="24"/>
          <w:szCs w:val="24"/>
          <w:rtl/>
          <w:lang w:bidi="ar-IQ"/>
        </w:rPr>
        <w:t xml:space="preserve"> , </w:t>
      </w:r>
      <w:r w:rsidRPr="006B49A5">
        <w:rPr>
          <w:rFonts w:ascii="Times New Roman" w:hAnsi="Times New Roman" w:cs="Times New Roman"/>
          <w:sz w:val="24"/>
          <w:szCs w:val="24"/>
          <w:rtl/>
        </w:rPr>
        <w:t xml:space="preserve">فوجد </w:t>
      </w:r>
      <w:r w:rsidRPr="006B49A5">
        <w:rPr>
          <w:rFonts w:ascii="Times New Roman" w:hAnsi="Times New Roman" w:cs="Times New Roman"/>
          <w:sz w:val="24"/>
          <w:szCs w:val="24"/>
        </w:rPr>
        <w:t>Piccolo</w:t>
      </w:r>
      <w:r w:rsidRPr="006B49A5">
        <w:rPr>
          <w:rFonts w:ascii="Times New Roman" w:hAnsi="Times New Roman" w:cs="Times New Roman"/>
          <w:sz w:val="24"/>
          <w:szCs w:val="24"/>
          <w:rtl/>
          <w:lang w:bidi="ar-IQ"/>
        </w:rPr>
        <w:t xml:space="preserve"> وآخرون (1992) إن المغذيات العضوية تحسن من نمو النبات وكذلك تعمل على تنظيم مستوى الهرمونات في النبات . </w:t>
      </w:r>
    </w:p>
    <w:p w:rsidR="000A79C7" w:rsidRPr="006B49A5" w:rsidRDefault="000A79C7" w:rsidP="006B49A5">
      <w:pPr>
        <w:spacing w:line="276" w:lineRule="auto"/>
        <w:jc w:val="both"/>
        <w:rPr>
          <w:b/>
          <w:bCs/>
          <w:rtl/>
          <w:lang w:bidi="ar-IQ"/>
        </w:rPr>
      </w:pPr>
      <w:r w:rsidRPr="006B49A5">
        <w:rPr>
          <w:rtl/>
        </w:rPr>
        <w:t>ونظرًا للاهتمام الكبير في الآونة الأخيرة بنوعية المنتج الغذائي, وقضايا سلامة الغذاء وتفاقم ظواهر تلوث الأغذية والمياه ببقايا الأسمدة و المبيدات وغيرها ازداد الاهتمام بالمغذيات ذات الأصل العضوي واعتبرت إحدى الطرق المهمة للتسميد الورقي والتقليل من التلوث البيئي الناتج عن الإسراف في استعمال الأسمدة الكيميائية بالإضافة إلى إنه من الطرق الاقتصادية التي تحد من هدر السماد .</w:t>
      </w:r>
      <w:r w:rsidRPr="006B49A5">
        <w:rPr>
          <w:rtl/>
          <w:lang w:bidi="ar-IQ"/>
        </w:rPr>
        <w:t xml:space="preserve"> لذلك أجريت هذه الدراسة بهدف معرفة اثر الرش بالـــ( </w:t>
      </w:r>
      <w:r w:rsidRPr="006B49A5">
        <w:rPr>
          <w:lang w:bidi="ar-IQ"/>
        </w:rPr>
        <w:t>LIQ HUMUS</w:t>
      </w:r>
      <w:r w:rsidRPr="006B49A5">
        <w:rPr>
          <w:rtl/>
          <w:lang w:bidi="ar-IQ"/>
        </w:rPr>
        <w:t>) في بعض الصفات النوعية  لدرنات البطاطا للصنفين (</w:t>
      </w:r>
      <w:r w:rsidRPr="006B49A5">
        <w:rPr>
          <w:lang w:bidi="ar-IQ"/>
        </w:rPr>
        <w:t>Aladin</w:t>
      </w:r>
      <w:r w:rsidRPr="006B49A5">
        <w:rPr>
          <w:rtl/>
        </w:rPr>
        <w:t xml:space="preserve"> و </w:t>
      </w:r>
      <w:r w:rsidRPr="006B49A5">
        <w:rPr>
          <w:lang w:bidi="ar-IQ"/>
        </w:rPr>
        <w:t>Burren</w:t>
      </w:r>
      <w:r w:rsidRPr="006B49A5">
        <w:rPr>
          <w:rtl/>
          <w:lang w:bidi="ar-IQ"/>
        </w:rPr>
        <w:t xml:space="preserve"> )</w:t>
      </w:r>
      <w:r w:rsidRPr="006B49A5">
        <w:rPr>
          <w:b/>
          <w:bCs/>
          <w:rtl/>
          <w:lang w:bidi="ar-IQ"/>
        </w:rPr>
        <w:t>.</w:t>
      </w:r>
    </w:p>
    <w:p w:rsidR="000A79C7" w:rsidRDefault="000A79C7" w:rsidP="006B49A5">
      <w:pPr>
        <w:tabs>
          <w:tab w:val="center" w:pos="4063"/>
          <w:tab w:val="left" w:pos="10188"/>
        </w:tabs>
        <w:spacing w:line="276" w:lineRule="auto"/>
        <w:ind w:right="180"/>
        <w:jc w:val="both"/>
        <w:rPr>
          <w:b/>
          <w:bCs/>
          <w:rtl/>
          <w:lang w:bidi="ar-IQ"/>
        </w:rPr>
      </w:pPr>
    </w:p>
    <w:p w:rsidR="000A79C7" w:rsidRDefault="000A79C7">
      <w:pPr>
        <w:bidi w:val="0"/>
        <w:spacing w:after="200" w:line="276" w:lineRule="auto"/>
        <w:rPr>
          <w:b/>
          <w:bCs/>
          <w:rtl/>
          <w:lang w:bidi="ar-IQ"/>
        </w:rPr>
      </w:pPr>
      <w:r>
        <w:rPr>
          <w:b/>
          <w:bCs/>
          <w:rtl/>
          <w:lang w:bidi="ar-IQ"/>
        </w:rPr>
        <w:br w:type="page"/>
      </w:r>
    </w:p>
    <w:p w:rsidR="000A79C7" w:rsidRPr="006B49A5" w:rsidRDefault="000A79C7" w:rsidP="006B49A5">
      <w:pPr>
        <w:tabs>
          <w:tab w:val="center" w:pos="4063"/>
          <w:tab w:val="left" w:pos="10188"/>
        </w:tabs>
        <w:spacing w:line="276" w:lineRule="auto"/>
        <w:ind w:right="180"/>
        <w:jc w:val="both"/>
        <w:rPr>
          <w:b/>
          <w:bCs/>
          <w:lang w:bidi="ar-IQ"/>
        </w:rPr>
      </w:pPr>
      <w:r>
        <w:rPr>
          <w:b/>
          <w:bCs/>
          <w:rtl/>
          <w:lang w:bidi="ar-IQ"/>
        </w:rPr>
        <w:t xml:space="preserve">المواد وطرائق العمل </w:t>
      </w:r>
    </w:p>
    <w:p w:rsidR="000A79C7" w:rsidRPr="006B49A5" w:rsidRDefault="000A79C7" w:rsidP="006B49A5">
      <w:pPr>
        <w:tabs>
          <w:tab w:val="center" w:pos="4063"/>
          <w:tab w:val="left" w:pos="10188"/>
        </w:tabs>
        <w:spacing w:line="276" w:lineRule="auto"/>
        <w:ind w:right="180"/>
        <w:jc w:val="both"/>
        <w:rPr>
          <w:b/>
          <w:bCs/>
        </w:rPr>
      </w:pPr>
      <w:r w:rsidRPr="006B49A5">
        <w:rPr>
          <w:b/>
          <w:bCs/>
          <w:rtl/>
          <w:lang w:bidi="ar-IQ"/>
        </w:rPr>
        <w:t xml:space="preserve"> </w:t>
      </w:r>
      <w:r w:rsidRPr="006B49A5">
        <w:rPr>
          <w:rtl/>
        </w:rPr>
        <w:t xml:space="preserve">أجريت هذه التجربة في </w:t>
      </w:r>
      <w:r w:rsidRPr="006B49A5">
        <w:rPr>
          <w:rtl/>
          <w:lang w:bidi="ar-IQ"/>
        </w:rPr>
        <w:t>محافظة القادسية في</w:t>
      </w:r>
      <w:r w:rsidRPr="006B49A5">
        <w:rPr>
          <w:lang w:bidi="ar-IQ"/>
        </w:rPr>
        <w:t xml:space="preserve"> </w:t>
      </w:r>
      <w:r w:rsidRPr="006B49A5">
        <w:rPr>
          <w:rtl/>
          <w:lang w:bidi="ar-IQ"/>
        </w:rPr>
        <w:t xml:space="preserve">مزرعة خاصة تقع  غرب قضاء عفك أثناء الموسم الزراعي  </w:t>
      </w:r>
      <w:r w:rsidRPr="006B49A5">
        <w:t>2010</w:t>
      </w:r>
      <w:r w:rsidRPr="006B49A5">
        <w:rPr>
          <w:rtl/>
        </w:rPr>
        <w:t xml:space="preserve"> م (العروة الخريفية) لدراسة اثر الصنف</w:t>
      </w:r>
      <w:r w:rsidRPr="006B49A5">
        <w:rPr>
          <w:rtl/>
          <w:lang w:bidi="ar-IQ"/>
        </w:rPr>
        <w:t xml:space="preserve"> </w:t>
      </w:r>
      <w:r w:rsidRPr="006B49A5">
        <w:rPr>
          <w:rtl/>
          <w:lang w:bidi="ar-SY"/>
        </w:rPr>
        <w:t xml:space="preserve"> علاء الدين </w:t>
      </w:r>
      <w:r w:rsidRPr="006B49A5">
        <w:rPr>
          <w:lang w:bidi="ar-IQ"/>
        </w:rPr>
        <w:t>Aladin</w:t>
      </w:r>
      <w:r w:rsidRPr="006B49A5">
        <w:rPr>
          <w:rtl/>
          <w:lang w:bidi="ar-SY"/>
        </w:rPr>
        <w:t xml:space="preserve"> (</w:t>
      </w:r>
      <w:r w:rsidRPr="006B49A5">
        <w:rPr>
          <w:lang w:bidi="ar-SY"/>
        </w:rPr>
        <w:t>A 1</w:t>
      </w:r>
      <w:r w:rsidRPr="006B49A5">
        <w:rPr>
          <w:rtl/>
          <w:lang w:bidi="ar-SY"/>
        </w:rPr>
        <w:t xml:space="preserve"> )</w:t>
      </w:r>
      <w:r w:rsidRPr="006B49A5">
        <w:rPr>
          <w:lang w:bidi="ar-SY"/>
        </w:rPr>
        <w:t xml:space="preserve"> </w:t>
      </w:r>
      <w:r w:rsidRPr="006B49A5">
        <w:rPr>
          <w:rtl/>
          <w:lang w:bidi="ar-SY"/>
        </w:rPr>
        <w:t xml:space="preserve">و بورين </w:t>
      </w:r>
      <w:r w:rsidRPr="006B49A5">
        <w:rPr>
          <w:lang w:bidi="ar-IQ"/>
        </w:rPr>
        <w:t>Burren</w:t>
      </w:r>
      <w:r w:rsidRPr="006B49A5">
        <w:rPr>
          <w:rtl/>
          <w:lang w:bidi="ar-IQ"/>
        </w:rPr>
        <w:t xml:space="preserve"> </w:t>
      </w:r>
      <w:r w:rsidRPr="006B49A5">
        <w:rPr>
          <w:rtl/>
          <w:lang w:bidi="ar-SY"/>
        </w:rPr>
        <w:t>(ِِ</w:t>
      </w:r>
      <w:r w:rsidRPr="006B49A5">
        <w:rPr>
          <w:lang w:bidi="ar-SY"/>
        </w:rPr>
        <w:t xml:space="preserve">A </w:t>
      </w:r>
      <w:r w:rsidRPr="006B49A5">
        <w:rPr>
          <w:vertAlign w:val="subscript"/>
          <w:lang w:bidi="ar-SY"/>
        </w:rPr>
        <w:t>2</w:t>
      </w:r>
      <w:r w:rsidRPr="006B49A5">
        <w:rPr>
          <w:rtl/>
          <w:lang w:bidi="ar-IQ"/>
        </w:rPr>
        <w:t xml:space="preserve"> )</w:t>
      </w:r>
      <w:r w:rsidRPr="006B49A5">
        <w:rPr>
          <w:rtl/>
          <w:lang w:bidi="ar-SY"/>
        </w:rPr>
        <w:t xml:space="preserve"> </w:t>
      </w:r>
      <w:r w:rsidRPr="006B49A5">
        <w:rPr>
          <w:rtl/>
        </w:rPr>
        <w:t xml:space="preserve"> والرش بأربعة تراكيز من السماد ال</w:t>
      </w:r>
      <w:r w:rsidRPr="006B49A5">
        <w:rPr>
          <w:rtl/>
          <w:lang w:bidi="ar-IQ"/>
        </w:rPr>
        <w:t>دبالي</w:t>
      </w:r>
      <w:r w:rsidRPr="006B49A5">
        <w:rPr>
          <w:rtl/>
        </w:rPr>
        <w:t xml:space="preserve"> السائل (</w:t>
      </w:r>
      <w:r w:rsidRPr="006B49A5">
        <w:rPr>
          <w:lang w:bidi="ar-IQ"/>
        </w:rPr>
        <w:t>LIQ HUMUS</w:t>
      </w:r>
      <w:r w:rsidRPr="006B49A5">
        <w:rPr>
          <w:rtl/>
        </w:rPr>
        <w:t>) (</w:t>
      </w:r>
      <w:r w:rsidRPr="006B49A5">
        <w:t>0</w:t>
      </w:r>
      <w:r w:rsidRPr="006B49A5">
        <w:rPr>
          <w:rtl/>
        </w:rPr>
        <w:t xml:space="preserve"> , </w:t>
      </w:r>
      <w:r w:rsidRPr="006B49A5">
        <w:t>50</w:t>
      </w:r>
      <w:r w:rsidRPr="006B49A5">
        <w:rPr>
          <w:rtl/>
        </w:rPr>
        <w:t xml:space="preserve"> مل , </w:t>
      </w:r>
      <w:r w:rsidRPr="006B49A5">
        <w:t>75</w:t>
      </w:r>
      <w:r w:rsidRPr="006B49A5">
        <w:rPr>
          <w:rtl/>
        </w:rPr>
        <w:t xml:space="preserve"> مل , </w:t>
      </w:r>
      <w:r w:rsidRPr="006B49A5">
        <w:t>100</w:t>
      </w:r>
      <w:r w:rsidRPr="006B49A5">
        <w:rPr>
          <w:rtl/>
        </w:rPr>
        <w:t xml:space="preserve"> مل.لتر­¹) في بعض الصفات النوعيه لدرنات البطاطا . استعمل السماد الدبالي السائل </w:t>
      </w:r>
      <w:r w:rsidRPr="006B49A5">
        <w:t>Humus liquid fertilizer</w:t>
      </w:r>
      <w:r w:rsidRPr="006B49A5">
        <w:rPr>
          <w:rtl/>
        </w:rPr>
        <w:t xml:space="preserve"> نوع </w:t>
      </w:r>
      <w:r w:rsidRPr="006B49A5">
        <w:rPr>
          <w:rtl/>
          <w:lang w:bidi="ar-IQ"/>
        </w:rPr>
        <w:t xml:space="preserve">ليك هيومس </w:t>
      </w:r>
      <w:r w:rsidRPr="006B49A5">
        <w:rPr>
          <w:lang w:bidi="ar-IQ"/>
        </w:rPr>
        <w:t>18</w:t>
      </w:r>
      <w:r w:rsidRPr="006B49A5">
        <w:rPr>
          <w:rtl/>
          <w:lang w:bidi="ar-IQ"/>
        </w:rPr>
        <w:t xml:space="preserve"> (</w:t>
      </w:r>
      <w:r w:rsidRPr="006B49A5">
        <w:rPr>
          <w:lang w:bidi="ar-IQ"/>
        </w:rPr>
        <w:t>LIQ HUMUS</w:t>
      </w:r>
      <w:r w:rsidRPr="006B49A5">
        <w:rPr>
          <w:rtl/>
          <w:lang w:bidi="ar-IQ"/>
        </w:rPr>
        <w:t xml:space="preserve">) </w:t>
      </w:r>
      <w:r w:rsidRPr="006B49A5">
        <w:rPr>
          <w:rtl/>
        </w:rPr>
        <w:t>والمتضمن للأحماض</w:t>
      </w:r>
      <w:r w:rsidRPr="006B49A5">
        <w:t xml:space="preserve"> </w:t>
      </w:r>
      <w:r w:rsidRPr="006B49A5">
        <w:rPr>
          <w:rtl/>
        </w:rPr>
        <w:t>الدبالية</w:t>
      </w:r>
      <w:r w:rsidRPr="006B49A5">
        <w:t xml:space="preserve">Humic acid </w:t>
      </w:r>
      <w:r w:rsidRPr="006B49A5">
        <w:rPr>
          <w:rtl/>
        </w:rPr>
        <w:t xml:space="preserve"> وأحماض الفولفيك </w:t>
      </w:r>
      <w:r w:rsidRPr="006B49A5">
        <w:t>Fulvic acid</w:t>
      </w:r>
      <w:r w:rsidRPr="006B49A5">
        <w:rPr>
          <w:rtl/>
        </w:rPr>
        <w:t xml:space="preserve"> بنسبة </w:t>
      </w:r>
      <w:r w:rsidRPr="006B49A5">
        <w:t>18%</w:t>
      </w:r>
      <w:r w:rsidRPr="006B49A5">
        <w:rPr>
          <w:rtl/>
        </w:rPr>
        <w:t xml:space="preserve"> , </w:t>
      </w:r>
      <w:r w:rsidRPr="006B49A5">
        <w:rPr>
          <w:rtl/>
          <w:lang w:bidi="ar-IQ"/>
        </w:rPr>
        <w:t xml:space="preserve">إضافة  إلى احتوائه على </w:t>
      </w:r>
      <w:r w:rsidRPr="006B49A5">
        <w:rPr>
          <w:rtl/>
        </w:rPr>
        <w:t>:</w:t>
      </w:r>
    </w:p>
    <w:p w:rsidR="000A79C7" w:rsidRPr="006B49A5" w:rsidRDefault="000A79C7" w:rsidP="006B49A5">
      <w:pPr>
        <w:spacing w:line="276" w:lineRule="auto"/>
        <w:jc w:val="both"/>
        <w:rPr>
          <w:lang w:bidi="ar-IQ"/>
        </w:rPr>
      </w:pPr>
      <w:r w:rsidRPr="006B49A5">
        <w:rPr>
          <w:lang w:bidi="ar-IQ"/>
        </w:rPr>
        <w:t>Organc Matter</w:t>
      </w:r>
      <w:r w:rsidRPr="006B49A5">
        <w:t xml:space="preserve"> .</w:t>
      </w:r>
      <w:r w:rsidRPr="006B49A5">
        <w:rPr>
          <w:lang w:bidi="ar-IQ"/>
        </w:rPr>
        <w:t>16.5% .  Potassium(K</w:t>
      </w:r>
      <w:r w:rsidRPr="006B49A5">
        <w:rPr>
          <w:vertAlign w:val="subscript"/>
          <w:lang w:bidi="ar-IQ"/>
        </w:rPr>
        <w:t>2</w:t>
      </w:r>
      <w:r w:rsidRPr="006B49A5">
        <w:rPr>
          <w:lang w:bidi="ar-IQ"/>
        </w:rPr>
        <w:t>O) 3%   Iron(Fe)  0.3%</w:t>
      </w:r>
    </w:p>
    <w:p w:rsidR="000A79C7" w:rsidRDefault="000A79C7" w:rsidP="006B49A5">
      <w:pPr>
        <w:spacing w:line="276" w:lineRule="auto"/>
        <w:jc w:val="both"/>
        <w:rPr>
          <w:rtl/>
          <w:lang w:bidi="ar-IQ"/>
        </w:rPr>
      </w:pPr>
      <w:r w:rsidRPr="006B49A5">
        <w:rPr>
          <w:rtl/>
          <w:lang w:bidi="ar-IQ"/>
        </w:rPr>
        <w:t xml:space="preserve">حرثت تربة الحقل (جدول </w:t>
      </w:r>
      <w:r w:rsidRPr="006B49A5">
        <w:t>1</w:t>
      </w:r>
      <w:r w:rsidRPr="006B49A5">
        <w:rPr>
          <w:rtl/>
          <w:lang w:bidi="ar-IQ"/>
        </w:rPr>
        <w:t xml:space="preserve"> يوضح تحليل التربة ) وسويت ثم فتحت فيها السواقي الرئيسة والفرعية ومن ثم قسمت إلى ثلاثة قطاعات. اشتملت الوحدة التجريبية على </w:t>
      </w:r>
      <w:r w:rsidRPr="006B49A5">
        <w:rPr>
          <w:rtl/>
        </w:rPr>
        <w:t>أربعة</w:t>
      </w:r>
      <w:r w:rsidRPr="006B49A5">
        <w:rPr>
          <w:rtl/>
          <w:lang w:bidi="ar-IQ"/>
        </w:rPr>
        <w:t xml:space="preserve"> مروز بطول </w:t>
      </w:r>
      <w:r w:rsidRPr="006B49A5">
        <w:rPr>
          <w:rtl/>
        </w:rPr>
        <w:t xml:space="preserve">4 م </w:t>
      </w:r>
      <w:r w:rsidRPr="006B49A5">
        <w:rPr>
          <w:rtl/>
          <w:lang w:bidi="ar-IQ"/>
        </w:rPr>
        <w:t xml:space="preserve">والمسافة بين مرز وآخر </w:t>
      </w:r>
      <w:r w:rsidRPr="006B49A5">
        <w:rPr>
          <w:lang w:bidi="ar-IQ"/>
        </w:rPr>
        <w:t>0.75</w:t>
      </w:r>
      <w:r w:rsidRPr="006B49A5">
        <w:rPr>
          <w:rtl/>
          <w:lang w:bidi="ar-IQ"/>
        </w:rPr>
        <w:t xml:space="preserve"> م </w:t>
      </w:r>
      <w:r w:rsidRPr="006B49A5">
        <w:rPr>
          <w:rtl/>
        </w:rPr>
        <w:t xml:space="preserve">، وتم ترك </w:t>
      </w:r>
      <w:r w:rsidRPr="006B49A5">
        <w:rPr>
          <w:lang w:bidi="ar-IQ"/>
        </w:rPr>
        <w:t>0.75</w:t>
      </w:r>
      <w:r w:rsidRPr="006B49A5">
        <w:rPr>
          <w:rtl/>
        </w:rPr>
        <w:t xml:space="preserve"> م كمسافة عزل بين الوحدات التجريبية ، وتركت مسافة  </w:t>
      </w:r>
      <w:r w:rsidRPr="006B49A5">
        <w:rPr>
          <w:lang w:bidi="ar-IQ"/>
        </w:rPr>
        <w:t>0.75</w:t>
      </w:r>
      <w:r w:rsidRPr="006B49A5">
        <w:rPr>
          <w:rtl/>
        </w:rPr>
        <w:t xml:space="preserve"> م  </w:t>
      </w:r>
      <w:r w:rsidRPr="006B49A5">
        <w:rPr>
          <w:rtl/>
          <w:lang w:bidi="ar-IQ"/>
        </w:rPr>
        <w:t>بين قطاع وأخر</w:t>
      </w:r>
      <w:r w:rsidRPr="006B49A5">
        <w:rPr>
          <w:rtl/>
        </w:rPr>
        <w:t>,</w:t>
      </w:r>
      <w:r w:rsidRPr="006B49A5">
        <w:rPr>
          <w:rtl/>
          <w:lang w:bidi="ar-SY"/>
        </w:rPr>
        <w:t xml:space="preserve"> زرعت درنات البطاطا للصنفين (بدرنات كاملة) بتاريخ </w:t>
      </w:r>
      <w:r w:rsidRPr="006B49A5">
        <w:rPr>
          <w:lang w:bidi="ar-SY"/>
        </w:rPr>
        <w:t>15</w:t>
      </w:r>
      <w:r w:rsidRPr="006B49A5">
        <w:rPr>
          <w:rtl/>
          <w:lang w:bidi="ar-SY"/>
        </w:rPr>
        <w:t xml:space="preserve"> /</w:t>
      </w:r>
      <w:r w:rsidRPr="006B49A5">
        <w:rPr>
          <w:lang w:bidi="ar-SY"/>
        </w:rPr>
        <w:t>9</w:t>
      </w:r>
      <w:r w:rsidRPr="006B49A5">
        <w:rPr>
          <w:rtl/>
          <w:lang w:bidi="ar-SY"/>
        </w:rPr>
        <w:t>/</w:t>
      </w:r>
      <w:r w:rsidRPr="006B49A5">
        <w:rPr>
          <w:lang w:bidi="ar-SY"/>
        </w:rPr>
        <w:t>2010</w:t>
      </w:r>
      <w:r w:rsidRPr="006B49A5">
        <w:rPr>
          <w:rtl/>
          <w:lang w:bidi="ar-SY"/>
        </w:rPr>
        <w:t xml:space="preserve"> في العروة الخريفية (جدول 2 يوضح الظروف الجويه للمنطقه</w:t>
      </w:r>
      <w:r w:rsidRPr="006B49A5">
        <w:rPr>
          <w:rtl/>
        </w:rPr>
        <w:t>)</w:t>
      </w:r>
      <w:r w:rsidRPr="006B49A5">
        <w:rPr>
          <w:rtl/>
          <w:lang w:bidi="ar-SY"/>
        </w:rPr>
        <w:t xml:space="preserve"> وهي تقاوي منتجة محليا من أمهات الأصناف ( علاء الدين </w:t>
      </w:r>
      <w:r w:rsidRPr="006B49A5">
        <w:rPr>
          <w:lang w:bidi="ar-IQ"/>
        </w:rPr>
        <w:t>Aladin</w:t>
      </w:r>
      <w:r w:rsidRPr="006B49A5">
        <w:rPr>
          <w:rtl/>
          <w:lang w:bidi="ar-SY"/>
        </w:rPr>
        <w:t xml:space="preserve"> و بورين </w:t>
      </w:r>
      <w:r w:rsidRPr="006B49A5">
        <w:rPr>
          <w:lang w:bidi="ar-IQ"/>
        </w:rPr>
        <w:t>Burren</w:t>
      </w:r>
      <w:r w:rsidRPr="006B49A5">
        <w:rPr>
          <w:rtl/>
          <w:lang w:bidi="ar-SY"/>
        </w:rPr>
        <w:t>). وبعد إجراء عملية التنبيت لها</w:t>
      </w:r>
      <w:r w:rsidRPr="006B49A5">
        <w:rPr>
          <w:rtl/>
          <w:lang w:bidi="ar-IQ"/>
        </w:rPr>
        <w:t xml:space="preserve"> زرعت في أخاديد في الثلث العلوي من المرز وعلى جهة واحده منه وبعمق </w:t>
      </w:r>
      <w:r w:rsidRPr="006B49A5">
        <w:rPr>
          <w:lang w:bidi="ar-IQ"/>
        </w:rPr>
        <w:t>10</w:t>
      </w:r>
      <w:r w:rsidRPr="006B49A5">
        <w:rPr>
          <w:rtl/>
          <w:lang w:bidi="ar-IQ"/>
        </w:rPr>
        <w:t xml:space="preserve">سم وبمسافة </w:t>
      </w:r>
      <w:r w:rsidRPr="006B49A5">
        <w:rPr>
          <w:lang w:bidi="ar-IQ"/>
        </w:rPr>
        <w:t>25</w:t>
      </w:r>
      <w:r w:rsidRPr="006B49A5">
        <w:rPr>
          <w:rtl/>
          <w:lang w:bidi="ar-IQ"/>
        </w:rPr>
        <w:t xml:space="preserve"> سم بين درنة وأخرى (حمادي ، </w:t>
      </w:r>
      <w:r w:rsidRPr="006B49A5">
        <w:rPr>
          <w:lang w:bidi="ar-IQ"/>
        </w:rPr>
        <w:t>1976</w:t>
      </w:r>
      <w:r w:rsidRPr="006B49A5">
        <w:rPr>
          <w:rtl/>
          <w:lang w:bidi="ar-IQ"/>
        </w:rPr>
        <w:t xml:space="preserve">). </w:t>
      </w:r>
      <w:r w:rsidRPr="006B49A5">
        <w:rPr>
          <w:rtl/>
        </w:rPr>
        <w:t xml:space="preserve">حضرت تراكيز السماد الدبالي السائـل وذلك بأخذ </w:t>
      </w:r>
      <w:r w:rsidRPr="006B49A5">
        <w:t>50</w:t>
      </w:r>
      <w:r w:rsidRPr="006B49A5">
        <w:rPr>
          <w:rtl/>
        </w:rPr>
        <w:t xml:space="preserve"> مل منة وأكمل الحجم إلى </w:t>
      </w:r>
      <w:r w:rsidRPr="006B49A5">
        <w:t>1</w:t>
      </w:r>
      <w:r w:rsidRPr="006B49A5">
        <w:rPr>
          <w:rtl/>
        </w:rPr>
        <w:t xml:space="preserve"> لتر بالماء المقطر لغرض الحصول على تركيز </w:t>
      </w:r>
      <w:r w:rsidRPr="006B49A5">
        <w:t>50</w:t>
      </w:r>
      <w:r w:rsidRPr="006B49A5">
        <w:rPr>
          <w:rtl/>
        </w:rPr>
        <w:t xml:space="preserve"> مل.لتر­¹ من السماد الدبالي وهكذا لبقية التراكيز , مع إضافة مادة الغسيل (الزاهي) </w:t>
      </w:r>
      <w:r w:rsidRPr="006B49A5">
        <w:rPr>
          <w:rtl/>
          <w:lang w:bidi="ar-IQ"/>
        </w:rPr>
        <w:t xml:space="preserve">بوصفها </w:t>
      </w:r>
      <w:r w:rsidRPr="006B49A5">
        <w:rPr>
          <w:rtl/>
        </w:rPr>
        <w:t xml:space="preserve">مادة ناشرة بمقدار </w:t>
      </w:r>
      <w:r w:rsidRPr="006B49A5">
        <w:t>1</w:t>
      </w:r>
      <w:r w:rsidRPr="006B49A5">
        <w:rPr>
          <w:rtl/>
        </w:rPr>
        <w:t xml:space="preserve"> مل .لتر­¹, رشت جميع الوحدات التجريبية بالسماد الدبالي الـ </w:t>
      </w:r>
      <w:r w:rsidRPr="006B49A5">
        <w:rPr>
          <w:lang w:bidi="ar-IQ"/>
        </w:rPr>
        <w:t>LIQ HUMUS</w:t>
      </w:r>
      <w:r w:rsidRPr="006B49A5">
        <w:rPr>
          <w:rtl/>
        </w:rPr>
        <w:t xml:space="preserve"> عند الصباح الباكر بواقع ثلاث </w:t>
      </w:r>
      <w:r w:rsidRPr="006B49A5">
        <w:rPr>
          <w:color w:val="C00000"/>
          <w:rtl/>
        </w:rPr>
        <w:t xml:space="preserve">رشات </w:t>
      </w:r>
      <w:r w:rsidRPr="006B49A5">
        <w:rPr>
          <w:color w:val="C00000"/>
          <w:rtl/>
          <w:lang w:bidi="ar-IQ"/>
        </w:rPr>
        <w:t>في</w:t>
      </w:r>
      <w:r w:rsidRPr="006B49A5">
        <w:rPr>
          <w:color w:val="C00000"/>
          <w:rtl/>
        </w:rPr>
        <w:t xml:space="preserve"> موسم</w:t>
      </w:r>
      <w:r w:rsidRPr="006B49A5">
        <w:rPr>
          <w:rtl/>
        </w:rPr>
        <w:t xml:space="preserve"> النمو , الرشة الأولى بعد تكامل الانبات بأسبوعين (أي بعد </w:t>
      </w:r>
      <w:r w:rsidRPr="006B49A5">
        <w:t>45</w:t>
      </w:r>
      <w:r w:rsidRPr="006B49A5">
        <w:rPr>
          <w:rtl/>
          <w:lang w:bidi="ar-IQ"/>
        </w:rPr>
        <w:t xml:space="preserve"> يوم من الزراعة)</w:t>
      </w:r>
      <w:r w:rsidRPr="006B49A5">
        <w:t xml:space="preserve"> </w:t>
      </w:r>
      <w:r w:rsidRPr="006B49A5">
        <w:rPr>
          <w:rtl/>
        </w:rPr>
        <w:t xml:space="preserve">ثم توالت الرشات بمدة أسبوعين بين رشه وأخرى وبمعدل ثلاث رشات في موسم النمو </w:t>
      </w:r>
      <w:r w:rsidRPr="006B49A5">
        <w:rPr>
          <w:rtl/>
          <w:lang w:bidi="ar-IQ"/>
        </w:rPr>
        <w:t xml:space="preserve">. </w:t>
      </w:r>
    </w:p>
    <w:p w:rsidR="000A79C7" w:rsidRDefault="000A79C7" w:rsidP="006B49A5">
      <w:pPr>
        <w:spacing w:line="276" w:lineRule="auto"/>
        <w:ind w:hanging="58"/>
        <w:jc w:val="both"/>
        <w:rPr>
          <w:rtl/>
          <w:lang w:bidi="ar-IQ"/>
        </w:rPr>
      </w:pPr>
    </w:p>
    <w:p w:rsidR="000A79C7" w:rsidRPr="006B49A5" w:rsidRDefault="000A79C7" w:rsidP="006B49A5">
      <w:pPr>
        <w:spacing w:line="276" w:lineRule="auto"/>
        <w:ind w:hanging="58"/>
        <w:jc w:val="both"/>
        <w:rPr>
          <w:rtl/>
        </w:rPr>
      </w:pPr>
      <w:r w:rsidRPr="006B49A5">
        <w:rPr>
          <w:rtl/>
          <w:lang w:bidi="ar-IQ"/>
        </w:rPr>
        <w:t xml:space="preserve"> نفـــذت التجربـــة حســب تصميــم القطاعــات العشوائيــــة الكاملــــــة</w:t>
      </w:r>
      <w:r w:rsidRPr="006B49A5">
        <w:rPr>
          <w:lang w:bidi="ar-IQ"/>
        </w:rPr>
        <w:t xml:space="preserve">Randomized Complete Block Design </w:t>
      </w:r>
      <w:r w:rsidRPr="006B49A5">
        <w:rPr>
          <w:rtl/>
          <w:lang w:bidi="ar-IQ"/>
        </w:rPr>
        <w:t xml:space="preserve"> (</w:t>
      </w:r>
      <w:r w:rsidRPr="006B49A5">
        <w:t xml:space="preserve">R.C.B.D </w:t>
      </w:r>
      <w:r w:rsidRPr="006B49A5">
        <w:rPr>
          <w:rtl/>
          <w:lang w:bidi="ar-IQ"/>
        </w:rPr>
        <w:t xml:space="preserve"> )  , بثلاثة مكررات في كل مكرر ثمانية معاملات </w:t>
      </w:r>
      <w:r w:rsidRPr="006B49A5">
        <w:rPr>
          <w:rtl/>
        </w:rPr>
        <w:t xml:space="preserve">تضمنت اختبار صنفين من البطاطا ورمــز لهـا </w:t>
      </w:r>
      <w:r w:rsidRPr="006B49A5">
        <w:t>a</w:t>
      </w:r>
      <w:r w:rsidRPr="006B49A5">
        <w:rPr>
          <w:vertAlign w:val="subscript"/>
        </w:rPr>
        <w:t>1</w:t>
      </w:r>
      <w:r w:rsidRPr="006B49A5">
        <w:rPr>
          <w:rtl/>
          <w:lang w:bidi="ar-IQ"/>
        </w:rPr>
        <w:t xml:space="preserve"> و </w:t>
      </w:r>
      <w:r w:rsidRPr="006B49A5">
        <w:rPr>
          <w:lang w:bidi="ar-IQ"/>
        </w:rPr>
        <w:t>a</w:t>
      </w:r>
      <w:r w:rsidRPr="006B49A5">
        <w:rPr>
          <w:vertAlign w:val="subscript"/>
          <w:lang w:bidi="ar-IQ"/>
        </w:rPr>
        <w:t>2</w:t>
      </w:r>
      <w:r w:rsidRPr="006B49A5">
        <w:rPr>
          <w:rtl/>
          <w:lang w:bidi="ar-IQ"/>
        </w:rPr>
        <w:t xml:space="preserve"> وأربعة تراكيــز مــن السماد الدبالي السائل إلـ </w:t>
      </w:r>
      <w:r w:rsidRPr="006B49A5">
        <w:rPr>
          <w:lang w:bidi="ar-IQ"/>
        </w:rPr>
        <w:t>LIQ HUMUS</w:t>
      </w:r>
      <w:r w:rsidRPr="006B49A5">
        <w:rPr>
          <w:rtl/>
          <w:lang w:bidi="ar-IQ"/>
        </w:rPr>
        <w:t xml:space="preserve"> </w:t>
      </w:r>
      <w:r w:rsidRPr="006B49A5">
        <w:rPr>
          <w:rtl/>
        </w:rPr>
        <w:t>ورمز</w:t>
      </w:r>
      <w:r w:rsidRPr="006B49A5">
        <w:t xml:space="preserve"> </w:t>
      </w:r>
      <w:r w:rsidRPr="006B49A5">
        <w:rPr>
          <w:rtl/>
        </w:rPr>
        <w:t xml:space="preserve">لها </w:t>
      </w:r>
      <w:r w:rsidRPr="006B49A5">
        <w:t xml:space="preserve">  </w:t>
      </w:r>
      <w:r w:rsidRPr="006B49A5">
        <w:rPr>
          <w:lang w:bidi="ar-IQ"/>
        </w:rPr>
        <w:t>b</w:t>
      </w:r>
      <w:r w:rsidRPr="006B49A5">
        <w:rPr>
          <w:vertAlign w:val="subscript"/>
          <w:lang w:bidi="ar-IQ"/>
        </w:rPr>
        <w:t>0</w:t>
      </w:r>
      <w:r w:rsidRPr="006B49A5">
        <w:rPr>
          <w:lang w:bidi="ar-IQ"/>
        </w:rPr>
        <w:t xml:space="preserve"> , b</w:t>
      </w:r>
      <w:r w:rsidRPr="006B49A5">
        <w:rPr>
          <w:vertAlign w:val="subscript"/>
          <w:lang w:bidi="ar-IQ"/>
        </w:rPr>
        <w:t>1</w:t>
      </w:r>
      <w:r w:rsidRPr="006B49A5">
        <w:rPr>
          <w:lang w:bidi="ar-IQ"/>
        </w:rPr>
        <w:t>, b</w:t>
      </w:r>
      <w:r w:rsidRPr="006B49A5">
        <w:rPr>
          <w:vertAlign w:val="subscript"/>
          <w:lang w:bidi="ar-IQ"/>
        </w:rPr>
        <w:t>2</w:t>
      </w:r>
      <w:r w:rsidRPr="006B49A5">
        <w:rPr>
          <w:lang w:bidi="ar-IQ"/>
        </w:rPr>
        <w:t xml:space="preserve"> , b</w:t>
      </w:r>
      <w:r w:rsidRPr="006B49A5">
        <w:rPr>
          <w:vertAlign w:val="subscript"/>
          <w:lang w:bidi="ar-IQ"/>
        </w:rPr>
        <w:t>3</w:t>
      </w:r>
      <w:r w:rsidRPr="006B49A5">
        <w:rPr>
          <w:rtl/>
          <w:lang w:bidi="ar-IQ"/>
        </w:rPr>
        <w:t xml:space="preserve"> لتتضمن التجربة 24 وحدة تجريبية</w:t>
      </w:r>
      <w:r w:rsidRPr="006B49A5">
        <w:rPr>
          <w:rtl/>
        </w:rPr>
        <w:t>,  تم استعمال نظام التحليل الإحصائي الجاهز تحت نظام تشغيل الحاسوب الآلي</w:t>
      </w:r>
      <w:r w:rsidRPr="006B49A5">
        <w:t>Windows</w:t>
      </w:r>
      <w:r w:rsidRPr="006B49A5">
        <w:rPr>
          <w:rtl/>
        </w:rPr>
        <w:t xml:space="preserve"> لإجراء التحليلات الإحصائية واختبرت الفروق بين المتوسطات بحسب </w:t>
      </w:r>
      <w:r w:rsidRPr="006B49A5">
        <w:rPr>
          <w:rtl/>
          <w:lang w:bidi="ar-IQ"/>
        </w:rPr>
        <w:t>اختبـار</w:t>
      </w:r>
      <w:r w:rsidRPr="006B49A5">
        <w:rPr>
          <w:lang w:bidi="ar-IQ"/>
        </w:rPr>
        <w:t xml:space="preserve"> </w:t>
      </w:r>
      <w:r w:rsidRPr="006B49A5">
        <w:rPr>
          <w:rtl/>
          <w:lang w:bidi="ar-IQ"/>
        </w:rPr>
        <w:t xml:space="preserve">دنكن متعــدد الحـــــدود </w:t>
      </w:r>
      <w:r w:rsidRPr="006B49A5">
        <w:t xml:space="preserve"> Multiples Range Test</w:t>
      </w:r>
      <w:r w:rsidRPr="006B49A5">
        <w:rPr>
          <w:rtl/>
          <w:lang w:bidi="ar-IQ"/>
        </w:rPr>
        <w:t xml:space="preserve">  </w:t>
      </w:r>
      <w:r w:rsidRPr="006B49A5">
        <w:t>Duncans</w:t>
      </w:r>
      <w:r w:rsidRPr="006B49A5">
        <w:rPr>
          <w:rtl/>
        </w:rPr>
        <w:t xml:space="preserve"> </w:t>
      </w:r>
      <w:r w:rsidRPr="006B49A5">
        <w:rPr>
          <w:rtl/>
          <w:lang w:bidi="ar-IQ"/>
        </w:rPr>
        <w:t xml:space="preserve">عند مستوى احتمال </w:t>
      </w:r>
      <w:r w:rsidRPr="006B49A5">
        <w:rPr>
          <w:lang w:bidi="ar-IQ"/>
        </w:rPr>
        <w:t>0.05</w:t>
      </w:r>
      <w:r w:rsidRPr="006B49A5">
        <w:rPr>
          <w:rtl/>
          <w:lang w:bidi="ar-IQ"/>
        </w:rPr>
        <w:t xml:space="preserve"> </w:t>
      </w:r>
      <w:r w:rsidRPr="006B49A5">
        <w:rPr>
          <w:rtl/>
        </w:rPr>
        <w:t xml:space="preserve">(الراوي وخلف الله ، </w:t>
      </w:r>
      <w:r w:rsidRPr="006B49A5">
        <w:t>2000</w:t>
      </w:r>
      <w:r w:rsidRPr="006B49A5">
        <w:rPr>
          <w:rtl/>
        </w:rPr>
        <w:t xml:space="preserve">). </w:t>
      </w:r>
    </w:p>
    <w:p w:rsidR="000A79C7" w:rsidRDefault="000A79C7" w:rsidP="006B49A5">
      <w:pPr>
        <w:spacing w:line="276" w:lineRule="auto"/>
        <w:jc w:val="center"/>
        <w:rPr>
          <w:b/>
          <w:bCs/>
          <w:sz w:val="20"/>
          <w:szCs w:val="20"/>
          <w:rtl/>
          <w:lang w:bidi="ar-SY"/>
        </w:rPr>
      </w:pPr>
    </w:p>
    <w:p w:rsidR="000A79C7" w:rsidRDefault="000A79C7">
      <w:pPr>
        <w:bidi w:val="0"/>
        <w:spacing w:after="200" w:line="276" w:lineRule="auto"/>
        <w:rPr>
          <w:b/>
          <w:bCs/>
          <w:sz w:val="20"/>
          <w:szCs w:val="20"/>
          <w:rtl/>
          <w:lang w:bidi="ar-SY"/>
        </w:rPr>
      </w:pPr>
      <w:r>
        <w:rPr>
          <w:b/>
          <w:bCs/>
          <w:sz w:val="20"/>
          <w:szCs w:val="20"/>
          <w:rtl/>
          <w:lang w:bidi="ar-SY"/>
        </w:rPr>
        <w:br w:type="page"/>
      </w:r>
    </w:p>
    <w:p w:rsidR="000A79C7" w:rsidRPr="0068118A" w:rsidRDefault="000A79C7" w:rsidP="006B49A5">
      <w:pPr>
        <w:spacing w:line="276" w:lineRule="auto"/>
        <w:jc w:val="center"/>
        <w:rPr>
          <w:b/>
          <w:bCs/>
          <w:sz w:val="20"/>
          <w:szCs w:val="20"/>
          <w:rtl/>
          <w:lang w:bidi="ar-SY"/>
        </w:rPr>
      </w:pPr>
      <w:r w:rsidRPr="0068118A">
        <w:rPr>
          <w:b/>
          <w:bCs/>
          <w:sz w:val="20"/>
          <w:szCs w:val="20"/>
          <w:rtl/>
          <w:lang w:bidi="ar-SY"/>
        </w:rPr>
        <w:t>جدول (</w:t>
      </w:r>
      <w:r w:rsidRPr="0068118A">
        <w:rPr>
          <w:b/>
          <w:bCs/>
          <w:sz w:val="20"/>
          <w:szCs w:val="20"/>
          <w:lang w:bidi="ar-SY"/>
        </w:rPr>
        <w:t>1</w:t>
      </w:r>
      <w:r w:rsidRPr="0068118A">
        <w:rPr>
          <w:b/>
          <w:bCs/>
          <w:sz w:val="20"/>
          <w:szCs w:val="20"/>
          <w:rtl/>
          <w:lang w:bidi="ar-SY"/>
        </w:rPr>
        <w:t>) الخصائص الفيزيائية والكيميائية لعينات التربة</w:t>
      </w:r>
    </w:p>
    <w:tbl>
      <w:tblPr>
        <w:tblpPr w:leftFromText="180" w:rightFromText="180" w:vertAnchor="text" w:horzAnchor="margin" w:tblpXSpec="center" w:tblpY="118"/>
        <w:bidiVisual/>
        <w:tblW w:w="3725"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165"/>
        <w:gridCol w:w="2165"/>
        <w:gridCol w:w="2166"/>
      </w:tblGrid>
      <w:tr w:rsidR="000A79C7" w:rsidRPr="008F11C0">
        <w:trPr>
          <w:trHeight w:hRule="exact" w:val="613"/>
        </w:trPr>
        <w:tc>
          <w:tcPr>
            <w:tcW w:w="1666" w:type="pct"/>
            <w:tcBorders>
              <w:top w:val="single" w:sz="18" w:space="0" w:color="auto"/>
            </w:tcBorders>
            <w:shd w:val="clear" w:color="auto" w:fill="D9D9D9"/>
            <w:vAlign w:val="center"/>
          </w:tcPr>
          <w:p w:rsidR="000A79C7" w:rsidRPr="008F11C0" w:rsidRDefault="000A79C7" w:rsidP="0068118A">
            <w:pPr>
              <w:spacing w:line="276" w:lineRule="auto"/>
              <w:jc w:val="center"/>
              <w:rPr>
                <w:i/>
              </w:rPr>
            </w:pPr>
            <w:r w:rsidRPr="008F11C0">
              <w:rPr>
                <w:rtl/>
              </w:rPr>
              <w:t>نوع التحليل</w:t>
            </w:r>
          </w:p>
        </w:tc>
        <w:tc>
          <w:tcPr>
            <w:tcW w:w="1666" w:type="pct"/>
            <w:tcBorders>
              <w:top w:val="single" w:sz="18" w:space="0" w:color="auto"/>
            </w:tcBorders>
            <w:shd w:val="clear" w:color="auto" w:fill="D9D9D9"/>
            <w:vAlign w:val="center"/>
          </w:tcPr>
          <w:p w:rsidR="000A79C7" w:rsidRPr="008F11C0" w:rsidRDefault="000A79C7" w:rsidP="0068118A">
            <w:pPr>
              <w:spacing w:line="276" w:lineRule="auto"/>
              <w:jc w:val="center"/>
              <w:rPr>
                <w:i/>
              </w:rPr>
            </w:pPr>
            <w:r w:rsidRPr="008F11C0">
              <w:rPr>
                <w:rtl/>
              </w:rPr>
              <w:t>وحدة القياس</w:t>
            </w:r>
          </w:p>
        </w:tc>
        <w:tc>
          <w:tcPr>
            <w:tcW w:w="1667" w:type="pct"/>
            <w:tcBorders>
              <w:top w:val="single" w:sz="18" w:space="0" w:color="auto"/>
            </w:tcBorders>
            <w:shd w:val="clear" w:color="auto" w:fill="D9D9D9"/>
            <w:vAlign w:val="center"/>
          </w:tcPr>
          <w:p w:rsidR="000A79C7" w:rsidRPr="008F11C0" w:rsidRDefault="000A79C7" w:rsidP="0068118A">
            <w:pPr>
              <w:spacing w:line="276" w:lineRule="auto"/>
              <w:jc w:val="center"/>
              <w:rPr>
                <w:i/>
                <w:rtl/>
              </w:rPr>
            </w:pPr>
            <w:r w:rsidRPr="008F11C0">
              <w:rPr>
                <w:rtl/>
              </w:rPr>
              <w:t>الموقع  عفك</w:t>
            </w:r>
          </w:p>
          <w:p w:rsidR="000A79C7" w:rsidRPr="008F11C0" w:rsidRDefault="000A79C7" w:rsidP="0068118A">
            <w:pPr>
              <w:spacing w:line="276" w:lineRule="auto"/>
              <w:jc w:val="center"/>
              <w:rPr>
                <w:i/>
                <w:lang w:bidi="ar-IQ"/>
              </w:rPr>
            </w:pP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rPr>
                <w:rtl/>
              </w:rPr>
              <w:t>نسجة التربة</w:t>
            </w:r>
          </w:p>
        </w:tc>
        <w:tc>
          <w:tcPr>
            <w:tcW w:w="1666" w:type="pct"/>
            <w:vAlign w:val="center"/>
          </w:tcPr>
          <w:p w:rsidR="000A79C7" w:rsidRPr="008F11C0" w:rsidRDefault="000A79C7" w:rsidP="0068118A">
            <w:pPr>
              <w:spacing w:line="276" w:lineRule="auto"/>
              <w:jc w:val="center"/>
            </w:pPr>
            <w:r w:rsidRPr="008F11C0">
              <w:rPr>
                <w:rtl/>
              </w:rPr>
              <w:t>-</w:t>
            </w:r>
          </w:p>
        </w:tc>
        <w:tc>
          <w:tcPr>
            <w:tcW w:w="1667" w:type="pct"/>
            <w:vAlign w:val="center"/>
          </w:tcPr>
          <w:p w:rsidR="000A79C7" w:rsidRPr="008F11C0" w:rsidRDefault="000A79C7" w:rsidP="0068118A">
            <w:pPr>
              <w:spacing w:line="276" w:lineRule="auto"/>
              <w:jc w:val="center"/>
              <w:rPr>
                <w:lang w:bidi="ar-IQ"/>
              </w:rPr>
            </w:pPr>
            <w:r w:rsidRPr="008F11C0">
              <w:rPr>
                <w:rtl/>
                <w:lang w:bidi="ar-IQ"/>
              </w:rPr>
              <w:t>مزيجيه غرينيه</w:t>
            </w: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rPr>
                <w:rtl/>
              </w:rPr>
              <w:t>الرمل</w:t>
            </w:r>
          </w:p>
        </w:tc>
        <w:tc>
          <w:tcPr>
            <w:tcW w:w="1666" w:type="pct"/>
            <w:vAlign w:val="center"/>
          </w:tcPr>
          <w:p w:rsidR="000A79C7" w:rsidRPr="008F11C0" w:rsidRDefault="000A79C7" w:rsidP="0068118A">
            <w:pPr>
              <w:spacing w:line="276" w:lineRule="auto"/>
              <w:jc w:val="center"/>
            </w:pPr>
            <w:r w:rsidRPr="008F11C0">
              <w:rPr>
                <w:rtl/>
              </w:rPr>
              <w:t xml:space="preserve">غم . كغم </w:t>
            </w:r>
            <w:r w:rsidRPr="008F11C0">
              <w:rPr>
                <w:rtl/>
              </w:rPr>
              <w:softHyphen/>
              <w:t>¹</w:t>
            </w:r>
          </w:p>
        </w:tc>
        <w:tc>
          <w:tcPr>
            <w:tcW w:w="1667" w:type="pct"/>
            <w:vAlign w:val="center"/>
          </w:tcPr>
          <w:p w:rsidR="000A79C7" w:rsidRPr="008F11C0" w:rsidRDefault="000A79C7" w:rsidP="0068118A">
            <w:pPr>
              <w:spacing w:line="276" w:lineRule="auto"/>
              <w:jc w:val="center"/>
              <w:rPr>
                <w:lang w:bidi="ar-IQ"/>
              </w:rPr>
            </w:pPr>
            <w:r w:rsidRPr="008F11C0">
              <w:t>224</w:t>
            </w: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rPr>
                <w:rtl/>
              </w:rPr>
              <w:t>الغرين</w:t>
            </w:r>
          </w:p>
        </w:tc>
        <w:tc>
          <w:tcPr>
            <w:tcW w:w="1666" w:type="pct"/>
            <w:vAlign w:val="center"/>
          </w:tcPr>
          <w:p w:rsidR="000A79C7" w:rsidRPr="008F11C0" w:rsidRDefault="000A79C7" w:rsidP="0068118A">
            <w:pPr>
              <w:spacing w:line="276" w:lineRule="auto"/>
              <w:jc w:val="center"/>
            </w:pPr>
            <w:r w:rsidRPr="008F11C0">
              <w:rPr>
                <w:rtl/>
              </w:rPr>
              <w:t xml:space="preserve">غم . كغم </w:t>
            </w:r>
            <w:r w:rsidRPr="008F11C0">
              <w:rPr>
                <w:rtl/>
              </w:rPr>
              <w:softHyphen/>
              <w:t>¹</w:t>
            </w:r>
          </w:p>
        </w:tc>
        <w:tc>
          <w:tcPr>
            <w:tcW w:w="1667" w:type="pct"/>
            <w:vAlign w:val="center"/>
          </w:tcPr>
          <w:p w:rsidR="000A79C7" w:rsidRPr="008F11C0" w:rsidRDefault="000A79C7" w:rsidP="0068118A">
            <w:pPr>
              <w:spacing w:line="276" w:lineRule="auto"/>
              <w:jc w:val="center"/>
            </w:pPr>
            <w:r w:rsidRPr="008F11C0">
              <w:t>544</w:t>
            </w: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rPr>
                <w:rtl/>
              </w:rPr>
              <w:t>الطين</w:t>
            </w:r>
          </w:p>
        </w:tc>
        <w:tc>
          <w:tcPr>
            <w:tcW w:w="1666" w:type="pct"/>
            <w:vAlign w:val="center"/>
          </w:tcPr>
          <w:p w:rsidR="000A79C7" w:rsidRPr="008F11C0" w:rsidRDefault="000A79C7" w:rsidP="0068118A">
            <w:pPr>
              <w:spacing w:line="276" w:lineRule="auto"/>
              <w:jc w:val="center"/>
            </w:pPr>
            <w:r w:rsidRPr="008F11C0">
              <w:rPr>
                <w:rtl/>
              </w:rPr>
              <w:t xml:space="preserve">غم . كغم </w:t>
            </w:r>
            <w:r w:rsidRPr="008F11C0">
              <w:rPr>
                <w:rtl/>
              </w:rPr>
              <w:softHyphen/>
              <w:t>¹</w:t>
            </w:r>
          </w:p>
        </w:tc>
        <w:tc>
          <w:tcPr>
            <w:tcW w:w="1667" w:type="pct"/>
            <w:vAlign w:val="center"/>
          </w:tcPr>
          <w:p w:rsidR="000A79C7" w:rsidRPr="008F11C0" w:rsidRDefault="000A79C7" w:rsidP="0068118A">
            <w:pPr>
              <w:spacing w:line="276" w:lineRule="auto"/>
              <w:jc w:val="center"/>
              <w:rPr>
                <w:lang w:bidi="ar-IQ"/>
              </w:rPr>
            </w:pPr>
            <w:r w:rsidRPr="008F11C0">
              <w:t>232</w:t>
            </w: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rPr>
                <w:rtl/>
              </w:rPr>
              <w:t xml:space="preserve">درجة تفاعل التربة </w:t>
            </w:r>
            <w:r w:rsidRPr="008F11C0">
              <w:rPr>
                <w:lang w:bidi="ar-IQ"/>
              </w:rPr>
              <w:t>pH</w:t>
            </w:r>
          </w:p>
        </w:tc>
        <w:tc>
          <w:tcPr>
            <w:tcW w:w="1666" w:type="pct"/>
            <w:vAlign w:val="center"/>
          </w:tcPr>
          <w:p w:rsidR="000A79C7" w:rsidRPr="008F11C0" w:rsidRDefault="000A79C7" w:rsidP="0068118A">
            <w:pPr>
              <w:spacing w:line="276" w:lineRule="auto"/>
              <w:jc w:val="center"/>
            </w:pPr>
            <w:r w:rsidRPr="008F11C0">
              <w:rPr>
                <w:rtl/>
              </w:rPr>
              <w:t>-</w:t>
            </w:r>
          </w:p>
        </w:tc>
        <w:tc>
          <w:tcPr>
            <w:tcW w:w="1667" w:type="pct"/>
            <w:vAlign w:val="center"/>
          </w:tcPr>
          <w:p w:rsidR="000A79C7" w:rsidRPr="008F11C0" w:rsidRDefault="000A79C7" w:rsidP="0068118A">
            <w:pPr>
              <w:spacing w:line="276" w:lineRule="auto"/>
              <w:jc w:val="center"/>
              <w:rPr>
                <w:lang w:bidi="ar-IQ"/>
              </w:rPr>
            </w:pPr>
            <w:r w:rsidRPr="008F11C0">
              <w:t>7.8</w:t>
            </w: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rPr>
                <w:rtl/>
                <w:lang w:bidi="ar-IQ"/>
              </w:rPr>
              <w:t xml:space="preserve">التوصيل الكهربائي </w:t>
            </w:r>
            <w:r w:rsidRPr="008F11C0">
              <w:rPr>
                <w:lang w:bidi="ar-IQ"/>
              </w:rPr>
              <w:t>EC</w:t>
            </w:r>
          </w:p>
        </w:tc>
        <w:tc>
          <w:tcPr>
            <w:tcW w:w="1666" w:type="pct"/>
            <w:vAlign w:val="center"/>
          </w:tcPr>
          <w:p w:rsidR="000A79C7" w:rsidRPr="008F11C0" w:rsidRDefault="000A79C7" w:rsidP="0068118A">
            <w:pPr>
              <w:spacing w:line="276" w:lineRule="auto"/>
              <w:jc w:val="center"/>
            </w:pPr>
            <w:r w:rsidRPr="008F11C0">
              <w:rPr>
                <w:rtl/>
              </w:rPr>
              <w:t>ديسي منز .متر</w:t>
            </w:r>
            <w:r w:rsidRPr="008F11C0">
              <w:rPr>
                <w:rtl/>
              </w:rPr>
              <w:softHyphen/>
            </w:r>
            <w:r w:rsidRPr="008F11C0">
              <w:rPr>
                <w:vertAlign w:val="superscript"/>
                <w:rtl/>
              </w:rPr>
              <w:t>1</w:t>
            </w:r>
          </w:p>
        </w:tc>
        <w:tc>
          <w:tcPr>
            <w:tcW w:w="1667" w:type="pct"/>
            <w:vAlign w:val="center"/>
          </w:tcPr>
          <w:p w:rsidR="000A79C7" w:rsidRPr="008F11C0" w:rsidRDefault="000A79C7" w:rsidP="0068118A">
            <w:pPr>
              <w:spacing w:line="276" w:lineRule="auto"/>
              <w:jc w:val="center"/>
              <w:rPr>
                <w:lang w:bidi="ar-IQ"/>
              </w:rPr>
            </w:pPr>
            <w:r w:rsidRPr="008F11C0">
              <w:t>3.42</w:t>
            </w: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rPr>
                <w:rtl/>
              </w:rPr>
              <w:t xml:space="preserve">الكالسيوم </w:t>
            </w:r>
            <w:r w:rsidRPr="008F11C0">
              <w:t>Ca</w:t>
            </w:r>
            <w:r w:rsidRPr="008F11C0">
              <w:rPr>
                <w:vertAlign w:val="superscript"/>
              </w:rPr>
              <w:t>++</w:t>
            </w:r>
          </w:p>
        </w:tc>
        <w:tc>
          <w:tcPr>
            <w:tcW w:w="1666" w:type="pct"/>
            <w:vAlign w:val="center"/>
          </w:tcPr>
          <w:p w:rsidR="000A79C7" w:rsidRPr="008F11C0" w:rsidRDefault="000A79C7" w:rsidP="0068118A">
            <w:pPr>
              <w:spacing w:line="276" w:lineRule="auto"/>
              <w:jc w:val="center"/>
              <w:rPr>
                <w:lang w:bidi="ar-IQ"/>
              </w:rPr>
            </w:pPr>
            <w:r w:rsidRPr="008F11C0">
              <w:rPr>
                <w:rtl/>
                <w:lang w:bidi="ar-IQ"/>
              </w:rPr>
              <w:t>ملي مول شحنه.لتر</w:t>
            </w:r>
            <w:r w:rsidRPr="008F11C0">
              <w:rPr>
                <w:rtl/>
                <w:lang w:bidi="ar-IQ"/>
              </w:rPr>
              <w:softHyphen/>
            </w:r>
            <w:r w:rsidRPr="008F11C0">
              <w:rPr>
                <w:vertAlign w:val="superscript"/>
                <w:rtl/>
              </w:rPr>
              <w:t>1</w:t>
            </w:r>
          </w:p>
        </w:tc>
        <w:tc>
          <w:tcPr>
            <w:tcW w:w="1667" w:type="pct"/>
            <w:vAlign w:val="center"/>
          </w:tcPr>
          <w:p w:rsidR="000A79C7" w:rsidRPr="008F11C0" w:rsidRDefault="000A79C7" w:rsidP="0068118A">
            <w:pPr>
              <w:spacing w:line="276" w:lineRule="auto"/>
              <w:jc w:val="center"/>
              <w:rPr>
                <w:lang w:bidi="ar-IQ"/>
              </w:rPr>
            </w:pPr>
            <w:r w:rsidRPr="008F11C0">
              <w:t>20</w:t>
            </w: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rPr>
                <w:rtl/>
              </w:rPr>
              <w:t xml:space="preserve">الصوديوم </w:t>
            </w:r>
            <w:r w:rsidRPr="008F11C0">
              <w:t xml:space="preserve"> Na</w:t>
            </w:r>
            <w:r w:rsidRPr="008F11C0">
              <w:rPr>
                <w:vertAlign w:val="superscript"/>
              </w:rPr>
              <w:t>++</w:t>
            </w:r>
          </w:p>
        </w:tc>
        <w:tc>
          <w:tcPr>
            <w:tcW w:w="1666" w:type="pct"/>
          </w:tcPr>
          <w:p w:rsidR="000A79C7" w:rsidRPr="008F11C0" w:rsidRDefault="000A79C7" w:rsidP="0068118A">
            <w:pPr>
              <w:spacing w:line="276" w:lineRule="auto"/>
              <w:jc w:val="center"/>
            </w:pPr>
            <w:r w:rsidRPr="008F11C0">
              <w:rPr>
                <w:rtl/>
                <w:lang w:bidi="ar-IQ"/>
              </w:rPr>
              <w:t>ملي مول شحنه.لتر</w:t>
            </w:r>
            <w:r w:rsidRPr="008F11C0">
              <w:rPr>
                <w:rtl/>
                <w:lang w:bidi="ar-IQ"/>
              </w:rPr>
              <w:softHyphen/>
            </w:r>
            <w:r w:rsidRPr="008F11C0">
              <w:rPr>
                <w:vertAlign w:val="superscript"/>
                <w:rtl/>
              </w:rPr>
              <w:t>1</w:t>
            </w:r>
          </w:p>
        </w:tc>
        <w:tc>
          <w:tcPr>
            <w:tcW w:w="1667" w:type="pct"/>
            <w:vAlign w:val="center"/>
          </w:tcPr>
          <w:p w:rsidR="000A79C7" w:rsidRPr="008F11C0" w:rsidRDefault="000A79C7" w:rsidP="0068118A">
            <w:pPr>
              <w:spacing w:line="276" w:lineRule="auto"/>
              <w:jc w:val="center"/>
              <w:rPr>
                <w:lang w:bidi="ar-IQ"/>
              </w:rPr>
            </w:pPr>
            <w:r w:rsidRPr="008F11C0">
              <w:rPr>
                <w:lang w:bidi="ar-IQ"/>
              </w:rPr>
              <w:t>5.1</w:t>
            </w: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rPr>
                <w:rtl/>
              </w:rPr>
              <w:t>البوتاسيوم</w:t>
            </w:r>
            <w:r w:rsidRPr="008F11C0">
              <w:rPr>
                <w:rtl/>
                <w:lang w:bidi="ar-IQ"/>
              </w:rPr>
              <w:t xml:space="preserve"> </w:t>
            </w:r>
            <w:r w:rsidRPr="008F11C0">
              <w:rPr>
                <w:vertAlign w:val="superscript"/>
                <w:rtl/>
                <w:lang w:bidi="ar-IQ"/>
              </w:rPr>
              <w:t>+</w:t>
            </w:r>
            <w:r w:rsidRPr="008F11C0">
              <w:t xml:space="preserve">  K</w:t>
            </w:r>
          </w:p>
        </w:tc>
        <w:tc>
          <w:tcPr>
            <w:tcW w:w="1666" w:type="pct"/>
          </w:tcPr>
          <w:p w:rsidR="000A79C7" w:rsidRPr="008F11C0" w:rsidRDefault="000A79C7" w:rsidP="0068118A">
            <w:pPr>
              <w:spacing w:line="276" w:lineRule="auto"/>
              <w:jc w:val="center"/>
            </w:pPr>
            <w:r w:rsidRPr="008F11C0">
              <w:rPr>
                <w:rtl/>
                <w:lang w:bidi="ar-IQ"/>
              </w:rPr>
              <w:t>ملي مول شحنه.لتر</w:t>
            </w:r>
            <w:r w:rsidRPr="008F11C0">
              <w:rPr>
                <w:rtl/>
                <w:lang w:bidi="ar-IQ"/>
              </w:rPr>
              <w:softHyphen/>
            </w:r>
            <w:r w:rsidRPr="008F11C0">
              <w:rPr>
                <w:vertAlign w:val="superscript"/>
                <w:rtl/>
              </w:rPr>
              <w:t>1</w:t>
            </w:r>
          </w:p>
        </w:tc>
        <w:tc>
          <w:tcPr>
            <w:tcW w:w="1667" w:type="pct"/>
            <w:vAlign w:val="center"/>
          </w:tcPr>
          <w:p w:rsidR="000A79C7" w:rsidRPr="008F11C0" w:rsidRDefault="000A79C7" w:rsidP="0068118A">
            <w:pPr>
              <w:spacing w:line="276" w:lineRule="auto"/>
              <w:jc w:val="center"/>
            </w:pPr>
            <w:r w:rsidRPr="008F11C0">
              <w:t>0.21</w:t>
            </w: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rPr>
                <w:rtl/>
              </w:rPr>
              <w:t xml:space="preserve">المغنسيوم </w:t>
            </w:r>
            <w:r w:rsidRPr="008F11C0">
              <w:t xml:space="preserve"> Mg</w:t>
            </w:r>
            <w:r w:rsidRPr="008F11C0">
              <w:rPr>
                <w:vertAlign w:val="superscript"/>
              </w:rPr>
              <w:t>++</w:t>
            </w:r>
          </w:p>
        </w:tc>
        <w:tc>
          <w:tcPr>
            <w:tcW w:w="1666" w:type="pct"/>
          </w:tcPr>
          <w:p w:rsidR="000A79C7" w:rsidRPr="008F11C0" w:rsidRDefault="000A79C7" w:rsidP="0068118A">
            <w:pPr>
              <w:spacing w:line="276" w:lineRule="auto"/>
              <w:jc w:val="center"/>
            </w:pPr>
            <w:r w:rsidRPr="008F11C0">
              <w:rPr>
                <w:rtl/>
                <w:lang w:bidi="ar-IQ"/>
              </w:rPr>
              <w:t>ملي مول شحنه.لتر</w:t>
            </w:r>
            <w:r w:rsidRPr="008F11C0">
              <w:rPr>
                <w:rtl/>
                <w:lang w:bidi="ar-IQ"/>
              </w:rPr>
              <w:softHyphen/>
            </w:r>
            <w:r w:rsidRPr="008F11C0">
              <w:rPr>
                <w:vertAlign w:val="superscript"/>
                <w:rtl/>
              </w:rPr>
              <w:t>1</w:t>
            </w:r>
          </w:p>
        </w:tc>
        <w:tc>
          <w:tcPr>
            <w:tcW w:w="1667" w:type="pct"/>
            <w:vAlign w:val="center"/>
          </w:tcPr>
          <w:p w:rsidR="000A79C7" w:rsidRPr="008F11C0" w:rsidRDefault="000A79C7" w:rsidP="0068118A">
            <w:pPr>
              <w:spacing w:line="276" w:lineRule="auto"/>
              <w:jc w:val="center"/>
            </w:pPr>
            <w:r w:rsidRPr="008F11C0">
              <w:t>8</w:t>
            </w:r>
          </w:p>
        </w:tc>
      </w:tr>
      <w:tr w:rsidR="000A79C7" w:rsidRPr="008F11C0">
        <w:trPr>
          <w:trHeight w:hRule="exact" w:val="405"/>
        </w:trPr>
        <w:tc>
          <w:tcPr>
            <w:tcW w:w="1666" w:type="pct"/>
            <w:vAlign w:val="center"/>
          </w:tcPr>
          <w:p w:rsidR="000A79C7" w:rsidRPr="008F11C0" w:rsidRDefault="000A79C7" w:rsidP="0068118A">
            <w:pPr>
              <w:spacing w:line="276" w:lineRule="auto"/>
              <w:jc w:val="center"/>
            </w:pPr>
            <w:r w:rsidRPr="008F11C0">
              <w:t>HCO</w:t>
            </w:r>
            <w:r w:rsidRPr="008F11C0">
              <w:rPr>
                <w:vertAlign w:val="subscript"/>
              </w:rPr>
              <w:t>3</w:t>
            </w:r>
            <w:r w:rsidRPr="008F11C0">
              <w:rPr>
                <w:vertAlign w:val="superscript"/>
                <w:lang w:bidi="ar-IQ"/>
              </w:rPr>
              <w:t>-</w:t>
            </w:r>
          </w:p>
        </w:tc>
        <w:tc>
          <w:tcPr>
            <w:tcW w:w="1666" w:type="pct"/>
          </w:tcPr>
          <w:p w:rsidR="000A79C7" w:rsidRPr="008F11C0" w:rsidRDefault="000A79C7" w:rsidP="0068118A">
            <w:pPr>
              <w:spacing w:line="276" w:lineRule="auto"/>
              <w:jc w:val="center"/>
            </w:pPr>
            <w:r w:rsidRPr="008F11C0">
              <w:rPr>
                <w:rtl/>
                <w:lang w:bidi="ar-IQ"/>
              </w:rPr>
              <w:t>ملي مول شحنه.لتر</w:t>
            </w:r>
            <w:r w:rsidRPr="008F11C0">
              <w:rPr>
                <w:rtl/>
                <w:lang w:bidi="ar-IQ"/>
              </w:rPr>
              <w:softHyphen/>
            </w:r>
            <w:r w:rsidRPr="008F11C0">
              <w:rPr>
                <w:vertAlign w:val="superscript"/>
                <w:rtl/>
              </w:rPr>
              <w:t>1</w:t>
            </w:r>
          </w:p>
        </w:tc>
        <w:tc>
          <w:tcPr>
            <w:tcW w:w="1667" w:type="pct"/>
            <w:vAlign w:val="center"/>
          </w:tcPr>
          <w:p w:rsidR="000A79C7" w:rsidRPr="008F11C0" w:rsidRDefault="000A79C7" w:rsidP="0068118A">
            <w:pPr>
              <w:spacing w:line="276" w:lineRule="auto"/>
              <w:jc w:val="center"/>
              <w:rPr>
                <w:lang w:bidi="ar-IQ"/>
              </w:rPr>
            </w:pPr>
            <w:r w:rsidRPr="008F11C0">
              <w:rPr>
                <w:lang w:bidi="ar-IQ"/>
              </w:rPr>
              <w:t>2.2</w:t>
            </w:r>
          </w:p>
        </w:tc>
      </w:tr>
      <w:tr w:rsidR="000A79C7" w:rsidRPr="008F11C0">
        <w:trPr>
          <w:trHeight w:hRule="exact" w:val="405"/>
        </w:trPr>
        <w:tc>
          <w:tcPr>
            <w:tcW w:w="1666" w:type="pct"/>
            <w:tcBorders>
              <w:bottom w:val="single" w:sz="18" w:space="0" w:color="auto"/>
            </w:tcBorders>
            <w:vAlign w:val="center"/>
          </w:tcPr>
          <w:p w:rsidR="000A79C7" w:rsidRPr="008F11C0" w:rsidRDefault="000A79C7" w:rsidP="0068118A">
            <w:pPr>
              <w:spacing w:line="276" w:lineRule="auto"/>
              <w:jc w:val="center"/>
            </w:pPr>
            <w:r w:rsidRPr="008F11C0">
              <w:rPr>
                <w:rtl/>
              </w:rPr>
              <w:t>المادة العضوية</w:t>
            </w:r>
          </w:p>
        </w:tc>
        <w:tc>
          <w:tcPr>
            <w:tcW w:w="1666" w:type="pct"/>
            <w:tcBorders>
              <w:bottom w:val="single" w:sz="18" w:space="0" w:color="auto"/>
            </w:tcBorders>
          </w:tcPr>
          <w:p w:rsidR="000A79C7" w:rsidRPr="008F11C0" w:rsidRDefault="000A79C7" w:rsidP="0068118A">
            <w:pPr>
              <w:spacing w:line="276" w:lineRule="auto"/>
              <w:jc w:val="center"/>
              <w:rPr>
                <w:vertAlign w:val="superscript"/>
                <w:lang w:bidi="ar-IQ"/>
              </w:rPr>
            </w:pPr>
            <w:r w:rsidRPr="008F11C0">
              <w:rPr>
                <w:rtl/>
                <w:lang w:bidi="ar-IQ"/>
              </w:rPr>
              <w:t>غم .كغم</w:t>
            </w:r>
            <w:r w:rsidRPr="008F11C0">
              <w:rPr>
                <w:vertAlign w:val="superscript"/>
                <w:rtl/>
                <w:lang w:bidi="ar-IQ"/>
              </w:rPr>
              <w:t>-1</w:t>
            </w:r>
          </w:p>
        </w:tc>
        <w:tc>
          <w:tcPr>
            <w:tcW w:w="1667" w:type="pct"/>
            <w:tcBorders>
              <w:bottom w:val="single" w:sz="18" w:space="0" w:color="auto"/>
            </w:tcBorders>
            <w:vAlign w:val="center"/>
          </w:tcPr>
          <w:p w:rsidR="000A79C7" w:rsidRPr="008F11C0" w:rsidRDefault="000A79C7" w:rsidP="0068118A">
            <w:pPr>
              <w:spacing w:line="276" w:lineRule="auto"/>
              <w:jc w:val="center"/>
            </w:pPr>
            <w:r w:rsidRPr="008F11C0">
              <w:t>8.1</w:t>
            </w:r>
          </w:p>
        </w:tc>
      </w:tr>
    </w:tbl>
    <w:p w:rsidR="000A79C7" w:rsidRPr="006B49A5" w:rsidRDefault="000A79C7" w:rsidP="006B49A5">
      <w:pPr>
        <w:spacing w:line="276" w:lineRule="auto"/>
        <w:ind w:hanging="58"/>
        <w:jc w:val="center"/>
        <w:rPr>
          <w:rtl/>
        </w:rPr>
      </w:pPr>
    </w:p>
    <w:p w:rsidR="000A79C7" w:rsidRPr="006B49A5" w:rsidRDefault="000A79C7" w:rsidP="006B49A5">
      <w:pPr>
        <w:spacing w:line="276" w:lineRule="auto"/>
        <w:ind w:hanging="58"/>
        <w:jc w:val="center"/>
        <w:rPr>
          <w:rtl/>
        </w:rPr>
      </w:pPr>
    </w:p>
    <w:p w:rsidR="000A79C7" w:rsidRPr="006B49A5" w:rsidRDefault="000A79C7" w:rsidP="006B49A5">
      <w:pPr>
        <w:spacing w:line="276" w:lineRule="auto"/>
        <w:ind w:hanging="58"/>
        <w:jc w:val="center"/>
        <w:rPr>
          <w:rtl/>
        </w:rPr>
      </w:pPr>
    </w:p>
    <w:p w:rsidR="000A79C7" w:rsidRPr="006B49A5" w:rsidRDefault="000A79C7" w:rsidP="006B49A5">
      <w:pPr>
        <w:spacing w:line="276" w:lineRule="auto"/>
        <w:ind w:hanging="58"/>
        <w:jc w:val="center"/>
        <w:rPr>
          <w:rtl/>
        </w:rPr>
      </w:pPr>
    </w:p>
    <w:p w:rsidR="000A79C7" w:rsidRPr="006B49A5" w:rsidRDefault="000A79C7" w:rsidP="006B49A5">
      <w:pPr>
        <w:spacing w:line="276" w:lineRule="auto"/>
        <w:ind w:hanging="58"/>
        <w:jc w:val="center"/>
        <w:rPr>
          <w:rtl/>
        </w:rPr>
      </w:pPr>
    </w:p>
    <w:p w:rsidR="000A79C7" w:rsidRPr="006B49A5" w:rsidRDefault="000A79C7" w:rsidP="006B49A5">
      <w:pPr>
        <w:spacing w:line="276" w:lineRule="auto"/>
        <w:ind w:hanging="58"/>
        <w:jc w:val="center"/>
        <w:rPr>
          <w:rtl/>
        </w:rPr>
      </w:pPr>
    </w:p>
    <w:p w:rsidR="000A79C7" w:rsidRPr="006B49A5" w:rsidRDefault="000A79C7" w:rsidP="006B49A5">
      <w:pPr>
        <w:spacing w:line="276" w:lineRule="auto"/>
        <w:ind w:hanging="58"/>
        <w:jc w:val="center"/>
        <w:rPr>
          <w:rtl/>
        </w:rPr>
      </w:pPr>
    </w:p>
    <w:p w:rsidR="000A79C7" w:rsidRPr="006B49A5" w:rsidRDefault="000A79C7" w:rsidP="006B49A5">
      <w:pPr>
        <w:spacing w:line="276" w:lineRule="auto"/>
        <w:ind w:hanging="58"/>
        <w:jc w:val="center"/>
        <w:rPr>
          <w:rtl/>
        </w:rPr>
      </w:pPr>
    </w:p>
    <w:p w:rsidR="000A79C7" w:rsidRPr="006B49A5" w:rsidRDefault="000A79C7" w:rsidP="006B49A5">
      <w:pPr>
        <w:spacing w:line="276" w:lineRule="auto"/>
        <w:ind w:hanging="58"/>
        <w:jc w:val="center"/>
        <w:rPr>
          <w:rtl/>
        </w:rPr>
      </w:pPr>
    </w:p>
    <w:p w:rsidR="000A79C7" w:rsidRPr="006B49A5" w:rsidRDefault="000A79C7" w:rsidP="006B49A5">
      <w:pPr>
        <w:spacing w:line="276" w:lineRule="auto"/>
        <w:ind w:hanging="58"/>
        <w:jc w:val="center"/>
        <w:rPr>
          <w:rtl/>
        </w:rPr>
      </w:pPr>
    </w:p>
    <w:p w:rsidR="000A79C7" w:rsidRDefault="000A79C7" w:rsidP="006B49A5">
      <w:pPr>
        <w:spacing w:line="276" w:lineRule="auto"/>
        <w:ind w:right="1080"/>
        <w:jc w:val="center"/>
        <w:rPr>
          <w:b/>
          <w:bCs/>
          <w:rtl/>
        </w:rPr>
      </w:pPr>
    </w:p>
    <w:p w:rsidR="000A79C7" w:rsidRDefault="000A79C7" w:rsidP="006B49A5">
      <w:pPr>
        <w:spacing w:line="276" w:lineRule="auto"/>
        <w:ind w:right="1080"/>
        <w:jc w:val="center"/>
        <w:rPr>
          <w:b/>
          <w:bCs/>
          <w:rtl/>
        </w:rPr>
      </w:pPr>
    </w:p>
    <w:p w:rsidR="000A79C7" w:rsidRDefault="000A79C7" w:rsidP="006B49A5">
      <w:pPr>
        <w:spacing w:line="276" w:lineRule="auto"/>
        <w:ind w:right="1080"/>
        <w:jc w:val="center"/>
        <w:rPr>
          <w:b/>
          <w:bCs/>
          <w:rtl/>
        </w:rPr>
      </w:pPr>
    </w:p>
    <w:p w:rsidR="000A79C7" w:rsidRDefault="000A79C7" w:rsidP="006B49A5">
      <w:pPr>
        <w:spacing w:line="276" w:lineRule="auto"/>
        <w:ind w:right="1080"/>
        <w:jc w:val="center"/>
        <w:rPr>
          <w:b/>
          <w:bCs/>
          <w:rtl/>
        </w:rPr>
      </w:pPr>
    </w:p>
    <w:p w:rsidR="000A79C7" w:rsidRDefault="000A79C7" w:rsidP="006B49A5">
      <w:pPr>
        <w:spacing w:line="276" w:lineRule="auto"/>
        <w:ind w:right="1080"/>
        <w:jc w:val="center"/>
        <w:rPr>
          <w:b/>
          <w:bCs/>
          <w:rtl/>
        </w:rPr>
      </w:pPr>
    </w:p>
    <w:p w:rsidR="000A79C7" w:rsidRDefault="000A79C7" w:rsidP="006B49A5">
      <w:pPr>
        <w:spacing w:line="276" w:lineRule="auto"/>
        <w:ind w:right="1080"/>
        <w:jc w:val="center"/>
        <w:rPr>
          <w:b/>
          <w:bCs/>
          <w:rtl/>
        </w:rPr>
      </w:pPr>
    </w:p>
    <w:p w:rsidR="000A79C7" w:rsidRDefault="000A79C7" w:rsidP="006B49A5">
      <w:pPr>
        <w:spacing w:line="276" w:lineRule="auto"/>
        <w:ind w:right="1080"/>
        <w:jc w:val="center"/>
        <w:rPr>
          <w:b/>
          <w:bCs/>
          <w:rtl/>
        </w:rPr>
      </w:pPr>
    </w:p>
    <w:p w:rsidR="000A79C7" w:rsidRDefault="000A79C7" w:rsidP="006B49A5">
      <w:pPr>
        <w:spacing w:line="276" w:lineRule="auto"/>
        <w:ind w:right="1080"/>
        <w:jc w:val="center"/>
        <w:rPr>
          <w:b/>
          <w:bCs/>
          <w:rtl/>
        </w:rPr>
      </w:pPr>
    </w:p>
    <w:p w:rsidR="000A79C7" w:rsidRDefault="000A79C7" w:rsidP="006B49A5">
      <w:pPr>
        <w:spacing w:line="276" w:lineRule="auto"/>
        <w:ind w:right="1080"/>
        <w:jc w:val="center"/>
        <w:rPr>
          <w:b/>
          <w:bCs/>
          <w:rtl/>
        </w:rPr>
      </w:pPr>
    </w:p>
    <w:p w:rsidR="000A79C7" w:rsidRPr="0068118A" w:rsidRDefault="000A79C7" w:rsidP="0068118A">
      <w:pPr>
        <w:spacing w:line="276" w:lineRule="auto"/>
        <w:ind w:right="1080"/>
        <w:jc w:val="center"/>
        <w:rPr>
          <w:b/>
          <w:bCs/>
          <w:sz w:val="20"/>
          <w:szCs w:val="20"/>
          <w:rtl/>
        </w:rPr>
      </w:pPr>
      <w:r w:rsidRPr="0068118A">
        <w:rPr>
          <w:b/>
          <w:bCs/>
          <w:sz w:val="20"/>
          <w:szCs w:val="20"/>
          <w:rtl/>
        </w:rPr>
        <w:t>جدول (</w:t>
      </w:r>
      <w:r w:rsidRPr="0068118A">
        <w:rPr>
          <w:b/>
          <w:bCs/>
          <w:sz w:val="20"/>
          <w:szCs w:val="20"/>
        </w:rPr>
        <w:t>2</w:t>
      </w:r>
      <w:r w:rsidRPr="0068118A">
        <w:rPr>
          <w:b/>
          <w:bCs/>
          <w:sz w:val="20"/>
          <w:szCs w:val="20"/>
          <w:rtl/>
        </w:rPr>
        <w:t>) المعدلات الشهرية لدرجات الحرارة ال</w:t>
      </w:r>
      <w:r w:rsidRPr="0068118A">
        <w:rPr>
          <w:b/>
          <w:bCs/>
          <w:sz w:val="20"/>
          <w:szCs w:val="20"/>
          <w:rtl/>
          <w:lang w:bidi="ar-IQ"/>
        </w:rPr>
        <w:t>ع</w:t>
      </w:r>
      <w:r w:rsidRPr="0068118A">
        <w:rPr>
          <w:b/>
          <w:bCs/>
          <w:sz w:val="20"/>
          <w:szCs w:val="20"/>
          <w:rtl/>
        </w:rPr>
        <w:t xml:space="preserve">ظمى والصغرى في موقع التجربة للموسم الخريفي  لعام </w:t>
      </w:r>
      <w:r w:rsidRPr="0068118A">
        <w:rPr>
          <w:b/>
          <w:bCs/>
          <w:sz w:val="20"/>
          <w:szCs w:val="20"/>
        </w:rPr>
        <w:t>2010</w:t>
      </w:r>
    </w:p>
    <w:tbl>
      <w:tblPr>
        <w:tblpPr w:leftFromText="180" w:rightFromText="180" w:vertAnchor="text" w:tblpXSpec="center" w:tblpY="1"/>
        <w:tblOverlap w:val="never"/>
        <w:bidiVisual/>
        <w:tblW w:w="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1923"/>
        <w:gridCol w:w="1574"/>
      </w:tblGrid>
      <w:tr w:rsidR="000A79C7" w:rsidRPr="008F11C0">
        <w:trPr>
          <w:trHeight w:hRule="exact" w:val="375"/>
        </w:trPr>
        <w:tc>
          <w:tcPr>
            <w:tcW w:w="2422" w:type="dxa"/>
            <w:vMerge w:val="restart"/>
            <w:tcBorders>
              <w:tr2bl w:val="single" w:sz="4" w:space="0" w:color="auto"/>
            </w:tcBorders>
            <w:shd w:val="clear" w:color="auto" w:fill="FFFFFF"/>
            <w:vAlign w:val="center"/>
          </w:tcPr>
          <w:p w:rsidR="000A79C7" w:rsidRPr="008F11C0" w:rsidRDefault="000A79C7" w:rsidP="006B49A5">
            <w:pPr>
              <w:spacing w:line="276" w:lineRule="auto"/>
            </w:pPr>
            <w:r w:rsidRPr="008F11C0">
              <w:rPr>
                <w:rtl/>
              </w:rPr>
              <w:t>الشهر                 المعدلات</w:t>
            </w:r>
          </w:p>
        </w:tc>
        <w:tc>
          <w:tcPr>
            <w:tcW w:w="3497" w:type="dxa"/>
            <w:gridSpan w:val="2"/>
            <w:shd w:val="clear" w:color="auto" w:fill="FFFFFF"/>
          </w:tcPr>
          <w:p w:rsidR="000A79C7" w:rsidRPr="008F11C0" w:rsidRDefault="000A79C7" w:rsidP="006B49A5">
            <w:pPr>
              <w:pStyle w:val="BodyText2"/>
              <w:spacing w:line="276" w:lineRule="auto"/>
              <w:jc w:val="center"/>
              <w:rPr>
                <w:rFonts w:cs="Times New Roman"/>
                <w:sz w:val="24"/>
                <w:szCs w:val="24"/>
              </w:rPr>
            </w:pPr>
            <w:r w:rsidRPr="008F11C0">
              <w:rPr>
                <w:rFonts w:cs="Times New Roman"/>
                <w:sz w:val="24"/>
                <w:szCs w:val="24"/>
                <w:rtl/>
              </w:rPr>
              <w:t>الموقع  عفك</w:t>
            </w:r>
          </w:p>
        </w:tc>
      </w:tr>
      <w:tr w:rsidR="000A79C7" w:rsidRPr="008F11C0">
        <w:trPr>
          <w:trHeight w:hRule="exact" w:val="375"/>
        </w:trPr>
        <w:tc>
          <w:tcPr>
            <w:tcW w:w="2422" w:type="dxa"/>
            <w:vMerge/>
            <w:tcBorders>
              <w:top w:val="nil"/>
              <w:tr2bl w:val="single" w:sz="4" w:space="0" w:color="auto"/>
            </w:tcBorders>
            <w:shd w:val="clear" w:color="auto" w:fill="FFFFFF"/>
            <w:vAlign w:val="center"/>
          </w:tcPr>
          <w:p w:rsidR="000A79C7" w:rsidRPr="008F11C0" w:rsidRDefault="000A79C7" w:rsidP="006B49A5">
            <w:pPr>
              <w:spacing w:line="276" w:lineRule="auto"/>
              <w:jc w:val="center"/>
            </w:pPr>
          </w:p>
        </w:tc>
        <w:tc>
          <w:tcPr>
            <w:tcW w:w="1923" w:type="dxa"/>
            <w:tcBorders>
              <w:top w:val="nil"/>
            </w:tcBorders>
            <w:shd w:val="clear" w:color="auto" w:fill="FFFFFF"/>
          </w:tcPr>
          <w:p w:rsidR="000A79C7" w:rsidRPr="008F11C0" w:rsidRDefault="000A79C7" w:rsidP="006B49A5">
            <w:pPr>
              <w:spacing w:line="276" w:lineRule="auto"/>
              <w:jc w:val="center"/>
            </w:pPr>
            <w:r w:rsidRPr="008F11C0">
              <w:rPr>
                <w:rtl/>
              </w:rPr>
              <w:t>درجة الحرارة العظمى (م°)</w:t>
            </w:r>
          </w:p>
        </w:tc>
        <w:tc>
          <w:tcPr>
            <w:tcW w:w="1574" w:type="dxa"/>
            <w:shd w:val="clear" w:color="auto" w:fill="FFFFFF"/>
          </w:tcPr>
          <w:p w:rsidR="000A79C7" w:rsidRPr="008F11C0" w:rsidRDefault="000A79C7" w:rsidP="006B49A5">
            <w:pPr>
              <w:pStyle w:val="BodyText2"/>
              <w:spacing w:line="276" w:lineRule="auto"/>
              <w:jc w:val="center"/>
              <w:rPr>
                <w:rFonts w:cs="Times New Roman"/>
                <w:sz w:val="24"/>
                <w:szCs w:val="24"/>
              </w:rPr>
            </w:pPr>
            <w:r w:rsidRPr="008F11C0">
              <w:rPr>
                <w:rFonts w:cs="Times New Roman"/>
                <w:sz w:val="24"/>
                <w:szCs w:val="24"/>
                <w:rtl/>
              </w:rPr>
              <w:t>درجة الحرارة الصغرى (م°)</w:t>
            </w:r>
          </w:p>
        </w:tc>
      </w:tr>
      <w:tr w:rsidR="000A79C7" w:rsidRPr="008F11C0">
        <w:trPr>
          <w:trHeight w:hRule="exact" w:val="542"/>
        </w:trPr>
        <w:tc>
          <w:tcPr>
            <w:tcW w:w="2422" w:type="dxa"/>
            <w:shd w:val="clear" w:color="auto" w:fill="FFFFFF"/>
            <w:vAlign w:val="center"/>
          </w:tcPr>
          <w:p w:rsidR="000A79C7" w:rsidRPr="008F11C0" w:rsidRDefault="000A79C7" w:rsidP="006B49A5">
            <w:pPr>
              <w:spacing w:line="276" w:lineRule="auto"/>
              <w:jc w:val="center"/>
            </w:pPr>
            <w:r w:rsidRPr="008F11C0">
              <w:rPr>
                <w:rtl/>
              </w:rPr>
              <w:t>آب</w:t>
            </w:r>
          </w:p>
        </w:tc>
        <w:tc>
          <w:tcPr>
            <w:tcW w:w="1923" w:type="dxa"/>
            <w:vAlign w:val="bottom"/>
          </w:tcPr>
          <w:p w:rsidR="000A79C7" w:rsidRPr="008F11C0" w:rsidRDefault="000A79C7" w:rsidP="006B49A5">
            <w:pPr>
              <w:spacing w:line="276" w:lineRule="auto"/>
              <w:jc w:val="center"/>
            </w:pPr>
            <w:r w:rsidRPr="008F11C0">
              <w:t>46.50</w:t>
            </w:r>
          </w:p>
        </w:tc>
        <w:tc>
          <w:tcPr>
            <w:tcW w:w="1574" w:type="dxa"/>
            <w:vAlign w:val="bottom"/>
          </w:tcPr>
          <w:p w:rsidR="000A79C7" w:rsidRPr="008F11C0" w:rsidRDefault="000A79C7" w:rsidP="006B49A5">
            <w:pPr>
              <w:spacing w:line="276" w:lineRule="auto"/>
              <w:jc w:val="center"/>
            </w:pPr>
            <w:r w:rsidRPr="008F11C0">
              <w:t>28.2</w:t>
            </w:r>
          </w:p>
        </w:tc>
      </w:tr>
      <w:tr w:rsidR="000A79C7" w:rsidRPr="008F11C0">
        <w:trPr>
          <w:trHeight w:hRule="exact" w:val="375"/>
        </w:trPr>
        <w:tc>
          <w:tcPr>
            <w:tcW w:w="2422" w:type="dxa"/>
            <w:shd w:val="clear" w:color="auto" w:fill="FFFFFF"/>
            <w:vAlign w:val="center"/>
          </w:tcPr>
          <w:p w:rsidR="000A79C7" w:rsidRPr="008F11C0" w:rsidRDefault="000A79C7" w:rsidP="006B49A5">
            <w:pPr>
              <w:spacing w:line="276" w:lineRule="auto"/>
              <w:jc w:val="center"/>
            </w:pPr>
            <w:r w:rsidRPr="008F11C0">
              <w:rPr>
                <w:rtl/>
              </w:rPr>
              <w:t>أيلول</w:t>
            </w:r>
          </w:p>
        </w:tc>
        <w:tc>
          <w:tcPr>
            <w:tcW w:w="1923" w:type="dxa"/>
            <w:vAlign w:val="bottom"/>
          </w:tcPr>
          <w:p w:rsidR="000A79C7" w:rsidRPr="008F11C0" w:rsidRDefault="000A79C7" w:rsidP="006B49A5">
            <w:pPr>
              <w:spacing w:line="276" w:lineRule="auto"/>
              <w:jc w:val="center"/>
            </w:pPr>
            <w:r w:rsidRPr="008F11C0">
              <w:t>42.24</w:t>
            </w:r>
          </w:p>
        </w:tc>
        <w:tc>
          <w:tcPr>
            <w:tcW w:w="1574" w:type="dxa"/>
            <w:vAlign w:val="bottom"/>
          </w:tcPr>
          <w:p w:rsidR="000A79C7" w:rsidRPr="008F11C0" w:rsidRDefault="000A79C7" w:rsidP="006B49A5">
            <w:pPr>
              <w:spacing w:line="276" w:lineRule="auto"/>
              <w:jc w:val="center"/>
            </w:pPr>
            <w:r w:rsidRPr="008F11C0">
              <w:t>25.1</w:t>
            </w:r>
          </w:p>
        </w:tc>
      </w:tr>
      <w:tr w:rsidR="000A79C7" w:rsidRPr="008F11C0">
        <w:trPr>
          <w:trHeight w:hRule="exact" w:val="375"/>
        </w:trPr>
        <w:tc>
          <w:tcPr>
            <w:tcW w:w="2422" w:type="dxa"/>
            <w:shd w:val="clear" w:color="auto" w:fill="FFFFFF"/>
            <w:vAlign w:val="center"/>
          </w:tcPr>
          <w:p w:rsidR="000A79C7" w:rsidRPr="008F11C0" w:rsidRDefault="000A79C7" w:rsidP="006B49A5">
            <w:pPr>
              <w:spacing w:line="276" w:lineRule="auto"/>
              <w:jc w:val="center"/>
            </w:pPr>
            <w:r w:rsidRPr="008F11C0">
              <w:rPr>
                <w:rtl/>
              </w:rPr>
              <w:t>تشرين الأول</w:t>
            </w:r>
          </w:p>
        </w:tc>
        <w:tc>
          <w:tcPr>
            <w:tcW w:w="1923" w:type="dxa"/>
            <w:vAlign w:val="bottom"/>
          </w:tcPr>
          <w:p w:rsidR="000A79C7" w:rsidRPr="008F11C0" w:rsidRDefault="000A79C7" w:rsidP="006B49A5">
            <w:pPr>
              <w:spacing w:line="276" w:lineRule="auto"/>
              <w:jc w:val="center"/>
            </w:pPr>
            <w:r w:rsidRPr="008F11C0">
              <w:t>35.90</w:t>
            </w:r>
          </w:p>
        </w:tc>
        <w:tc>
          <w:tcPr>
            <w:tcW w:w="1574" w:type="dxa"/>
            <w:vAlign w:val="bottom"/>
          </w:tcPr>
          <w:p w:rsidR="000A79C7" w:rsidRPr="008F11C0" w:rsidRDefault="000A79C7" w:rsidP="006B49A5">
            <w:pPr>
              <w:spacing w:line="276" w:lineRule="auto"/>
              <w:jc w:val="center"/>
            </w:pPr>
            <w:r w:rsidRPr="008F11C0">
              <w:t>20.9</w:t>
            </w:r>
          </w:p>
        </w:tc>
      </w:tr>
      <w:tr w:rsidR="000A79C7" w:rsidRPr="008F11C0">
        <w:trPr>
          <w:trHeight w:hRule="exact" w:val="375"/>
        </w:trPr>
        <w:tc>
          <w:tcPr>
            <w:tcW w:w="2422" w:type="dxa"/>
            <w:shd w:val="clear" w:color="auto" w:fill="FFFFFF"/>
            <w:vAlign w:val="center"/>
          </w:tcPr>
          <w:p w:rsidR="000A79C7" w:rsidRPr="008F11C0" w:rsidRDefault="000A79C7" w:rsidP="006B49A5">
            <w:pPr>
              <w:spacing w:line="276" w:lineRule="auto"/>
              <w:jc w:val="center"/>
            </w:pPr>
            <w:r w:rsidRPr="008F11C0">
              <w:rPr>
                <w:rtl/>
              </w:rPr>
              <w:t>تشرين الثاني</w:t>
            </w:r>
          </w:p>
        </w:tc>
        <w:tc>
          <w:tcPr>
            <w:tcW w:w="1923" w:type="dxa"/>
            <w:vAlign w:val="bottom"/>
          </w:tcPr>
          <w:p w:rsidR="000A79C7" w:rsidRPr="008F11C0" w:rsidRDefault="000A79C7" w:rsidP="006B49A5">
            <w:pPr>
              <w:spacing w:line="276" w:lineRule="auto"/>
              <w:jc w:val="center"/>
            </w:pPr>
            <w:r w:rsidRPr="008F11C0">
              <w:t>27.96</w:t>
            </w:r>
          </w:p>
        </w:tc>
        <w:tc>
          <w:tcPr>
            <w:tcW w:w="1574" w:type="dxa"/>
            <w:vAlign w:val="bottom"/>
          </w:tcPr>
          <w:p w:rsidR="000A79C7" w:rsidRPr="008F11C0" w:rsidRDefault="000A79C7" w:rsidP="006B49A5">
            <w:pPr>
              <w:spacing w:line="276" w:lineRule="auto"/>
              <w:jc w:val="center"/>
            </w:pPr>
            <w:r w:rsidRPr="008F11C0">
              <w:t>11.8</w:t>
            </w:r>
          </w:p>
        </w:tc>
      </w:tr>
      <w:tr w:rsidR="000A79C7" w:rsidRPr="008F11C0">
        <w:trPr>
          <w:trHeight w:hRule="exact" w:val="593"/>
        </w:trPr>
        <w:tc>
          <w:tcPr>
            <w:tcW w:w="2422" w:type="dxa"/>
            <w:shd w:val="clear" w:color="auto" w:fill="FFFFFF"/>
            <w:vAlign w:val="center"/>
          </w:tcPr>
          <w:p w:rsidR="000A79C7" w:rsidRPr="008F11C0" w:rsidRDefault="000A79C7" w:rsidP="006B49A5">
            <w:pPr>
              <w:spacing w:line="276" w:lineRule="auto"/>
              <w:jc w:val="center"/>
            </w:pPr>
            <w:r w:rsidRPr="008F11C0">
              <w:rPr>
                <w:rtl/>
              </w:rPr>
              <w:t>كانون الثاني</w:t>
            </w:r>
          </w:p>
        </w:tc>
        <w:tc>
          <w:tcPr>
            <w:tcW w:w="1923" w:type="dxa"/>
            <w:vAlign w:val="bottom"/>
          </w:tcPr>
          <w:p w:rsidR="000A79C7" w:rsidRPr="008F11C0" w:rsidRDefault="000A79C7" w:rsidP="006B49A5">
            <w:pPr>
              <w:spacing w:line="276" w:lineRule="auto"/>
              <w:jc w:val="center"/>
            </w:pPr>
            <w:r w:rsidRPr="008F11C0">
              <w:t>21.58</w:t>
            </w:r>
          </w:p>
        </w:tc>
        <w:tc>
          <w:tcPr>
            <w:tcW w:w="1574" w:type="dxa"/>
            <w:vAlign w:val="bottom"/>
          </w:tcPr>
          <w:p w:rsidR="000A79C7" w:rsidRPr="008F11C0" w:rsidRDefault="000A79C7" w:rsidP="006B49A5">
            <w:pPr>
              <w:spacing w:line="276" w:lineRule="auto"/>
              <w:jc w:val="center"/>
            </w:pPr>
            <w:r w:rsidRPr="008F11C0">
              <w:t>8.0</w:t>
            </w:r>
          </w:p>
        </w:tc>
      </w:tr>
    </w:tbl>
    <w:p w:rsidR="000A79C7" w:rsidRPr="006B49A5" w:rsidRDefault="000A79C7" w:rsidP="006B49A5">
      <w:pPr>
        <w:spacing w:line="276" w:lineRule="auto"/>
        <w:ind w:hanging="58"/>
        <w:rPr>
          <w:rtl/>
          <w:lang w:bidi="ar-IQ"/>
        </w:rPr>
      </w:pPr>
    </w:p>
    <w:p w:rsidR="000A79C7" w:rsidRPr="006B49A5" w:rsidRDefault="000A79C7" w:rsidP="006B49A5">
      <w:pPr>
        <w:spacing w:line="276" w:lineRule="auto"/>
        <w:ind w:hanging="58"/>
        <w:rPr>
          <w:rtl/>
          <w:lang w:bidi="ar-IQ"/>
        </w:rPr>
      </w:pPr>
    </w:p>
    <w:p w:rsidR="000A79C7" w:rsidRPr="006B49A5" w:rsidRDefault="000A79C7" w:rsidP="006B49A5">
      <w:pPr>
        <w:spacing w:line="276" w:lineRule="auto"/>
        <w:ind w:hanging="58"/>
        <w:rPr>
          <w:rtl/>
          <w:lang w:bidi="ar-IQ"/>
        </w:rPr>
      </w:pPr>
    </w:p>
    <w:p w:rsidR="000A79C7" w:rsidRPr="006B49A5" w:rsidRDefault="000A79C7" w:rsidP="006B49A5">
      <w:pPr>
        <w:spacing w:line="276" w:lineRule="auto"/>
        <w:ind w:hanging="58"/>
        <w:rPr>
          <w:rtl/>
          <w:lang w:bidi="ar-IQ"/>
        </w:rPr>
      </w:pPr>
    </w:p>
    <w:p w:rsidR="000A79C7" w:rsidRPr="006B49A5" w:rsidRDefault="000A79C7" w:rsidP="006B49A5">
      <w:pPr>
        <w:spacing w:line="276" w:lineRule="auto"/>
        <w:ind w:hanging="58"/>
        <w:rPr>
          <w:rtl/>
          <w:lang w:bidi="ar-IQ"/>
        </w:rPr>
      </w:pPr>
    </w:p>
    <w:p w:rsidR="000A79C7" w:rsidRPr="006B49A5" w:rsidRDefault="000A79C7" w:rsidP="006B49A5">
      <w:pPr>
        <w:spacing w:line="276" w:lineRule="auto"/>
        <w:ind w:hanging="58"/>
        <w:jc w:val="both"/>
        <w:rPr>
          <w:rtl/>
          <w:lang w:bidi="ar-IQ"/>
        </w:rPr>
      </w:pPr>
    </w:p>
    <w:p w:rsidR="000A79C7" w:rsidRDefault="000A79C7">
      <w:pPr>
        <w:bidi w:val="0"/>
        <w:spacing w:after="200" w:line="276" w:lineRule="auto"/>
        <w:rPr>
          <w:b/>
          <w:bCs/>
          <w:rtl/>
        </w:rPr>
      </w:pPr>
      <w:r>
        <w:rPr>
          <w:b/>
          <w:bCs/>
          <w:rtl/>
        </w:rPr>
        <w:br w:type="page"/>
      </w:r>
    </w:p>
    <w:p w:rsidR="000A79C7" w:rsidRPr="008103BA" w:rsidRDefault="000A79C7" w:rsidP="006B49A5">
      <w:pPr>
        <w:spacing w:line="276" w:lineRule="auto"/>
        <w:jc w:val="both"/>
        <w:rPr>
          <w:rtl/>
          <w:lang w:bidi="ar-SY"/>
        </w:rPr>
      </w:pPr>
      <w:r w:rsidRPr="008103BA">
        <w:rPr>
          <w:rtl/>
        </w:rPr>
        <w:t>مؤشـرات الدراسـة</w:t>
      </w:r>
      <w:r w:rsidRPr="008103BA">
        <w:rPr>
          <w:rtl/>
          <w:lang w:bidi="ar-SY"/>
        </w:rPr>
        <w:t xml:space="preserve"> </w:t>
      </w:r>
      <w:r w:rsidRPr="008103BA">
        <w:rPr>
          <w:rtl/>
          <w:lang w:bidi="ar-IQ"/>
        </w:rPr>
        <w:t>أخذت</w:t>
      </w:r>
      <w:r w:rsidRPr="008103BA">
        <w:rPr>
          <w:rtl/>
          <w:lang w:bidi="ar-SY"/>
        </w:rPr>
        <w:t xml:space="preserve"> عشر نباتات بصورة عشوائية من كل وحدة تجريبية ثم أجريت القياسات التجريبية الآتية على درنات حاصل هذه النباتات :</w:t>
      </w:r>
    </w:p>
    <w:p w:rsidR="000A79C7" w:rsidRPr="006B49A5" w:rsidRDefault="000A79C7" w:rsidP="006B49A5">
      <w:pPr>
        <w:spacing w:line="276" w:lineRule="auto"/>
        <w:jc w:val="both"/>
        <w:rPr>
          <w:b/>
          <w:bCs/>
          <w:rtl/>
          <w:lang w:bidi="ar-IQ"/>
        </w:rPr>
      </w:pPr>
      <w:r w:rsidRPr="008103BA">
        <w:rPr>
          <w:rtl/>
        </w:rPr>
        <w:t xml:space="preserve">الحاصل الكلي (طن / هكتار) </w:t>
      </w:r>
      <w:r w:rsidRPr="008103BA">
        <w:rPr>
          <w:rtl/>
          <w:lang w:bidi="ar-IQ"/>
        </w:rPr>
        <w:t>تم حسابه من</w:t>
      </w:r>
      <w:r w:rsidRPr="006B49A5">
        <w:rPr>
          <w:rtl/>
          <w:lang w:bidi="ar-IQ"/>
        </w:rPr>
        <w:t xml:space="preserve"> حاصل النباتات المختارة، ثم تم حساب حاصل الهكتار الواحد حسب المعادلة الآتية :</w:t>
      </w:r>
    </w:p>
    <w:p w:rsidR="000A79C7" w:rsidRPr="006B49A5" w:rsidRDefault="000A79C7" w:rsidP="006B49A5">
      <w:pPr>
        <w:spacing w:line="276" w:lineRule="auto"/>
        <w:ind w:left="-58"/>
        <w:jc w:val="both"/>
        <w:rPr>
          <w:lang w:bidi="ar-IQ"/>
        </w:rPr>
      </w:pPr>
      <w:r w:rsidRPr="006B49A5">
        <w:rPr>
          <w:rtl/>
          <w:lang w:bidi="ar-IQ"/>
        </w:rPr>
        <w:t xml:space="preserve">                                            </w:t>
      </w:r>
      <w:r>
        <w:rPr>
          <w:rtl/>
          <w:lang w:bidi="ar-IQ"/>
        </w:rPr>
        <w:t xml:space="preserve">                   </w:t>
      </w:r>
      <w:r w:rsidRPr="006B49A5">
        <w:rPr>
          <w:rtl/>
          <w:lang w:bidi="ar-IQ"/>
        </w:rPr>
        <w:t xml:space="preserve">حاصل الوحدة التجريبية </w:t>
      </w:r>
    </w:p>
    <w:p w:rsidR="000A79C7" w:rsidRPr="006B49A5" w:rsidRDefault="000A79C7" w:rsidP="006B49A5">
      <w:pPr>
        <w:spacing w:line="276" w:lineRule="auto"/>
        <w:ind w:left="-58"/>
        <w:jc w:val="both"/>
        <w:rPr>
          <w:vertAlign w:val="superscript"/>
          <w:rtl/>
          <w:lang w:bidi="ar-IQ"/>
        </w:rPr>
      </w:pPr>
      <w:r w:rsidRPr="006B49A5">
        <w:rPr>
          <w:rtl/>
          <w:lang w:bidi="ar-IQ"/>
        </w:rPr>
        <w:t xml:space="preserve">         الحاصل الكلي بالهكتار =            ــــــــــــــــــــــــــــــــــــــــــــــــــــــــــــــــ         × </w:t>
      </w:r>
      <w:r w:rsidRPr="006B49A5">
        <w:rPr>
          <w:lang w:bidi="ar-IQ"/>
        </w:rPr>
        <w:t>10000</w:t>
      </w:r>
      <w:r w:rsidRPr="006B49A5">
        <w:rPr>
          <w:rtl/>
          <w:lang w:bidi="ar-IQ"/>
        </w:rPr>
        <w:t>م</w:t>
      </w:r>
      <w:r w:rsidRPr="006B49A5">
        <w:rPr>
          <w:vertAlign w:val="superscript"/>
          <w:rtl/>
          <w:lang w:bidi="ar-IQ"/>
        </w:rPr>
        <w:t>2</w:t>
      </w:r>
    </w:p>
    <w:p w:rsidR="000A79C7" w:rsidRPr="006B49A5" w:rsidRDefault="000A79C7" w:rsidP="006B49A5">
      <w:pPr>
        <w:spacing w:line="276" w:lineRule="auto"/>
        <w:ind w:left="-58"/>
        <w:jc w:val="both"/>
        <w:rPr>
          <w:lang w:bidi="ar-IQ"/>
        </w:rPr>
      </w:pPr>
      <w:r w:rsidRPr="006B49A5">
        <w:rPr>
          <w:rtl/>
          <w:lang w:bidi="ar-IQ"/>
        </w:rPr>
        <w:t xml:space="preserve">                                      </w:t>
      </w:r>
      <w:r>
        <w:rPr>
          <w:rtl/>
          <w:lang w:bidi="ar-IQ"/>
        </w:rPr>
        <w:t xml:space="preserve">                  </w:t>
      </w:r>
      <w:r w:rsidRPr="006B49A5">
        <w:rPr>
          <w:rtl/>
          <w:lang w:bidi="ar-IQ"/>
        </w:rPr>
        <w:t xml:space="preserve">    مساحة الوحدة التجريبية م</w:t>
      </w:r>
      <w:r w:rsidRPr="006B49A5">
        <w:rPr>
          <w:vertAlign w:val="superscript"/>
          <w:rtl/>
          <w:lang w:bidi="ar-IQ"/>
        </w:rPr>
        <w:t>2</w:t>
      </w:r>
    </w:p>
    <w:p w:rsidR="000A79C7" w:rsidRPr="006B49A5" w:rsidRDefault="000A79C7" w:rsidP="006B49A5">
      <w:pPr>
        <w:spacing w:line="276" w:lineRule="auto"/>
        <w:ind w:left="-58"/>
        <w:jc w:val="both"/>
        <w:rPr>
          <w:rtl/>
          <w:lang w:bidi="ar-IQ"/>
        </w:rPr>
      </w:pPr>
      <w:r w:rsidRPr="006B49A5">
        <w:rPr>
          <w:b/>
          <w:bCs/>
          <w:rtl/>
          <w:lang w:bidi="ar-SY"/>
        </w:rPr>
        <w:t xml:space="preserve"> </w:t>
      </w:r>
      <w:r w:rsidRPr="00D5295A">
        <w:rPr>
          <w:rtl/>
          <w:lang w:bidi="ar-SY"/>
        </w:rPr>
        <w:t xml:space="preserve">تقدير محتوى </w:t>
      </w:r>
      <w:r w:rsidRPr="00D5295A">
        <w:rPr>
          <w:rtl/>
          <w:lang w:bidi="ar-IQ"/>
        </w:rPr>
        <w:t>الدرنات</w:t>
      </w:r>
      <w:r w:rsidRPr="00D5295A">
        <w:rPr>
          <w:rtl/>
          <w:lang w:bidi="ar-SY"/>
        </w:rPr>
        <w:t xml:space="preserve"> من العناصر الغذائية </w:t>
      </w:r>
      <w:r w:rsidRPr="00D5295A">
        <w:rPr>
          <w:lang w:bidi="ar-SY"/>
        </w:rPr>
        <w:t>K,P,N)</w:t>
      </w:r>
      <w:r w:rsidRPr="00D5295A">
        <w:rPr>
          <w:rtl/>
          <w:lang w:bidi="ar-SY"/>
        </w:rPr>
        <w:t xml:space="preserve"> </w:t>
      </w:r>
      <w:r w:rsidRPr="00D5295A">
        <w:rPr>
          <w:lang w:bidi="ar-SY"/>
        </w:rPr>
        <w:t>(</w:t>
      </w:r>
      <w:r w:rsidRPr="00D5295A">
        <w:rPr>
          <w:rtl/>
          <w:lang w:bidi="ar-IQ"/>
        </w:rPr>
        <w:t xml:space="preserve">. </w:t>
      </w:r>
      <w:r w:rsidRPr="00D5295A">
        <w:rPr>
          <w:rtl/>
          <w:lang w:bidi="ar-SY"/>
        </w:rPr>
        <w:t>أخذت</w:t>
      </w:r>
      <w:r w:rsidRPr="006B49A5">
        <w:rPr>
          <w:rtl/>
          <w:lang w:bidi="ar-SY"/>
        </w:rPr>
        <w:t xml:space="preserve"> الورقة الرابعة من القمة النامية للساق الرئيسة لعشر نباتات عشوائيا" من كل وحدة تجريبية عند نهاية الموسم حسب ما أوصى به كل من</w:t>
      </w:r>
      <w:r w:rsidRPr="006B49A5">
        <w:rPr>
          <w:rtl/>
          <w:lang w:bidi="ar-IQ"/>
        </w:rPr>
        <w:t xml:space="preserve"> </w:t>
      </w:r>
      <w:r w:rsidRPr="006B49A5">
        <w:rPr>
          <w:lang w:bidi="ar-SY"/>
        </w:rPr>
        <w:t>White</w:t>
      </w:r>
      <w:r w:rsidRPr="006B49A5">
        <w:rPr>
          <w:rtl/>
          <w:lang w:bidi="ar-SY"/>
        </w:rPr>
        <w:t xml:space="preserve"> و </w:t>
      </w:r>
      <w:r w:rsidRPr="006B49A5">
        <w:rPr>
          <w:lang w:bidi="ar-IQ"/>
        </w:rPr>
        <w:t>Sanderson</w:t>
      </w:r>
      <w:r w:rsidRPr="006B49A5">
        <w:rPr>
          <w:rtl/>
          <w:lang w:bidi="ar-IQ"/>
        </w:rPr>
        <w:t xml:space="preserve"> ( </w:t>
      </w:r>
      <w:r w:rsidRPr="006B49A5">
        <w:rPr>
          <w:lang w:bidi="ar-SY"/>
        </w:rPr>
        <w:t>1983</w:t>
      </w:r>
      <w:r w:rsidRPr="006B49A5">
        <w:rPr>
          <w:rtl/>
          <w:lang w:bidi="ar-IQ"/>
        </w:rPr>
        <w:t xml:space="preserve">) </w:t>
      </w:r>
      <w:r w:rsidRPr="006B49A5">
        <w:rPr>
          <w:rtl/>
          <w:lang w:bidi="ar-SY"/>
        </w:rPr>
        <w:t xml:space="preserve">غسلت بالماء وجففت هوائيا" ثم جففت في فرن كهربائي على درجة حرارة </w:t>
      </w:r>
      <w:r w:rsidRPr="006B49A5">
        <w:rPr>
          <w:lang w:bidi="ar-SY"/>
        </w:rPr>
        <w:t>75</w:t>
      </w:r>
      <w:r w:rsidRPr="006B49A5">
        <w:rPr>
          <w:rtl/>
          <w:lang w:bidi="ar-SY"/>
        </w:rPr>
        <w:t xml:space="preserve">م ولحين ثبات الوزن </w:t>
      </w:r>
      <w:r w:rsidRPr="006B49A5">
        <w:rPr>
          <w:lang w:bidi="ar-SY"/>
        </w:rPr>
        <w:t xml:space="preserve"> .</w:t>
      </w:r>
      <w:r w:rsidRPr="006B49A5">
        <w:rPr>
          <w:rtl/>
          <w:lang w:bidi="ar-SY"/>
        </w:rPr>
        <w:t>ثم طحنت العينات جيدا" بطاحونة كهربائية .</w:t>
      </w:r>
      <w:r w:rsidRPr="006B49A5">
        <w:rPr>
          <w:rtl/>
          <w:lang w:bidi="ar-IQ"/>
        </w:rPr>
        <w:t xml:space="preserve"> تم أخذ </w:t>
      </w:r>
      <w:r w:rsidRPr="006B49A5">
        <w:rPr>
          <w:lang w:bidi="ar-IQ"/>
        </w:rPr>
        <w:t>0.2</w:t>
      </w:r>
      <w:r w:rsidRPr="006B49A5">
        <w:rPr>
          <w:rtl/>
          <w:lang w:bidi="ar-IQ"/>
        </w:rPr>
        <w:t xml:space="preserve"> غم من العينة المجففة المطحونة وهضمت وفق الطريقة المقترحة من قبل </w:t>
      </w:r>
      <w:r w:rsidRPr="006B49A5">
        <w:t xml:space="preserve">Grasser </w:t>
      </w:r>
      <w:r w:rsidRPr="006B49A5">
        <w:rPr>
          <w:rtl/>
        </w:rPr>
        <w:t xml:space="preserve"> و</w:t>
      </w:r>
      <w:r w:rsidRPr="006B49A5">
        <w:t>Parsons</w:t>
      </w:r>
      <w:r w:rsidRPr="006B49A5">
        <w:rPr>
          <w:rtl/>
        </w:rPr>
        <w:t xml:space="preserve"> (</w:t>
      </w:r>
      <w:r w:rsidRPr="006B49A5">
        <w:t>1979</w:t>
      </w:r>
      <w:r w:rsidRPr="006B49A5">
        <w:rPr>
          <w:rtl/>
          <w:lang w:bidi="ar-IQ"/>
        </w:rPr>
        <w:t>) و</w:t>
      </w:r>
      <w:r w:rsidRPr="006B49A5">
        <w:rPr>
          <w:rtl/>
          <w:lang w:bidi="ar-SY"/>
        </w:rPr>
        <w:t>تم تقدير العناصر الآتية فيها كما يأتي:-</w:t>
      </w:r>
    </w:p>
    <w:p w:rsidR="000A79C7" w:rsidRPr="006B49A5" w:rsidRDefault="000A79C7" w:rsidP="006B49A5">
      <w:pPr>
        <w:spacing w:line="276" w:lineRule="auto"/>
        <w:jc w:val="both"/>
        <w:rPr>
          <w:rtl/>
          <w:lang w:bidi="ar-IQ"/>
        </w:rPr>
      </w:pPr>
      <w:r w:rsidRPr="006B49A5">
        <w:rPr>
          <w:b/>
          <w:bCs/>
          <w:rtl/>
          <w:lang w:bidi="ar-SY"/>
        </w:rPr>
        <w:t>• النتروجين الكلي</w:t>
      </w:r>
      <w:r w:rsidRPr="006B49A5">
        <w:rPr>
          <w:rtl/>
          <w:lang w:bidi="ar-SY"/>
        </w:rPr>
        <w:t xml:space="preserve"> . </w:t>
      </w:r>
      <w:r w:rsidRPr="006B49A5">
        <w:rPr>
          <w:rtl/>
          <w:lang w:bidi="ar-IQ"/>
        </w:rPr>
        <w:t xml:space="preserve">حسبت النسبة المئوية للنتروجين الكلي بطريقة كلدال </w:t>
      </w:r>
      <w:r w:rsidRPr="006B49A5">
        <w:rPr>
          <w:lang w:bidi="ar-IQ"/>
        </w:rPr>
        <w:t>Jackson</w:t>
      </w:r>
      <w:r w:rsidRPr="006B49A5">
        <w:rPr>
          <w:rtl/>
          <w:lang w:bidi="ar-IQ"/>
        </w:rPr>
        <w:t xml:space="preserve"> ( </w:t>
      </w:r>
      <w:r w:rsidRPr="006B49A5">
        <w:rPr>
          <w:lang w:bidi="ar-IQ"/>
        </w:rPr>
        <w:t>1958</w:t>
      </w:r>
      <w:r w:rsidRPr="006B49A5">
        <w:rPr>
          <w:rtl/>
          <w:lang w:bidi="ar-IQ"/>
        </w:rPr>
        <w:t xml:space="preserve">) وطبقت المعادلة الآتية: </w:t>
      </w:r>
      <w:r w:rsidRPr="006B49A5">
        <w:rPr>
          <w:lang w:bidi="ar-IQ"/>
        </w:rPr>
        <w:t xml:space="preserve">    </w:t>
      </w:r>
      <w:r w:rsidRPr="006B49A5">
        <w:rPr>
          <w:rtl/>
          <w:lang w:bidi="ar-IQ"/>
        </w:rPr>
        <w:t xml:space="preserve">      </w:t>
      </w:r>
    </w:p>
    <w:p w:rsidR="000A79C7" w:rsidRPr="006B49A5" w:rsidRDefault="000A79C7" w:rsidP="006B49A5">
      <w:pPr>
        <w:spacing w:line="276" w:lineRule="auto"/>
        <w:jc w:val="both"/>
        <w:rPr>
          <w:rtl/>
          <w:lang w:bidi="ar-SY"/>
        </w:rPr>
      </w:pPr>
      <w:r w:rsidRPr="006B49A5">
        <w:rPr>
          <w:rtl/>
          <w:lang w:bidi="ar-IQ"/>
        </w:rPr>
        <w:t xml:space="preserve">                   </w:t>
      </w:r>
      <w:r>
        <w:rPr>
          <w:rtl/>
          <w:lang w:bidi="ar-IQ"/>
        </w:rPr>
        <w:t xml:space="preserve">   </w:t>
      </w:r>
      <w:r w:rsidRPr="006B49A5">
        <w:rPr>
          <w:rtl/>
          <w:lang w:bidi="ar-IQ"/>
        </w:rPr>
        <w:t xml:space="preserve">حجم </w:t>
      </w:r>
      <w:r w:rsidRPr="006B49A5">
        <w:rPr>
          <w:lang w:bidi="ar-IQ"/>
        </w:rPr>
        <w:t>HCl</w:t>
      </w:r>
      <w:r w:rsidRPr="006B49A5">
        <w:rPr>
          <w:rtl/>
          <w:lang w:bidi="ar-IQ"/>
        </w:rPr>
        <w:t xml:space="preserve"> المستهلك × عياريه الحامض × </w:t>
      </w:r>
      <w:r w:rsidRPr="006B49A5">
        <w:rPr>
          <w:lang w:bidi="ar-IQ"/>
        </w:rPr>
        <w:t>14</w:t>
      </w:r>
      <w:r w:rsidRPr="006B49A5">
        <w:rPr>
          <w:rtl/>
          <w:lang w:bidi="ar-IQ"/>
        </w:rPr>
        <w:t xml:space="preserve"> × حجم التخفيف</w:t>
      </w:r>
    </w:p>
    <w:p w:rsidR="000A79C7" w:rsidRPr="006B49A5" w:rsidRDefault="000A79C7" w:rsidP="0068118A">
      <w:pPr>
        <w:spacing w:line="276" w:lineRule="auto"/>
        <w:ind w:left="-180" w:right="-540"/>
        <w:jc w:val="both"/>
        <w:rPr>
          <w:rtl/>
          <w:lang w:bidi="ar-IQ"/>
        </w:rPr>
      </w:pPr>
      <w:r w:rsidRPr="006B49A5">
        <w:rPr>
          <w:lang w:bidi="ar-IQ"/>
        </w:rPr>
        <w:t>%N</w:t>
      </w:r>
      <w:r w:rsidRPr="006B49A5">
        <w:rPr>
          <w:rtl/>
          <w:lang w:bidi="ar-IQ"/>
        </w:rPr>
        <w:t xml:space="preserve">   =         ـــــــــــــــــــــــــــــــــــ</w:t>
      </w:r>
      <w:r>
        <w:rPr>
          <w:rtl/>
          <w:lang w:bidi="ar-IQ"/>
        </w:rPr>
        <w:t>ـــــــــــــــــــــــــــــــــــــــــــــــــــ</w:t>
      </w:r>
      <w:r w:rsidRPr="006B49A5">
        <w:rPr>
          <w:rtl/>
          <w:lang w:bidi="ar-IQ"/>
        </w:rPr>
        <w:t xml:space="preserve">ــــــــــــــــــ              × </w:t>
      </w:r>
      <w:r w:rsidRPr="006B49A5">
        <w:rPr>
          <w:lang w:bidi="ar-IQ"/>
        </w:rPr>
        <w:t>100</w:t>
      </w:r>
      <w:r w:rsidRPr="006B49A5">
        <w:rPr>
          <w:rtl/>
          <w:lang w:bidi="ar-IQ"/>
        </w:rPr>
        <w:t xml:space="preserve">        </w:t>
      </w:r>
    </w:p>
    <w:p w:rsidR="000A79C7" w:rsidRPr="006B49A5" w:rsidRDefault="000A79C7" w:rsidP="006B49A5">
      <w:pPr>
        <w:spacing w:line="276" w:lineRule="auto"/>
        <w:ind w:left="-180" w:right="-540"/>
        <w:jc w:val="both"/>
        <w:rPr>
          <w:rtl/>
          <w:lang w:bidi="ar-IQ"/>
        </w:rPr>
      </w:pPr>
      <w:r w:rsidRPr="006B49A5">
        <w:rPr>
          <w:rtl/>
          <w:lang w:bidi="ar-IQ"/>
        </w:rPr>
        <w:t xml:space="preserve">                   </w:t>
      </w:r>
      <w:r>
        <w:rPr>
          <w:rtl/>
          <w:lang w:bidi="ar-IQ"/>
        </w:rPr>
        <w:t xml:space="preserve">   </w:t>
      </w:r>
      <w:r w:rsidRPr="006B49A5">
        <w:rPr>
          <w:rtl/>
          <w:lang w:bidi="ar-IQ"/>
        </w:rPr>
        <w:t xml:space="preserve">حجم العينة المأخوذة عند التقطير × وزن العينة المهضومة × </w:t>
      </w:r>
      <w:r w:rsidRPr="006B49A5">
        <w:rPr>
          <w:lang w:bidi="ar-IQ"/>
        </w:rPr>
        <w:t>1000</w:t>
      </w:r>
      <w:r w:rsidRPr="006B49A5">
        <w:rPr>
          <w:rtl/>
          <w:lang w:bidi="ar-IQ"/>
        </w:rPr>
        <w:t xml:space="preserve"> </w:t>
      </w:r>
    </w:p>
    <w:p w:rsidR="000A79C7" w:rsidRPr="00D5295A" w:rsidRDefault="000A79C7" w:rsidP="006B49A5">
      <w:pPr>
        <w:autoSpaceDE w:val="0"/>
        <w:autoSpaceDN w:val="0"/>
        <w:adjustRightInd w:val="0"/>
        <w:spacing w:line="276" w:lineRule="auto"/>
        <w:jc w:val="both"/>
        <w:rPr>
          <w:rtl/>
          <w:lang w:bidi="ar-SY"/>
        </w:rPr>
      </w:pPr>
      <w:r w:rsidRPr="006B49A5">
        <w:rPr>
          <w:b/>
          <w:bCs/>
          <w:rtl/>
          <w:lang w:bidi="ar-SY"/>
        </w:rPr>
        <w:t xml:space="preserve">• </w:t>
      </w:r>
      <w:r w:rsidRPr="006B49A5">
        <w:rPr>
          <w:b/>
          <w:bCs/>
          <w:lang w:bidi="ar-SY"/>
        </w:rPr>
        <w:t xml:space="preserve">    </w:t>
      </w:r>
      <w:r w:rsidRPr="00D5295A">
        <w:rPr>
          <w:rtl/>
          <w:lang w:bidi="ar-SY"/>
        </w:rPr>
        <w:t xml:space="preserve">الفسفور تم تقديره  باستخدام طريقة مولبيدات الامونيوم </w:t>
      </w:r>
      <w:r w:rsidRPr="00D5295A">
        <w:t xml:space="preserve">Olsen </w:t>
      </w:r>
      <w:r w:rsidRPr="00D5295A">
        <w:rPr>
          <w:rtl/>
          <w:lang w:bidi="ar-IQ"/>
        </w:rPr>
        <w:t xml:space="preserve"> و</w:t>
      </w:r>
      <w:r w:rsidRPr="00D5295A">
        <w:t xml:space="preserve"> Sommers </w:t>
      </w:r>
      <w:r w:rsidRPr="00D5295A">
        <w:rPr>
          <w:rtl/>
          <w:lang w:bidi="ar-IQ"/>
        </w:rPr>
        <w:t xml:space="preserve"> , </w:t>
      </w:r>
      <w:r w:rsidRPr="00D5295A">
        <w:rPr>
          <w:lang w:bidi="ar-IQ"/>
        </w:rPr>
        <w:t>1982</w:t>
      </w:r>
      <w:r w:rsidRPr="00D5295A">
        <w:rPr>
          <w:rtl/>
          <w:lang w:bidi="ar-IQ"/>
        </w:rPr>
        <w:t xml:space="preserve">  . </w:t>
      </w:r>
    </w:p>
    <w:p w:rsidR="000A79C7" w:rsidRPr="00D5295A" w:rsidRDefault="000A79C7" w:rsidP="006B49A5">
      <w:pPr>
        <w:spacing w:line="276" w:lineRule="auto"/>
        <w:ind w:left="-58"/>
        <w:jc w:val="both"/>
        <w:rPr>
          <w:rtl/>
          <w:lang w:bidi="ar-SY"/>
        </w:rPr>
      </w:pPr>
      <w:r w:rsidRPr="00D5295A">
        <w:rPr>
          <w:rtl/>
          <w:lang w:bidi="ar-SY"/>
        </w:rPr>
        <w:t>•</w:t>
      </w:r>
      <w:r w:rsidRPr="00D5295A">
        <w:rPr>
          <w:lang w:bidi="ar-SY"/>
        </w:rPr>
        <w:t xml:space="preserve">   </w:t>
      </w:r>
      <w:r w:rsidRPr="00D5295A">
        <w:rPr>
          <w:rtl/>
          <w:lang w:bidi="ar-SY"/>
        </w:rPr>
        <w:t xml:space="preserve">البوتاسيوم  تم تقديره باستعمال جهاز المطياف أللهبي </w:t>
      </w:r>
      <w:r w:rsidRPr="00D5295A">
        <w:rPr>
          <w:lang w:bidi="ar-SY"/>
        </w:rPr>
        <w:t xml:space="preserve"> Flame photometer </w:t>
      </w:r>
      <w:r w:rsidRPr="00D5295A">
        <w:rPr>
          <w:rtl/>
          <w:lang w:bidi="ar-SY"/>
        </w:rPr>
        <w:t xml:space="preserve"> وفق ألطريقه المتبعة من قبل </w:t>
      </w:r>
      <w:r w:rsidRPr="00D5295A">
        <w:rPr>
          <w:lang w:bidi="ar-SY"/>
        </w:rPr>
        <w:t xml:space="preserve">        </w:t>
      </w:r>
      <w:r w:rsidRPr="00D5295A">
        <w:rPr>
          <w:rtl/>
          <w:lang w:bidi="ar-SY"/>
        </w:rPr>
        <w:t>(</w:t>
      </w:r>
      <w:r w:rsidRPr="00D5295A">
        <w:t xml:space="preserve"> </w:t>
      </w:r>
      <w:r w:rsidRPr="00D5295A">
        <w:rPr>
          <w:rtl/>
          <w:lang w:bidi="ar-IQ"/>
        </w:rPr>
        <w:t xml:space="preserve"> </w:t>
      </w:r>
      <w:r w:rsidRPr="00D5295A">
        <w:t>Chapman</w:t>
      </w:r>
      <w:r w:rsidRPr="00D5295A">
        <w:rPr>
          <w:rtl/>
          <w:lang w:bidi="ar-IQ"/>
        </w:rPr>
        <w:t xml:space="preserve"> و</w:t>
      </w:r>
      <w:r w:rsidRPr="00D5295A">
        <w:t xml:space="preserve">  Pratt</w:t>
      </w:r>
      <w:r w:rsidRPr="00D5295A">
        <w:rPr>
          <w:rtl/>
          <w:lang w:bidi="ar-SY"/>
        </w:rPr>
        <w:t xml:space="preserve"> </w:t>
      </w:r>
      <w:r w:rsidRPr="00D5295A">
        <w:rPr>
          <w:lang w:bidi="ar-SY"/>
        </w:rPr>
        <w:t>1961</w:t>
      </w:r>
      <w:r w:rsidRPr="00D5295A">
        <w:rPr>
          <w:rtl/>
          <w:lang w:bidi="ar-SY"/>
        </w:rPr>
        <w:t xml:space="preserve"> ) </w:t>
      </w:r>
      <w:r w:rsidRPr="00D5295A">
        <w:rPr>
          <w:rtl/>
        </w:rPr>
        <w:t>.</w:t>
      </w:r>
    </w:p>
    <w:p w:rsidR="000A79C7" w:rsidRPr="006B49A5" w:rsidRDefault="000A79C7" w:rsidP="006B49A5">
      <w:pPr>
        <w:tabs>
          <w:tab w:val="left" w:pos="990"/>
          <w:tab w:val="left" w:pos="1273"/>
        </w:tabs>
        <w:spacing w:line="276" w:lineRule="auto"/>
        <w:jc w:val="both"/>
        <w:rPr>
          <w:rtl/>
        </w:rPr>
      </w:pPr>
      <w:r w:rsidRPr="00D5295A">
        <w:rPr>
          <w:rtl/>
        </w:rPr>
        <w:t>النسبة المئوية للمادة الجافة في الدرنات (%) . أخذ وزن</w:t>
      </w:r>
      <w:r w:rsidRPr="006B49A5">
        <w:rPr>
          <w:rtl/>
        </w:rPr>
        <w:t xml:space="preserve"> معلوم من درنات البطاطا لكل معاملة وجففت في فرن كهربائي </w:t>
      </w:r>
      <w:r w:rsidRPr="006B49A5">
        <w:t>Oven</w:t>
      </w:r>
      <w:r w:rsidRPr="006B49A5">
        <w:rPr>
          <w:rtl/>
        </w:rPr>
        <w:t xml:space="preserve">  عند درجة حرارة </w:t>
      </w:r>
      <w:r w:rsidRPr="006B49A5">
        <w:t>65</w:t>
      </w:r>
      <w:r w:rsidRPr="006B49A5">
        <w:rPr>
          <w:rtl/>
        </w:rPr>
        <w:t>-</w:t>
      </w:r>
      <w:r w:rsidRPr="006B49A5">
        <w:t>70</w:t>
      </w:r>
      <w:r w:rsidRPr="006B49A5">
        <w:rPr>
          <w:rtl/>
        </w:rPr>
        <w:t xml:space="preserve"> م لحين ثبات الوزن ، واستخرجت النسبة المئوية من </w:t>
      </w:r>
    </w:p>
    <w:p w:rsidR="000A79C7" w:rsidRPr="006B49A5" w:rsidRDefault="000A79C7" w:rsidP="006B49A5">
      <w:pPr>
        <w:spacing w:line="276" w:lineRule="auto"/>
        <w:jc w:val="both"/>
        <w:rPr>
          <w:rtl/>
        </w:rPr>
      </w:pPr>
      <w:r w:rsidRPr="006B49A5">
        <w:rPr>
          <w:rtl/>
        </w:rPr>
        <w:t xml:space="preserve">        المعادلة الآتية:</w:t>
      </w:r>
    </w:p>
    <w:p w:rsidR="000A79C7" w:rsidRPr="006B49A5" w:rsidRDefault="000A79C7" w:rsidP="006B49A5">
      <w:pPr>
        <w:spacing w:line="276" w:lineRule="auto"/>
        <w:jc w:val="both"/>
        <w:rPr>
          <w:rtl/>
        </w:rPr>
      </w:pPr>
      <w:r w:rsidRPr="006B49A5">
        <w:rPr>
          <w:rtl/>
        </w:rPr>
        <w:t xml:space="preserve">                             </w:t>
      </w:r>
      <w:r>
        <w:rPr>
          <w:rtl/>
        </w:rPr>
        <w:t xml:space="preserve">   </w:t>
      </w:r>
      <w:r w:rsidRPr="006B49A5">
        <w:rPr>
          <w:rtl/>
        </w:rPr>
        <w:t>الوزن الجاف للعينة</w:t>
      </w:r>
    </w:p>
    <w:p w:rsidR="000A79C7" w:rsidRPr="006B49A5" w:rsidRDefault="000A79C7" w:rsidP="0068118A">
      <w:pPr>
        <w:pStyle w:val="ListParagraph"/>
        <w:tabs>
          <w:tab w:val="right" w:pos="190"/>
          <w:tab w:val="left" w:pos="7380"/>
        </w:tabs>
        <w:bidi/>
        <w:ind w:left="0"/>
        <w:jc w:val="both"/>
        <w:rPr>
          <w:rFonts w:ascii="Times New Roman" w:hAnsi="Times New Roman" w:cs="Times New Roman"/>
          <w:b/>
          <w:bCs/>
          <w:sz w:val="24"/>
          <w:szCs w:val="24"/>
        </w:rPr>
      </w:pPr>
      <w:r w:rsidRPr="006B49A5">
        <w:rPr>
          <w:rFonts w:ascii="Times New Roman" w:hAnsi="Times New Roman" w:cs="Times New Roman"/>
          <w:sz w:val="24"/>
          <w:szCs w:val="24"/>
          <w:rtl/>
        </w:rPr>
        <w:t>% للمادة الجافة  =  ـــــــــــــــــــ</w:t>
      </w:r>
      <w:r>
        <w:rPr>
          <w:rFonts w:ascii="Times New Roman" w:hAnsi="Times New Roman" w:cs="Times New Roman"/>
          <w:sz w:val="24"/>
          <w:szCs w:val="24"/>
          <w:rtl/>
        </w:rPr>
        <w:t xml:space="preserve">ـــــــــــــــــــــــــ  </w:t>
      </w:r>
      <w:r w:rsidRPr="006B49A5">
        <w:rPr>
          <w:rFonts w:ascii="Times New Roman" w:hAnsi="Times New Roman" w:cs="Times New Roman"/>
          <w:sz w:val="24"/>
          <w:szCs w:val="24"/>
          <w:rtl/>
        </w:rPr>
        <w:t>×</w:t>
      </w:r>
      <w:r w:rsidRPr="006B49A5">
        <w:rPr>
          <w:rFonts w:ascii="Times New Roman" w:hAnsi="Times New Roman" w:cs="Times New Roman"/>
          <w:sz w:val="24"/>
          <w:szCs w:val="24"/>
        </w:rPr>
        <w:t xml:space="preserve">100  </w:t>
      </w:r>
    </w:p>
    <w:p w:rsidR="000A79C7" w:rsidRPr="00D5295A" w:rsidRDefault="000A79C7" w:rsidP="006B49A5">
      <w:pPr>
        <w:spacing w:line="276" w:lineRule="auto"/>
        <w:jc w:val="both"/>
        <w:rPr>
          <w:rtl/>
          <w:lang w:bidi="ar-IQ"/>
        </w:rPr>
      </w:pPr>
      <w:r w:rsidRPr="00D5295A">
        <w:rPr>
          <w:rtl/>
          <w:lang w:bidi="ar-IQ"/>
        </w:rPr>
        <w:t xml:space="preserve">                                الوزن الرطب للعينة</w:t>
      </w:r>
    </w:p>
    <w:p w:rsidR="000A79C7" w:rsidRPr="00D5295A" w:rsidRDefault="000A79C7" w:rsidP="006B49A5">
      <w:pPr>
        <w:spacing w:line="276" w:lineRule="auto"/>
        <w:jc w:val="both"/>
        <w:rPr>
          <w:rtl/>
        </w:rPr>
      </w:pPr>
      <w:r w:rsidRPr="00D5295A">
        <w:rPr>
          <w:rtl/>
        </w:rPr>
        <w:t xml:space="preserve"> النسبة المئوية للنشا في الدرنات . </w:t>
      </w:r>
    </w:p>
    <w:p w:rsidR="000A79C7" w:rsidRPr="00D5295A" w:rsidRDefault="000A79C7" w:rsidP="006B49A5">
      <w:pPr>
        <w:spacing w:line="276" w:lineRule="auto"/>
        <w:jc w:val="both"/>
        <w:rPr>
          <w:rtl/>
        </w:rPr>
      </w:pPr>
      <w:r w:rsidRPr="00D5295A">
        <w:rPr>
          <w:rtl/>
        </w:rPr>
        <w:t xml:space="preserve"> </w:t>
      </w:r>
      <w:r w:rsidRPr="00D5295A">
        <w:rPr>
          <w:rtl/>
          <w:lang w:bidi="ar-IQ"/>
        </w:rPr>
        <w:t>قُدّرت</w:t>
      </w:r>
      <w:r w:rsidRPr="00D5295A">
        <w:rPr>
          <w:rtl/>
        </w:rPr>
        <w:t xml:space="preserve"> النسبة المئوية للنشا على وفق المعادلة الآتية</w:t>
      </w:r>
    </w:p>
    <w:p w:rsidR="000A79C7" w:rsidRPr="00D5295A" w:rsidRDefault="000A79C7" w:rsidP="006B49A5">
      <w:pPr>
        <w:spacing w:line="276" w:lineRule="auto"/>
        <w:jc w:val="both"/>
        <w:rPr>
          <w:rtl/>
          <w:lang w:bidi="ar-IQ"/>
        </w:rPr>
      </w:pPr>
      <w:r w:rsidRPr="00D5295A">
        <w:rPr>
          <w:rtl/>
        </w:rPr>
        <w:t xml:space="preserve">   % للنشا  =   </w:t>
      </w:r>
      <w:r w:rsidRPr="00D5295A">
        <w:t>17.55</w:t>
      </w:r>
      <w:r w:rsidRPr="00D5295A">
        <w:rPr>
          <w:rtl/>
        </w:rPr>
        <w:t xml:space="preserve"> + </w:t>
      </w:r>
      <w:r w:rsidRPr="00D5295A">
        <w:t>0.891</w:t>
      </w:r>
      <w:r w:rsidRPr="00D5295A">
        <w:rPr>
          <w:rtl/>
        </w:rPr>
        <w:t xml:space="preserve"> (النسبة المئوية للمادة الجافة – </w:t>
      </w:r>
      <w:r w:rsidRPr="00D5295A">
        <w:t>24.182</w:t>
      </w:r>
      <w:r w:rsidRPr="00D5295A">
        <w:rPr>
          <w:rtl/>
        </w:rPr>
        <w:t>) (</w:t>
      </w:r>
      <w:r w:rsidRPr="00D5295A">
        <w:t>A. O. A. C.</w:t>
      </w:r>
      <w:r w:rsidRPr="00D5295A">
        <w:rPr>
          <w:rtl/>
        </w:rPr>
        <w:t xml:space="preserve">، </w:t>
      </w:r>
      <w:r w:rsidRPr="00D5295A">
        <w:t>1970</w:t>
      </w:r>
      <w:r w:rsidRPr="00D5295A">
        <w:rPr>
          <w:rtl/>
        </w:rPr>
        <w:t xml:space="preserve">) </w:t>
      </w:r>
    </w:p>
    <w:p w:rsidR="000A79C7" w:rsidRPr="00D5295A" w:rsidRDefault="000A79C7" w:rsidP="006B49A5">
      <w:pPr>
        <w:spacing w:line="276" w:lineRule="auto"/>
        <w:jc w:val="both"/>
        <w:rPr>
          <w:rtl/>
          <w:lang w:bidi="ar-IQ"/>
        </w:rPr>
      </w:pPr>
      <w:r w:rsidRPr="00D5295A">
        <w:rPr>
          <w:rtl/>
        </w:rPr>
        <w:t xml:space="preserve"> </w:t>
      </w:r>
      <w:r w:rsidRPr="00D5295A">
        <w:rPr>
          <w:rtl/>
          <w:lang w:bidi="ar-IQ"/>
        </w:rPr>
        <w:t>تقدير</w:t>
      </w:r>
      <w:r w:rsidRPr="00D5295A">
        <w:rPr>
          <w:rtl/>
        </w:rPr>
        <w:t xml:space="preserve"> النترات في الدرنات </w:t>
      </w:r>
    </w:p>
    <w:p w:rsidR="000A79C7" w:rsidRPr="00D5295A" w:rsidRDefault="000A79C7" w:rsidP="006B49A5">
      <w:pPr>
        <w:pStyle w:val="1"/>
        <w:tabs>
          <w:tab w:val="right" w:pos="190"/>
        </w:tabs>
        <w:spacing w:line="276" w:lineRule="auto"/>
        <w:ind w:left="46"/>
        <w:jc w:val="both"/>
      </w:pPr>
      <w:r w:rsidRPr="00D5295A">
        <w:rPr>
          <w:rtl/>
        </w:rPr>
        <w:t xml:space="preserve">قدرت النترات </w:t>
      </w:r>
      <w:r w:rsidRPr="00D5295A">
        <w:rPr>
          <w:rtl/>
          <w:lang w:bidi="ar-IQ"/>
        </w:rPr>
        <w:t xml:space="preserve">باستخدام طريقة </w:t>
      </w:r>
      <w:r w:rsidRPr="00D5295A">
        <w:t>Cataldo</w:t>
      </w:r>
      <w:r w:rsidRPr="00D5295A">
        <w:rPr>
          <w:rtl/>
        </w:rPr>
        <w:t xml:space="preserve"> وآخرين (</w:t>
      </w:r>
      <w:r w:rsidRPr="00D5295A">
        <w:t>1975</w:t>
      </w:r>
      <w:r w:rsidRPr="00D5295A">
        <w:rPr>
          <w:rtl/>
        </w:rPr>
        <w:t xml:space="preserve"> ) الخاصة بتقدير النترات </w:t>
      </w:r>
      <w:r w:rsidRPr="00D5295A">
        <w:rPr>
          <w:rtl/>
          <w:lang w:bidi="ar-IQ"/>
        </w:rPr>
        <w:t>في</w:t>
      </w:r>
      <w:r w:rsidRPr="00D5295A">
        <w:rPr>
          <w:rtl/>
        </w:rPr>
        <w:t xml:space="preserve"> الأنسجة النباتية </w:t>
      </w:r>
    </w:p>
    <w:p w:rsidR="000A79C7" w:rsidRPr="00D5295A" w:rsidRDefault="000A79C7" w:rsidP="006B49A5">
      <w:pPr>
        <w:pStyle w:val="1"/>
        <w:tabs>
          <w:tab w:val="right" w:pos="190"/>
        </w:tabs>
        <w:spacing w:line="276" w:lineRule="auto"/>
        <w:ind w:left="46"/>
        <w:jc w:val="both"/>
        <w:rPr>
          <w:rtl/>
          <w:lang w:bidi="ar-IQ"/>
        </w:rPr>
      </w:pPr>
      <w:r w:rsidRPr="00D5295A">
        <w:rPr>
          <w:rtl/>
        </w:rPr>
        <w:t xml:space="preserve">وقرأت على جهاز المطياف الضوئي على طول موجي </w:t>
      </w:r>
      <w:r w:rsidRPr="00D5295A">
        <w:t>410</w:t>
      </w:r>
      <w:r w:rsidRPr="00D5295A">
        <w:rPr>
          <w:rtl/>
        </w:rPr>
        <w:t xml:space="preserve">  نانوميتر. </w:t>
      </w:r>
    </w:p>
    <w:p w:rsidR="000A79C7" w:rsidRPr="006B49A5" w:rsidRDefault="000A79C7" w:rsidP="006B49A5">
      <w:pPr>
        <w:spacing w:line="276" w:lineRule="auto"/>
        <w:jc w:val="both"/>
        <w:rPr>
          <w:bCs/>
          <w:rtl/>
          <w:lang w:bidi="ar-IQ"/>
        </w:rPr>
      </w:pPr>
      <w:r w:rsidRPr="00D5295A">
        <w:rPr>
          <w:rtl/>
        </w:rPr>
        <w:t xml:space="preserve">- </w:t>
      </w:r>
      <w:r w:rsidRPr="00D5295A">
        <w:rPr>
          <w:rtl/>
          <w:lang w:bidi="ar-IQ"/>
        </w:rPr>
        <w:t xml:space="preserve">محتوى الدرنات من فيتامين ( ج ) </w:t>
      </w:r>
      <w:r w:rsidRPr="00D5295A">
        <w:rPr>
          <w:rtl/>
        </w:rPr>
        <w:t>ملغم/</w:t>
      </w:r>
      <w:r w:rsidRPr="00D5295A">
        <w:t>100</w:t>
      </w:r>
      <w:r w:rsidRPr="00D5295A">
        <w:rPr>
          <w:rtl/>
        </w:rPr>
        <w:t>غم مادة طرية . قدر محتوى فيتامين (ج</w:t>
      </w:r>
      <w:r w:rsidRPr="00D5295A">
        <w:t>(</w:t>
      </w:r>
      <w:r w:rsidRPr="00D5295A">
        <w:rPr>
          <w:rtl/>
        </w:rPr>
        <w:t xml:space="preserve"> في الدرنات وكما وصف في (</w:t>
      </w:r>
      <w:r w:rsidRPr="00D5295A">
        <w:t xml:space="preserve"> A.</w:t>
      </w:r>
      <w:r w:rsidRPr="006B49A5">
        <w:t>O.A.C</w:t>
      </w:r>
      <w:r w:rsidRPr="006B49A5">
        <w:rPr>
          <w:rtl/>
        </w:rPr>
        <w:t xml:space="preserve">، </w:t>
      </w:r>
      <w:r w:rsidRPr="006B49A5">
        <w:t>1980</w:t>
      </w:r>
      <w:r w:rsidRPr="006B49A5">
        <w:rPr>
          <w:rtl/>
        </w:rPr>
        <w:t>) . وحسب المعادلة الآتية  .</w:t>
      </w:r>
    </w:p>
    <w:p w:rsidR="000A79C7" w:rsidRPr="006B49A5" w:rsidRDefault="000A79C7" w:rsidP="006B49A5">
      <w:pPr>
        <w:pStyle w:val="a"/>
        <w:spacing w:line="276" w:lineRule="auto"/>
        <w:jc w:val="right"/>
        <w:rPr>
          <w:sz w:val="24"/>
          <w:szCs w:val="24"/>
          <w:rtl/>
        </w:rPr>
      </w:pPr>
      <w:r w:rsidRPr="006B49A5">
        <w:rPr>
          <w:sz w:val="24"/>
          <w:szCs w:val="24"/>
        </w:rPr>
        <w:t xml:space="preserve">                                          100 × VT × F× T</w:t>
      </w:r>
      <w:r w:rsidRPr="006B49A5">
        <w:rPr>
          <w:sz w:val="24"/>
          <w:szCs w:val="24"/>
          <w:rtl/>
        </w:rPr>
        <w:t xml:space="preserve">    </w:t>
      </w:r>
    </w:p>
    <w:p w:rsidR="000A79C7" w:rsidRPr="006B49A5" w:rsidRDefault="000A79C7" w:rsidP="006B49A5">
      <w:pPr>
        <w:pStyle w:val="a"/>
        <w:spacing w:line="276" w:lineRule="auto"/>
        <w:jc w:val="right"/>
        <w:rPr>
          <w:sz w:val="24"/>
          <w:szCs w:val="24"/>
          <w:rtl/>
        </w:rPr>
      </w:pPr>
      <w:r>
        <w:rPr>
          <w:sz w:val="24"/>
          <w:szCs w:val="24"/>
          <w:rtl/>
        </w:rPr>
        <w:t>ــــ</w:t>
      </w:r>
      <w:r w:rsidRPr="006B49A5">
        <w:rPr>
          <w:sz w:val="24"/>
          <w:szCs w:val="24"/>
          <w:rtl/>
        </w:rPr>
        <w:t xml:space="preserve">ـــــــــــــــــــــــــــــــــــ    </w:t>
      </w:r>
      <w:r w:rsidRPr="006B49A5">
        <w:rPr>
          <w:sz w:val="24"/>
          <w:szCs w:val="24"/>
        </w:rPr>
        <w:t xml:space="preserve">Vit. C.  mg/100 ml   = </w:t>
      </w:r>
      <w:r w:rsidRPr="006B49A5">
        <w:rPr>
          <w:sz w:val="24"/>
          <w:szCs w:val="24"/>
          <w:rtl/>
        </w:rPr>
        <w:t xml:space="preserve"> </w:t>
      </w:r>
    </w:p>
    <w:p w:rsidR="000A79C7" w:rsidRPr="006B49A5" w:rsidRDefault="000A79C7" w:rsidP="006B49A5">
      <w:pPr>
        <w:pStyle w:val="a"/>
        <w:spacing w:line="276" w:lineRule="auto"/>
        <w:jc w:val="right"/>
        <w:rPr>
          <w:sz w:val="24"/>
          <w:szCs w:val="24"/>
          <w:rtl/>
        </w:rPr>
      </w:pPr>
      <w:r w:rsidRPr="006B49A5">
        <w:rPr>
          <w:sz w:val="24"/>
          <w:szCs w:val="24"/>
        </w:rPr>
        <w:t xml:space="preserve">                                               V2 × V1</w:t>
      </w:r>
    </w:p>
    <w:p w:rsidR="000A79C7" w:rsidRPr="006B49A5" w:rsidRDefault="000A79C7" w:rsidP="006B49A5">
      <w:pPr>
        <w:pStyle w:val="a"/>
        <w:spacing w:line="276" w:lineRule="auto"/>
        <w:jc w:val="both"/>
        <w:rPr>
          <w:sz w:val="24"/>
          <w:szCs w:val="24"/>
          <w:rtl/>
        </w:rPr>
      </w:pPr>
      <w:r w:rsidRPr="006B49A5">
        <w:rPr>
          <w:sz w:val="24"/>
          <w:szCs w:val="24"/>
          <w:rtl/>
        </w:rPr>
        <w:t xml:space="preserve">حيث إن </w:t>
      </w:r>
    </w:p>
    <w:p w:rsidR="000A79C7" w:rsidRPr="006B49A5" w:rsidRDefault="000A79C7" w:rsidP="006B49A5">
      <w:pPr>
        <w:pStyle w:val="a"/>
        <w:spacing w:line="276" w:lineRule="auto"/>
        <w:jc w:val="both"/>
        <w:rPr>
          <w:sz w:val="24"/>
          <w:szCs w:val="24"/>
          <w:rtl/>
        </w:rPr>
      </w:pPr>
      <w:r w:rsidRPr="006B49A5">
        <w:rPr>
          <w:sz w:val="24"/>
          <w:szCs w:val="24"/>
        </w:rPr>
        <w:t>T</w:t>
      </w:r>
      <w:r w:rsidRPr="006B49A5">
        <w:rPr>
          <w:sz w:val="24"/>
          <w:szCs w:val="24"/>
          <w:rtl/>
        </w:rPr>
        <w:t xml:space="preserve"> = حجم محلول ألصبغة المسحح</w:t>
      </w:r>
    </w:p>
    <w:p w:rsidR="000A79C7" w:rsidRPr="006B49A5" w:rsidRDefault="000A79C7" w:rsidP="006B49A5">
      <w:pPr>
        <w:pStyle w:val="a"/>
        <w:spacing w:line="276" w:lineRule="auto"/>
        <w:jc w:val="both"/>
        <w:rPr>
          <w:sz w:val="24"/>
          <w:szCs w:val="24"/>
          <w:rtl/>
        </w:rPr>
      </w:pPr>
      <w:r w:rsidRPr="006B49A5">
        <w:rPr>
          <w:sz w:val="24"/>
          <w:szCs w:val="24"/>
        </w:rPr>
        <w:t>F</w:t>
      </w:r>
      <w:r w:rsidRPr="006B49A5">
        <w:rPr>
          <w:sz w:val="24"/>
          <w:szCs w:val="24"/>
          <w:rtl/>
        </w:rPr>
        <w:t xml:space="preserve"> = معامل ألصبغة</w:t>
      </w:r>
    </w:p>
    <w:p w:rsidR="000A79C7" w:rsidRPr="006B49A5" w:rsidRDefault="000A79C7" w:rsidP="006B49A5">
      <w:pPr>
        <w:pStyle w:val="a"/>
        <w:spacing w:line="276" w:lineRule="auto"/>
        <w:jc w:val="both"/>
        <w:rPr>
          <w:sz w:val="24"/>
          <w:szCs w:val="24"/>
          <w:rtl/>
        </w:rPr>
      </w:pPr>
      <w:r w:rsidRPr="006B49A5">
        <w:rPr>
          <w:sz w:val="24"/>
          <w:szCs w:val="24"/>
        </w:rPr>
        <w:t>VT</w:t>
      </w:r>
      <w:r w:rsidRPr="006B49A5">
        <w:rPr>
          <w:sz w:val="24"/>
          <w:szCs w:val="24"/>
          <w:rtl/>
        </w:rPr>
        <w:t xml:space="preserve"> = حجم العينة النهائي</w:t>
      </w:r>
    </w:p>
    <w:p w:rsidR="000A79C7" w:rsidRPr="006B49A5" w:rsidRDefault="000A79C7" w:rsidP="006B49A5">
      <w:pPr>
        <w:pStyle w:val="a"/>
        <w:spacing w:line="276" w:lineRule="auto"/>
        <w:jc w:val="both"/>
        <w:rPr>
          <w:sz w:val="24"/>
          <w:szCs w:val="24"/>
          <w:rtl/>
        </w:rPr>
      </w:pPr>
      <w:r w:rsidRPr="006B49A5">
        <w:rPr>
          <w:sz w:val="24"/>
          <w:szCs w:val="24"/>
        </w:rPr>
        <w:t>V1</w:t>
      </w:r>
      <w:r w:rsidRPr="006B49A5">
        <w:rPr>
          <w:sz w:val="24"/>
          <w:szCs w:val="24"/>
          <w:rtl/>
        </w:rPr>
        <w:t xml:space="preserve"> = حجم العينة الأصلي</w:t>
      </w:r>
    </w:p>
    <w:p w:rsidR="000A79C7" w:rsidRDefault="000A79C7" w:rsidP="002E7268">
      <w:pPr>
        <w:pStyle w:val="a"/>
        <w:spacing w:line="276" w:lineRule="auto"/>
        <w:jc w:val="both"/>
        <w:rPr>
          <w:sz w:val="24"/>
          <w:szCs w:val="24"/>
          <w:rtl/>
        </w:rPr>
      </w:pPr>
      <w:r w:rsidRPr="006B49A5">
        <w:rPr>
          <w:sz w:val="24"/>
          <w:szCs w:val="24"/>
        </w:rPr>
        <w:t>V2</w:t>
      </w:r>
      <w:r w:rsidRPr="006B49A5">
        <w:rPr>
          <w:sz w:val="24"/>
          <w:szCs w:val="24"/>
          <w:rtl/>
        </w:rPr>
        <w:t>= حجم العينة المأخوذة للتسحيح</w:t>
      </w:r>
    </w:p>
    <w:p w:rsidR="000A79C7" w:rsidRPr="002E7268" w:rsidRDefault="000A79C7" w:rsidP="002E7268">
      <w:pPr>
        <w:pStyle w:val="a"/>
        <w:spacing w:line="276" w:lineRule="auto"/>
        <w:jc w:val="both"/>
        <w:rPr>
          <w:sz w:val="24"/>
          <w:szCs w:val="24"/>
          <w:rtl/>
        </w:rPr>
      </w:pPr>
      <w:r w:rsidRPr="006B49A5">
        <w:rPr>
          <w:b/>
          <w:bCs/>
          <w:sz w:val="24"/>
          <w:szCs w:val="24"/>
          <w:rtl/>
        </w:rPr>
        <w:t xml:space="preserve">النتائج والمناقشة </w:t>
      </w:r>
    </w:p>
    <w:p w:rsidR="000A79C7" w:rsidRPr="00D5295A" w:rsidRDefault="000A79C7" w:rsidP="006B49A5">
      <w:pPr>
        <w:spacing w:line="276" w:lineRule="auto"/>
        <w:jc w:val="both"/>
        <w:rPr>
          <w:rtl/>
        </w:rPr>
      </w:pPr>
      <w:r w:rsidRPr="00D5295A">
        <w:rPr>
          <w:rtl/>
          <w:lang w:bidi="ar-IQ"/>
        </w:rPr>
        <w:t xml:space="preserve">كمية </w:t>
      </w:r>
      <w:r w:rsidRPr="00D5295A">
        <w:rPr>
          <w:rtl/>
        </w:rPr>
        <w:t>الحاصل والنسبة المئوية للـ (</w:t>
      </w:r>
      <w:r w:rsidRPr="00D5295A">
        <w:t>K.P.N</w:t>
      </w:r>
      <w:r w:rsidRPr="00D5295A">
        <w:rPr>
          <w:rtl/>
        </w:rPr>
        <w:t xml:space="preserve">) في الدرنات. </w:t>
      </w:r>
    </w:p>
    <w:p w:rsidR="000A79C7" w:rsidRDefault="000A79C7" w:rsidP="006B49A5">
      <w:pPr>
        <w:spacing w:line="276" w:lineRule="auto"/>
        <w:jc w:val="both"/>
        <w:rPr>
          <w:b/>
          <w:bCs/>
          <w:rtl/>
        </w:rPr>
      </w:pPr>
      <w:r w:rsidRPr="006B49A5">
        <w:rPr>
          <w:rtl/>
        </w:rPr>
        <w:t>يتضح من الجدول (1 ) إن الصنف أثر معنويا في كمية الحاصل و</w:t>
      </w:r>
      <w:r w:rsidRPr="006B49A5">
        <w:rPr>
          <w:rtl/>
          <w:lang w:bidi="ar-IQ"/>
        </w:rPr>
        <w:t>النسبة المئوية للنتروجين والفسفور والبوتاسيوم في الدرنات</w:t>
      </w:r>
      <w:r w:rsidRPr="006B49A5">
        <w:rPr>
          <w:rtl/>
        </w:rPr>
        <w:t xml:space="preserve"> فقد تفوق الصنف </w:t>
      </w:r>
      <w:r w:rsidRPr="006B49A5">
        <w:rPr>
          <w:lang w:bidi="ar-IQ"/>
        </w:rPr>
        <w:t>Burren</w:t>
      </w:r>
      <w:r w:rsidRPr="006B49A5">
        <w:rPr>
          <w:rtl/>
          <w:lang w:bidi="ar-IQ"/>
        </w:rPr>
        <w:t xml:space="preserve"> </w:t>
      </w:r>
      <w:r w:rsidRPr="006B49A5">
        <w:rPr>
          <w:rtl/>
        </w:rPr>
        <w:t xml:space="preserve">معنويا على الصنف </w:t>
      </w:r>
      <w:r w:rsidRPr="006B49A5">
        <w:rPr>
          <w:lang w:bidi="ar-IQ"/>
        </w:rPr>
        <w:t>Aladin</w:t>
      </w:r>
      <w:r w:rsidRPr="006B49A5">
        <w:rPr>
          <w:rtl/>
          <w:lang w:val="en-AU" w:bidi="ar-IQ"/>
        </w:rPr>
        <w:t xml:space="preserve"> </w:t>
      </w:r>
      <w:r w:rsidRPr="006B49A5">
        <w:rPr>
          <w:rtl/>
        </w:rPr>
        <w:t>هذه الصف</w:t>
      </w:r>
      <w:r w:rsidRPr="006B49A5">
        <w:rPr>
          <w:rtl/>
          <w:lang w:bidi="ar-IQ"/>
        </w:rPr>
        <w:t>ات</w:t>
      </w:r>
      <w:r w:rsidRPr="006B49A5">
        <w:rPr>
          <w:rtl/>
        </w:rPr>
        <w:t>.</w:t>
      </w:r>
      <w:r w:rsidRPr="006B49A5">
        <w:rPr>
          <w:rtl/>
          <w:lang w:bidi="ar-IQ"/>
        </w:rPr>
        <w:t xml:space="preserve"> إذ أعطى الصنف </w:t>
      </w:r>
      <w:r w:rsidRPr="006B49A5">
        <w:rPr>
          <w:lang w:bidi="ar-IQ"/>
        </w:rPr>
        <w:t>Burren</w:t>
      </w:r>
      <w:r w:rsidRPr="006B49A5">
        <w:rPr>
          <w:rtl/>
          <w:lang w:bidi="ar-IQ"/>
        </w:rPr>
        <w:t xml:space="preserve"> أعلى المتوسطات للصفات أعلاه </w:t>
      </w:r>
      <w:r w:rsidRPr="006B49A5">
        <w:rPr>
          <w:lang w:bidi="ar-IQ"/>
        </w:rPr>
        <w:t xml:space="preserve"> </w:t>
      </w:r>
      <w:r w:rsidRPr="006B49A5">
        <w:rPr>
          <w:rtl/>
          <w:lang w:bidi="ar-IQ"/>
        </w:rPr>
        <w:t xml:space="preserve">مقارنة بالصنف </w:t>
      </w:r>
      <w:r w:rsidRPr="006B49A5">
        <w:rPr>
          <w:lang w:bidi="ar-IQ"/>
        </w:rPr>
        <w:t>Aladin</w:t>
      </w:r>
      <w:r w:rsidRPr="006B49A5">
        <w:rPr>
          <w:rtl/>
          <w:lang w:bidi="ar-IQ"/>
        </w:rPr>
        <w:t xml:space="preserve"> الذي أعطى أقل المتوسطات. ويلحظ من الجدول نفسه وجود تفوق معنوي لجميع تراكيـز الرش</w:t>
      </w:r>
      <w:r w:rsidRPr="006B49A5">
        <w:rPr>
          <w:rtl/>
        </w:rPr>
        <w:t xml:space="preserve"> بـ</w:t>
      </w:r>
      <w:r w:rsidRPr="006B49A5">
        <w:rPr>
          <w:rtl/>
          <w:lang w:bidi="ar-IQ"/>
        </w:rPr>
        <w:t xml:space="preserve"> ( </w:t>
      </w:r>
      <w:r w:rsidRPr="006B49A5">
        <w:rPr>
          <w:lang w:bidi="ar-IQ"/>
        </w:rPr>
        <w:t>LIQ HUMUS</w:t>
      </w:r>
      <w:r w:rsidRPr="006B49A5">
        <w:rPr>
          <w:rtl/>
          <w:lang w:bidi="ar-IQ"/>
        </w:rPr>
        <w:t>) على معاملة المقارنة ( رش بالماء المقطر فقط )</w:t>
      </w:r>
      <w:r w:rsidRPr="006B49A5">
        <w:rPr>
          <w:rtl/>
        </w:rPr>
        <w:t xml:space="preserve"> إذ أزداد متوسط الحاصل و</w:t>
      </w:r>
      <w:r w:rsidRPr="006B49A5">
        <w:rPr>
          <w:rtl/>
          <w:lang w:bidi="ar-IQ"/>
        </w:rPr>
        <w:t>النسب المئوية للنتروجين والفسفور والبوتاسيوم في الدرنات</w:t>
      </w:r>
      <w:r w:rsidRPr="006B49A5">
        <w:rPr>
          <w:rtl/>
        </w:rPr>
        <w:t xml:space="preserve"> بزيادة تركيز السماد . </w:t>
      </w:r>
      <w:r w:rsidRPr="006B49A5">
        <w:rPr>
          <w:rtl/>
          <w:lang w:bidi="ar-IQ"/>
        </w:rPr>
        <w:t xml:space="preserve">وتفوق التركيز (100 مل/لتر) بأعلى متوسط للحاصل والنسبة المئوية للنتروجين والفسفور والبوتاسيوم في الدرنات . قياسا بمعاملة المقارنة التي أعطت اقل المتوسطات . إما بالنسبة إلى التداخل فيتضح من الجدول أعلاه </w:t>
      </w:r>
      <w:r w:rsidRPr="006B49A5">
        <w:rPr>
          <w:rtl/>
          <w:lang w:val="en-NZ" w:bidi="ar-IQ"/>
        </w:rPr>
        <w:t xml:space="preserve">إن هنالك تداخلا معنوياُ بين الصنف وتراكيز الرش </w:t>
      </w:r>
      <w:r w:rsidRPr="006B49A5">
        <w:rPr>
          <w:rtl/>
        </w:rPr>
        <w:t>بـ</w:t>
      </w:r>
      <w:r w:rsidRPr="006B49A5">
        <w:rPr>
          <w:rtl/>
          <w:lang w:bidi="ar-IQ"/>
        </w:rPr>
        <w:t xml:space="preserve"> ( </w:t>
      </w:r>
      <w:r w:rsidRPr="006B49A5">
        <w:rPr>
          <w:lang w:bidi="ar-IQ"/>
        </w:rPr>
        <w:t>LIQ HUMUS</w:t>
      </w:r>
      <w:r w:rsidRPr="006B49A5">
        <w:rPr>
          <w:rtl/>
          <w:lang w:bidi="ar-IQ"/>
        </w:rPr>
        <w:t xml:space="preserve">) </w:t>
      </w:r>
      <w:r w:rsidRPr="006B49A5">
        <w:rPr>
          <w:rtl/>
        </w:rPr>
        <w:t xml:space="preserve">في هذه الصفات </w:t>
      </w:r>
      <w:r w:rsidRPr="006B49A5">
        <w:rPr>
          <w:rtl/>
          <w:lang w:val="en-NZ" w:bidi="ar-IQ"/>
        </w:rPr>
        <w:t xml:space="preserve">، إذ تفوقت معاملة التداخل </w:t>
      </w:r>
      <w:r w:rsidRPr="006B49A5">
        <w:rPr>
          <w:lang w:bidi="ar-IQ"/>
        </w:rPr>
        <w:t>a</w:t>
      </w:r>
      <w:r w:rsidRPr="006B49A5">
        <w:rPr>
          <w:vertAlign w:val="subscript"/>
          <w:lang w:bidi="ar-IQ"/>
        </w:rPr>
        <w:t>2</w:t>
      </w:r>
      <w:r w:rsidRPr="006B49A5">
        <w:rPr>
          <w:lang w:bidi="ar-IQ"/>
        </w:rPr>
        <w:t xml:space="preserve"> b</w:t>
      </w:r>
      <w:r w:rsidRPr="006B49A5">
        <w:rPr>
          <w:vertAlign w:val="subscript"/>
          <w:lang w:bidi="ar-IQ"/>
        </w:rPr>
        <w:t>3</w:t>
      </w:r>
      <w:r w:rsidRPr="006B49A5">
        <w:rPr>
          <w:rtl/>
          <w:lang w:bidi="ar-IQ"/>
        </w:rPr>
        <w:t xml:space="preserve"> معنويا على بقية المعاملات في أعطاء أعلى المتوسطات للصفات أعلاه</w:t>
      </w:r>
      <w:r w:rsidRPr="006B49A5">
        <w:rPr>
          <w:lang w:bidi="ar-IQ"/>
        </w:rPr>
        <w:t xml:space="preserve"> </w:t>
      </w:r>
      <w:r w:rsidRPr="006B49A5">
        <w:rPr>
          <w:rtl/>
          <w:lang w:bidi="ar-IQ"/>
        </w:rPr>
        <w:t>إذ بلغت (</w:t>
      </w:r>
      <w:r w:rsidRPr="006B49A5">
        <w:rPr>
          <w:lang w:bidi="ar-IQ"/>
        </w:rPr>
        <w:t xml:space="preserve">27.40 </w:t>
      </w:r>
      <w:r w:rsidRPr="006B49A5">
        <w:rPr>
          <w:rtl/>
          <w:lang w:bidi="ar-IQ"/>
        </w:rPr>
        <w:t xml:space="preserve"> و </w:t>
      </w:r>
      <w:r w:rsidRPr="006B49A5">
        <w:rPr>
          <w:lang w:bidi="ar-IQ"/>
        </w:rPr>
        <w:t>1.25</w:t>
      </w:r>
      <w:r w:rsidRPr="006B49A5">
        <w:rPr>
          <w:rtl/>
          <w:lang w:bidi="ar-IQ"/>
        </w:rPr>
        <w:t>و</w:t>
      </w:r>
      <w:r w:rsidRPr="006B49A5">
        <w:rPr>
          <w:lang w:bidi="ar-IQ"/>
        </w:rPr>
        <w:t>0.414</w:t>
      </w:r>
      <w:r w:rsidRPr="006B49A5">
        <w:rPr>
          <w:rtl/>
          <w:lang w:bidi="ar-IQ"/>
        </w:rPr>
        <w:t xml:space="preserve"> و</w:t>
      </w:r>
      <w:r w:rsidRPr="006B49A5">
        <w:rPr>
          <w:lang w:bidi="ar-IQ"/>
        </w:rPr>
        <w:t>1.98</w:t>
      </w:r>
      <w:r w:rsidRPr="006B49A5">
        <w:rPr>
          <w:rtl/>
          <w:lang w:bidi="ar-IQ"/>
        </w:rPr>
        <w:t xml:space="preserve">). مقارنة بمعاملة التداخل </w:t>
      </w:r>
      <w:r w:rsidRPr="006B49A5">
        <w:rPr>
          <w:lang w:bidi="ar-IQ"/>
        </w:rPr>
        <w:t>a</w:t>
      </w:r>
      <w:r w:rsidRPr="006B49A5">
        <w:rPr>
          <w:vertAlign w:val="subscript"/>
          <w:lang w:bidi="ar-IQ"/>
        </w:rPr>
        <w:t>1</w:t>
      </w:r>
      <w:r w:rsidRPr="006B49A5">
        <w:rPr>
          <w:lang w:bidi="ar-IQ"/>
        </w:rPr>
        <w:t>b</w:t>
      </w:r>
      <w:r w:rsidRPr="006B49A5">
        <w:rPr>
          <w:vertAlign w:val="subscript"/>
          <w:lang w:bidi="ar-IQ"/>
        </w:rPr>
        <w:t>0</w:t>
      </w:r>
      <w:r w:rsidRPr="006B49A5">
        <w:rPr>
          <w:rtl/>
          <w:lang w:bidi="ar-IQ"/>
        </w:rPr>
        <w:t xml:space="preserve"> التي أعطت اقل المتوسطات لنفس الصفات اذ بلغت (</w:t>
      </w:r>
      <w:r w:rsidRPr="006B49A5">
        <w:rPr>
          <w:lang w:bidi="ar-IQ"/>
        </w:rPr>
        <w:t xml:space="preserve">10.83 </w:t>
      </w:r>
      <w:r w:rsidRPr="006B49A5">
        <w:rPr>
          <w:rtl/>
          <w:lang w:bidi="ar-IQ"/>
        </w:rPr>
        <w:t xml:space="preserve"> و </w:t>
      </w:r>
      <w:r w:rsidRPr="006B49A5">
        <w:rPr>
          <w:lang w:bidi="ar-IQ"/>
        </w:rPr>
        <w:t>0.77</w:t>
      </w:r>
      <w:r w:rsidRPr="006B49A5">
        <w:rPr>
          <w:rtl/>
          <w:lang w:bidi="ar-IQ"/>
        </w:rPr>
        <w:t xml:space="preserve"> و</w:t>
      </w:r>
      <w:r w:rsidRPr="006B49A5">
        <w:rPr>
          <w:lang w:bidi="ar-IQ"/>
        </w:rPr>
        <w:t>0.165</w:t>
      </w:r>
      <w:r w:rsidRPr="006B49A5">
        <w:rPr>
          <w:rtl/>
          <w:lang w:bidi="ar-IQ"/>
        </w:rPr>
        <w:t xml:space="preserve"> و</w:t>
      </w:r>
      <w:r w:rsidRPr="006B49A5">
        <w:rPr>
          <w:lang w:bidi="ar-IQ"/>
        </w:rPr>
        <w:t>1.05</w:t>
      </w:r>
      <w:r w:rsidRPr="006B49A5">
        <w:rPr>
          <w:rtl/>
          <w:lang w:bidi="ar-IQ"/>
        </w:rPr>
        <w:t xml:space="preserve"> ) على التوالي.</w:t>
      </w:r>
    </w:p>
    <w:p w:rsidR="000A79C7" w:rsidRPr="0086409E" w:rsidRDefault="000A79C7" w:rsidP="00407774">
      <w:pPr>
        <w:spacing w:line="276" w:lineRule="auto"/>
        <w:jc w:val="center"/>
        <w:rPr>
          <w:bCs/>
          <w:sz w:val="20"/>
          <w:szCs w:val="20"/>
          <w:rtl/>
          <w:lang w:bidi="ar-IQ"/>
        </w:rPr>
      </w:pPr>
      <w:r w:rsidRPr="0086409E">
        <w:rPr>
          <w:bCs/>
          <w:sz w:val="20"/>
          <w:szCs w:val="20"/>
          <w:rtl/>
          <w:lang w:bidi="ar-IQ"/>
        </w:rPr>
        <w:t>جدول (</w:t>
      </w:r>
      <w:r w:rsidRPr="0086409E">
        <w:rPr>
          <w:bCs/>
          <w:sz w:val="20"/>
          <w:szCs w:val="20"/>
          <w:lang w:bidi="ar-IQ"/>
        </w:rPr>
        <w:t>1</w:t>
      </w:r>
      <w:r w:rsidRPr="0086409E">
        <w:rPr>
          <w:bCs/>
          <w:sz w:val="20"/>
          <w:szCs w:val="20"/>
          <w:rtl/>
          <w:lang w:bidi="ar-IQ"/>
        </w:rPr>
        <w:t>)</w:t>
      </w:r>
    </w:p>
    <w:p w:rsidR="000A79C7" w:rsidRDefault="000A79C7" w:rsidP="00407774">
      <w:pPr>
        <w:spacing w:line="276" w:lineRule="auto"/>
        <w:jc w:val="center"/>
        <w:rPr>
          <w:bCs/>
          <w:sz w:val="20"/>
          <w:szCs w:val="20"/>
          <w:rtl/>
          <w:lang w:bidi="ar-IQ"/>
        </w:rPr>
      </w:pPr>
      <w:r w:rsidRPr="0086409E">
        <w:rPr>
          <w:bCs/>
          <w:sz w:val="20"/>
          <w:szCs w:val="20"/>
          <w:rtl/>
          <w:lang w:bidi="ar-IQ"/>
        </w:rPr>
        <w:t xml:space="preserve"> </w:t>
      </w:r>
      <w:r w:rsidRPr="0086409E">
        <w:rPr>
          <w:bCs/>
          <w:sz w:val="20"/>
          <w:szCs w:val="20"/>
          <w:rtl/>
        </w:rPr>
        <w:t>تأثير الصنف وتركيز الــ (</w:t>
      </w:r>
      <w:r w:rsidRPr="0086409E">
        <w:rPr>
          <w:bCs/>
          <w:sz w:val="20"/>
          <w:szCs w:val="20"/>
          <w:lang w:bidi="ar-IQ"/>
        </w:rPr>
        <w:t>LIQ HUMUS</w:t>
      </w:r>
      <w:r w:rsidRPr="0086409E">
        <w:rPr>
          <w:bCs/>
          <w:sz w:val="20"/>
          <w:szCs w:val="20"/>
          <w:rtl/>
        </w:rPr>
        <w:t xml:space="preserve"> )   والتداخلات بينهما </w:t>
      </w:r>
      <w:r w:rsidRPr="0086409E">
        <w:rPr>
          <w:bCs/>
          <w:sz w:val="20"/>
          <w:szCs w:val="20"/>
          <w:rtl/>
          <w:lang w:bidi="ar-IQ"/>
        </w:rPr>
        <w:t xml:space="preserve">للنسبة المئوية للـ </w:t>
      </w:r>
      <w:r w:rsidRPr="0086409E">
        <w:rPr>
          <w:bCs/>
          <w:sz w:val="20"/>
          <w:szCs w:val="20"/>
          <w:lang w:bidi="ar-IQ"/>
        </w:rPr>
        <w:t>N</w:t>
      </w:r>
      <w:r w:rsidRPr="0086409E">
        <w:rPr>
          <w:bCs/>
          <w:sz w:val="20"/>
          <w:szCs w:val="20"/>
          <w:rtl/>
          <w:lang w:bidi="ar-IQ"/>
        </w:rPr>
        <w:t xml:space="preserve"> و</w:t>
      </w:r>
      <w:r w:rsidRPr="0086409E">
        <w:rPr>
          <w:bCs/>
          <w:sz w:val="20"/>
          <w:szCs w:val="20"/>
          <w:lang w:bidi="ar-IQ"/>
        </w:rPr>
        <w:t>P</w:t>
      </w:r>
      <w:r w:rsidRPr="0086409E">
        <w:rPr>
          <w:bCs/>
          <w:sz w:val="20"/>
          <w:szCs w:val="20"/>
          <w:rtl/>
          <w:lang w:bidi="ar-IQ"/>
        </w:rPr>
        <w:t xml:space="preserve"> و </w:t>
      </w:r>
      <w:r w:rsidRPr="0086409E">
        <w:rPr>
          <w:bCs/>
          <w:sz w:val="20"/>
          <w:szCs w:val="20"/>
          <w:lang w:bidi="ar-IQ"/>
        </w:rPr>
        <w:t>K</w:t>
      </w:r>
      <w:r w:rsidRPr="0086409E">
        <w:rPr>
          <w:bCs/>
          <w:sz w:val="20"/>
          <w:szCs w:val="20"/>
          <w:rtl/>
          <w:lang w:bidi="ar-IQ"/>
        </w:rPr>
        <w:t xml:space="preserve"> </w:t>
      </w:r>
      <w:r w:rsidRPr="0086409E">
        <w:rPr>
          <w:bCs/>
          <w:sz w:val="20"/>
          <w:szCs w:val="20"/>
          <w:rtl/>
        </w:rPr>
        <w:t xml:space="preserve">في درنات البطاطا للصنفين </w:t>
      </w:r>
      <w:r w:rsidRPr="0086409E">
        <w:rPr>
          <w:bCs/>
          <w:sz w:val="20"/>
          <w:szCs w:val="20"/>
          <w:lang w:bidi="ar-IQ"/>
        </w:rPr>
        <w:t>Aladin</w:t>
      </w:r>
      <w:r w:rsidRPr="0086409E">
        <w:rPr>
          <w:bCs/>
          <w:sz w:val="20"/>
          <w:szCs w:val="20"/>
          <w:rtl/>
        </w:rPr>
        <w:t xml:space="preserve"> و</w:t>
      </w:r>
      <w:r w:rsidRPr="0086409E">
        <w:rPr>
          <w:bCs/>
          <w:sz w:val="20"/>
          <w:szCs w:val="20"/>
          <w:lang w:bidi="ar-IQ"/>
        </w:rPr>
        <w:t xml:space="preserve"> Burren</w:t>
      </w:r>
    </w:p>
    <w:p w:rsidR="000A79C7" w:rsidRPr="006B49A5" w:rsidRDefault="000A79C7" w:rsidP="006B49A5">
      <w:pPr>
        <w:spacing w:line="276" w:lineRule="auto"/>
        <w:jc w:val="both"/>
        <w:rPr>
          <w:b/>
          <w:bCs/>
          <w:rtl/>
        </w:rPr>
      </w:pPr>
    </w:p>
    <w:tbl>
      <w:tblPr>
        <w:tblpPr w:leftFromText="180" w:rightFromText="180" w:vertAnchor="page" w:horzAnchor="margin" w:tblpXSpec="center" w:tblpY="6418"/>
        <w:bidiVisual/>
        <w:tblW w:w="6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
        <w:gridCol w:w="1426"/>
        <w:gridCol w:w="1181"/>
        <w:gridCol w:w="1398"/>
        <w:gridCol w:w="1532"/>
      </w:tblGrid>
      <w:tr w:rsidR="000A79C7" w:rsidRPr="00333099">
        <w:trPr>
          <w:trHeight w:val="70"/>
        </w:trPr>
        <w:tc>
          <w:tcPr>
            <w:tcW w:w="926" w:type="dxa"/>
            <w:vMerge w:val="restart"/>
          </w:tcPr>
          <w:p w:rsidR="000A79C7" w:rsidRPr="007657EF" w:rsidRDefault="000A79C7" w:rsidP="007657EF">
            <w:pPr>
              <w:spacing w:line="276" w:lineRule="auto"/>
              <w:jc w:val="center"/>
              <w:rPr>
                <w:rtl/>
                <w:lang w:bidi="ar-IQ"/>
              </w:rPr>
            </w:pPr>
          </w:p>
          <w:p w:rsidR="000A79C7" w:rsidRPr="007657EF" w:rsidRDefault="000A79C7" w:rsidP="007657EF">
            <w:pPr>
              <w:spacing w:line="276" w:lineRule="auto"/>
              <w:jc w:val="center"/>
              <w:rPr>
                <w:lang w:bidi="ar-IQ"/>
              </w:rPr>
            </w:pPr>
            <w:r w:rsidRPr="007657EF">
              <w:rPr>
                <w:rtl/>
                <w:lang w:bidi="ar-IQ"/>
              </w:rPr>
              <w:t>الصنف</w:t>
            </w:r>
          </w:p>
        </w:tc>
        <w:tc>
          <w:tcPr>
            <w:tcW w:w="5537" w:type="dxa"/>
            <w:gridSpan w:val="4"/>
          </w:tcPr>
          <w:p w:rsidR="000A79C7" w:rsidRPr="007657EF" w:rsidRDefault="000A79C7" w:rsidP="007657EF">
            <w:pPr>
              <w:spacing w:line="276" w:lineRule="auto"/>
              <w:jc w:val="center"/>
              <w:rPr>
                <w:lang w:bidi="ar-IQ"/>
              </w:rPr>
            </w:pPr>
            <w:r w:rsidRPr="007657EF">
              <w:rPr>
                <w:rtl/>
                <w:lang w:bidi="ar-IQ"/>
              </w:rPr>
              <w:t>تأثير الصنف</w:t>
            </w:r>
          </w:p>
        </w:tc>
      </w:tr>
      <w:tr w:rsidR="000A79C7" w:rsidRPr="00333099">
        <w:tc>
          <w:tcPr>
            <w:tcW w:w="926" w:type="dxa"/>
            <w:vMerge/>
          </w:tcPr>
          <w:p w:rsidR="000A79C7" w:rsidRPr="007657EF" w:rsidRDefault="000A79C7" w:rsidP="007657EF">
            <w:pPr>
              <w:spacing w:line="276" w:lineRule="auto"/>
              <w:jc w:val="center"/>
              <w:rPr>
                <w:lang w:bidi="ar-IQ"/>
              </w:rPr>
            </w:pPr>
          </w:p>
        </w:tc>
        <w:tc>
          <w:tcPr>
            <w:tcW w:w="1426" w:type="dxa"/>
          </w:tcPr>
          <w:p w:rsidR="000A79C7" w:rsidRPr="007657EF" w:rsidRDefault="000A79C7" w:rsidP="007657EF">
            <w:pPr>
              <w:spacing w:line="276" w:lineRule="auto"/>
              <w:jc w:val="center"/>
              <w:rPr>
                <w:lang w:bidi="ar-IQ"/>
              </w:rPr>
            </w:pPr>
            <w:r w:rsidRPr="007657EF">
              <w:rPr>
                <w:rtl/>
                <w:lang w:bidi="ar-IQ"/>
              </w:rPr>
              <w:t>كمية الحاصل</w:t>
            </w:r>
          </w:p>
        </w:tc>
        <w:tc>
          <w:tcPr>
            <w:tcW w:w="1181" w:type="dxa"/>
          </w:tcPr>
          <w:p w:rsidR="000A79C7" w:rsidRPr="007657EF" w:rsidRDefault="000A79C7" w:rsidP="007657EF">
            <w:pPr>
              <w:spacing w:line="276" w:lineRule="auto"/>
              <w:jc w:val="center"/>
              <w:rPr>
                <w:lang w:bidi="ar-IQ"/>
              </w:rPr>
            </w:pPr>
            <w:r w:rsidRPr="007657EF">
              <w:rPr>
                <w:lang w:bidi="ar-IQ"/>
              </w:rPr>
              <w:t>% N</w:t>
            </w:r>
          </w:p>
        </w:tc>
        <w:tc>
          <w:tcPr>
            <w:tcW w:w="1398" w:type="dxa"/>
          </w:tcPr>
          <w:p w:rsidR="000A79C7" w:rsidRPr="007657EF" w:rsidRDefault="000A79C7" w:rsidP="007657EF">
            <w:pPr>
              <w:spacing w:line="276" w:lineRule="auto"/>
              <w:jc w:val="center"/>
              <w:rPr>
                <w:lang w:bidi="ar-IQ"/>
              </w:rPr>
            </w:pPr>
            <w:r w:rsidRPr="007657EF">
              <w:rPr>
                <w:lang w:bidi="ar-IQ"/>
              </w:rPr>
              <w:t>% P</w:t>
            </w:r>
          </w:p>
        </w:tc>
        <w:tc>
          <w:tcPr>
            <w:tcW w:w="1532" w:type="dxa"/>
          </w:tcPr>
          <w:p w:rsidR="000A79C7" w:rsidRPr="007657EF" w:rsidRDefault="000A79C7" w:rsidP="007657EF">
            <w:pPr>
              <w:spacing w:line="276" w:lineRule="auto"/>
              <w:jc w:val="center"/>
              <w:rPr>
                <w:lang w:bidi="ar-IQ"/>
              </w:rPr>
            </w:pPr>
            <w:r w:rsidRPr="007657EF">
              <w:rPr>
                <w:lang w:bidi="ar-IQ"/>
              </w:rPr>
              <w:t>% K</w:t>
            </w:r>
          </w:p>
        </w:tc>
      </w:tr>
      <w:tr w:rsidR="000A79C7" w:rsidRPr="00333099">
        <w:tc>
          <w:tcPr>
            <w:tcW w:w="926" w:type="dxa"/>
          </w:tcPr>
          <w:p w:rsidR="000A79C7" w:rsidRPr="007657EF" w:rsidRDefault="000A79C7" w:rsidP="007657EF">
            <w:pPr>
              <w:spacing w:line="276" w:lineRule="auto"/>
              <w:jc w:val="center"/>
              <w:rPr>
                <w:lang w:bidi="ar-IQ"/>
              </w:rPr>
            </w:pPr>
            <w:r w:rsidRPr="007657EF">
              <w:rPr>
                <w:lang w:bidi="ar-IQ"/>
              </w:rPr>
              <w:t>a</w:t>
            </w:r>
            <w:r w:rsidRPr="007657EF">
              <w:rPr>
                <w:vertAlign w:val="subscript"/>
                <w:lang w:bidi="ar-IQ"/>
              </w:rPr>
              <w:t>1</w:t>
            </w:r>
          </w:p>
        </w:tc>
        <w:tc>
          <w:tcPr>
            <w:tcW w:w="1426" w:type="dxa"/>
          </w:tcPr>
          <w:p w:rsidR="000A79C7" w:rsidRPr="007657EF" w:rsidRDefault="000A79C7" w:rsidP="007657EF">
            <w:pPr>
              <w:spacing w:line="276" w:lineRule="auto"/>
              <w:jc w:val="center"/>
              <w:rPr>
                <w:lang w:bidi="ar-IQ"/>
              </w:rPr>
            </w:pPr>
            <w:r w:rsidRPr="007657EF">
              <w:t>15.32 c</w:t>
            </w:r>
          </w:p>
        </w:tc>
        <w:tc>
          <w:tcPr>
            <w:tcW w:w="1181" w:type="dxa"/>
          </w:tcPr>
          <w:p w:rsidR="000A79C7" w:rsidRPr="007657EF" w:rsidRDefault="000A79C7" w:rsidP="007657EF">
            <w:pPr>
              <w:spacing w:line="276" w:lineRule="auto"/>
              <w:jc w:val="center"/>
            </w:pPr>
            <w:r w:rsidRPr="007657EF">
              <w:t>0.95 b</w:t>
            </w:r>
          </w:p>
        </w:tc>
        <w:tc>
          <w:tcPr>
            <w:tcW w:w="1398" w:type="dxa"/>
          </w:tcPr>
          <w:p w:rsidR="000A79C7" w:rsidRPr="007657EF" w:rsidRDefault="000A79C7" w:rsidP="007657EF">
            <w:pPr>
              <w:spacing w:line="276" w:lineRule="auto"/>
              <w:jc w:val="center"/>
            </w:pPr>
            <w:r w:rsidRPr="007657EF">
              <w:t>0.226 b</w:t>
            </w:r>
          </w:p>
        </w:tc>
        <w:tc>
          <w:tcPr>
            <w:tcW w:w="1532" w:type="dxa"/>
          </w:tcPr>
          <w:p w:rsidR="000A79C7" w:rsidRPr="007657EF" w:rsidRDefault="000A79C7" w:rsidP="007657EF">
            <w:pPr>
              <w:spacing w:line="276" w:lineRule="auto"/>
              <w:jc w:val="center"/>
            </w:pPr>
            <w:r w:rsidRPr="007657EF">
              <w:t>1.31 c</w:t>
            </w:r>
          </w:p>
        </w:tc>
      </w:tr>
      <w:tr w:rsidR="000A79C7" w:rsidRPr="00333099">
        <w:tc>
          <w:tcPr>
            <w:tcW w:w="926" w:type="dxa"/>
          </w:tcPr>
          <w:p w:rsidR="000A79C7" w:rsidRPr="007657EF" w:rsidRDefault="000A79C7" w:rsidP="007657EF">
            <w:pPr>
              <w:spacing w:line="276" w:lineRule="auto"/>
              <w:jc w:val="center"/>
              <w:rPr>
                <w:lang w:bidi="ar-IQ"/>
              </w:rPr>
            </w:pPr>
            <w:r w:rsidRPr="007657EF">
              <w:rPr>
                <w:lang w:bidi="ar-IQ"/>
              </w:rPr>
              <w:t>a</w:t>
            </w:r>
            <w:r w:rsidRPr="007657EF">
              <w:rPr>
                <w:vertAlign w:val="subscript"/>
                <w:lang w:bidi="ar-IQ"/>
              </w:rPr>
              <w:t>2</w:t>
            </w:r>
          </w:p>
        </w:tc>
        <w:tc>
          <w:tcPr>
            <w:tcW w:w="1426" w:type="dxa"/>
          </w:tcPr>
          <w:p w:rsidR="000A79C7" w:rsidRPr="007657EF" w:rsidRDefault="000A79C7" w:rsidP="007657EF">
            <w:pPr>
              <w:spacing w:line="276" w:lineRule="auto"/>
              <w:jc w:val="center"/>
              <w:rPr>
                <w:lang w:bidi="ar-IQ"/>
              </w:rPr>
            </w:pPr>
            <w:r w:rsidRPr="007657EF">
              <w:t>21.40 a</w:t>
            </w:r>
          </w:p>
        </w:tc>
        <w:tc>
          <w:tcPr>
            <w:tcW w:w="1181" w:type="dxa"/>
          </w:tcPr>
          <w:p w:rsidR="000A79C7" w:rsidRPr="007657EF" w:rsidRDefault="000A79C7" w:rsidP="007657EF">
            <w:pPr>
              <w:spacing w:line="276" w:lineRule="auto"/>
              <w:jc w:val="center"/>
              <w:rPr>
                <w:lang w:bidi="ar-IQ"/>
              </w:rPr>
            </w:pPr>
            <w:r w:rsidRPr="007657EF">
              <w:t>1.14 a</w:t>
            </w:r>
          </w:p>
        </w:tc>
        <w:tc>
          <w:tcPr>
            <w:tcW w:w="1398" w:type="dxa"/>
          </w:tcPr>
          <w:p w:rsidR="000A79C7" w:rsidRPr="007657EF" w:rsidRDefault="000A79C7" w:rsidP="007657EF">
            <w:pPr>
              <w:spacing w:line="276" w:lineRule="auto"/>
              <w:jc w:val="center"/>
              <w:rPr>
                <w:lang w:bidi="ar-IQ"/>
              </w:rPr>
            </w:pPr>
            <w:r w:rsidRPr="007657EF">
              <w:t>0.310 a</w:t>
            </w:r>
          </w:p>
        </w:tc>
        <w:tc>
          <w:tcPr>
            <w:tcW w:w="1532" w:type="dxa"/>
          </w:tcPr>
          <w:p w:rsidR="000A79C7" w:rsidRPr="007657EF" w:rsidRDefault="000A79C7" w:rsidP="007657EF">
            <w:pPr>
              <w:spacing w:line="276" w:lineRule="auto"/>
              <w:jc w:val="center"/>
              <w:rPr>
                <w:lang w:bidi="ar-IQ"/>
              </w:rPr>
            </w:pPr>
            <w:r w:rsidRPr="007657EF">
              <w:t>1.71 a</w:t>
            </w:r>
          </w:p>
        </w:tc>
      </w:tr>
      <w:tr w:rsidR="000A79C7" w:rsidRPr="00333099">
        <w:tc>
          <w:tcPr>
            <w:tcW w:w="6463" w:type="dxa"/>
            <w:gridSpan w:val="5"/>
          </w:tcPr>
          <w:p w:rsidR="000A79C7" w:rsidRPr="007657EF" w:rsidRDefault="000A79C7" w:rsidP="007657EF">
            <w:pPr>
              <w:spacing w:line="276" w:lineRule="auto"/>
              <w:jc w:val="center"/>
              <w:rPr>
                <w:lang w:bidi="ar-IQ"/>
              </w:rPr>
            </w:pPr>
            <w:r w:rsidRPr="007657EF">
              <w:rPr>
                <w:rtl/>
                <w:lang w:bidi="ar-IQ"/>
              </w:rPr>
              <w:t>تأثير الرش بالسماد العضوي</w:t>
            </w:r>
          </w:p>
        </w:tc>
      </w:tr>
      <w:tr w:rsidR="000A79C7" w:rsidRPr="00333099">
        <w:tc>
          <w:tcPr>
            <w:tcW w:w="926" w:type="dxa"/>
          </w:tcPr>
          <w:p w:rsidR="000A79C7" w:rsidRPr="007657EF" w:rsidRDefault="000A79C7" w:rsidP="007657EF">
            <w:pPr>
              <w:spacing w:line="276" w:lineRule="auto"/>
              <w:jc w:val="center"/>
              <w:rPr>
                <w:vertAlign w:val="subscript"/>
                <w:lang w:bidi="ar-IQ"/>
              </w:rPr>
            </w:pPr>
            <w:r w:rsidRPr="007657EF">
              <w:rPr>
                <w:lang w:bidi="ar-IQ"/>
              </w:rPr>
              <w:t xml:space="preserve">b </w:t>
            </w:r>
            <w:r w:rsidRPr="007657EF">
              <w:rPr>
                <w:vertAlign w:val="subscript"/>
                <w:lang w:bidi="ar-IQ"/>
              </w:rPr>
              <w:t>0</w:t>
            </w:r>
          </w:p>
        </w:tc>
        <w:tc>
          <w:tcPr>
            <w:tcW w:w="1426" w:type="dxa"/>
          </w:tcPr>
          <w:p w:rsidR="000A79C7" w:rsidRPr="007657EF" w:rsidRDefault="000A79C7" w:rsidP="007657EF">
            <w:pPr>
              <w:spacing w:line="276" w:lineRule="auto"/>
              <w:jc w:val="center"/>
            </w:pPr>
            <w:r w:rsidRPr="007657EF">
              <w:t>12.57 d</w:t>
            </w:r>
          </w:p>
        </w:tc>
        <w:tc>
          <w:tcPr>
            <w:tcW w:w="1181" w:type="dxa"/>
          </w:tcPr>
          <w:p w:rsidR="000A79C7" w:rsidRPr="007657EF" w:rsidRDefault="000A79C7" w:rsidP="007657EF">
            <w:pPr>
              <w:spacing w:line="276" w:lineRule="auto"/>
              <w:jc w:val="center"/>
            </w:pPr>
            <w:r w:rsidRPr="007657EF">
              <w:rPr>
                <w:rtl/>
              </w:rPr>
              <w:t xml:space="preserve">    </w:t>
            </w:r>
            <w:r w:rsidRPr="007657EF">
              <w:t>86 d</w:t>
            </w:r>
          </w:p>
        </w:tc>
        <w:tc>
          <w:tcPr>
            <w:tcW w:w="1398" w:type="dxa"/>
          </w:tcPr>
          <w:p w:rsidR="000A79C7" w:rsidRPr="007657EF" w:rsidRDefault="000A79C7" w:rsidP="007657EF">
            <w:pPr>
              <w:spacing w:line="276" w:lineRule="auto"/>
              <w:jc w:val="center"/>
            </w:pPr>
            <w:r w:rsidRPr="007657EF">
              <w:t>0.198 d</w:t>
            </w:r>
          </w:p>
        </w:tc>
        <w:tc>
          <w:tcPr>
            <w:tcW w:w="1532" w:type="dxa"/>
          </w:tcPr>
          <w:p w:rsidR="000A79C7" w:rsidRPr="007657EF" w:rsidRDefault="000A79C7" w:rsidP="007657EF">
            <w:pPr>
              <w:spacing w:line="276" w:lineRule="auto"/>
              <w:jc w:val="center"/>
            </w:pPr>
            <w:r w:rsidRPr="007657EF">
              <w:t>1.20 c</w:t>
            </w:r>
          </w:p>
        </w:tc>
      </w:tr>
      <w:tr w:rsidR="000A79C7" w:rsidRPr="00333099">
        <w:tc>
          <w:tcPr>
            <w:tcW w:w="926" w:type="dxa"/>
          </w:tcPr>
          <w:p w:rsidR="000A79C7" w:rsidRPr="007657EF" w:rsidRDefault="000A79C7" w:rsidP="007657EF">
            <w:pPr>
              <w:spacing w:line="276" w:lineRule="auto"/>
              <w:jc w:val="center"/>
              <w:rPr>
                <w:lang w:bidi="ar-IQ"/>
              </w:rPr>
            </w:pPr>
            <w:r w:rsidRPr="007657EF">
              <w:rPr>
                <w:lang w:bidi="ar-IQ"/>
              </w:rPr>
              <w:t xml:space="preserve">b </w:t>
            </w:r>
            <w:r w:rsidRPr="007657EF">
              <w:rPr>
                <w:vertAlign w:val="subscript"/>
                <w:lang w:bidi="ar-IQ"/>
              </w:rPr>
              <w:t>1</w:t>
            </w:r>
          </w:p>
        </w:tc>
        <w:tc>
          <w:tcPr>
            <w:tcW w:w="1426" w:type="dxa"/>
          </w:tcPr>
          <w:p w:rsidR="000A79C7" w:rsidRPr="007657EF" w:rsidRDefault="000A79C7" w:rsidP="007657EF">
            <w:pPr>
              <w:spacing w:line="276" w:lineRule="auto"/>
              <w:jc w:val="center"/>
            </w:pPr>
            <w:r w:rsidRPr="007657EF">
              <w:t>15.96 c</w:t>
            </w:r>
          </w:p>
        </w:tc>
        <w:tc>
          <w:tcPr>
            <w:tcW w:w="1181" w:type="dxa"/>
          </w:tcPr>
          <w:p w:rsidR="000A79C7" w:rsidRPr="007657EF" w:rsidRDefault="000A79C7" w:rsidP="007657EF">
            <w:pPr>
              <w:spacing w:line="276" w:lineRule="auto"/>
              <w:jc w:val="center"/>
            </w:pPr>
            <w:r w:rsidRPr="007657EF">
              <w:t>1.03 c</w:t>
            </w:r>
          </w:p>
        </w:tc>
        <w:tc>
          <w:tcPr>
            <w:tcW w:w="1398" w:type="dxa"/>
          </w:tcPr>
          <w:p w:rsidR="000A79C7" w:rsidRPr="007657EF" w:rsidRDefault="000A79C7" w:rsidP="007657EF">
            <w:pPr>
              <w:spacing w:line="276" w:lineRule="auto"/>
              <w:jc w:val="center"/>
            </w:pPr>
            <w:r w:rsidRPr="007657EF">
              <w:t>0.225 c</w:t>
            </w:r>
          </w:p>
        </w:tc>
        <w:tc>
          <w:tcPr>
            <w:tcW w:w="1532" w:type="dxa"/>
          </w:tcPr>
          <w:p w:rsidR="000A79C7" w:rsidRPr="007657EF" w:rsidRDefault="000A79C7" w:rsidP="007657EF">
            <w:pPr>
              <w:spacing w:line="276" w:lineRule="auto"/>
              <w:jc w:val="center"/>
            </w:pPr>
            <w:r w:rsidRPr="007657EF">
              <w:t>1.49 b</w:t>
            </w:r>
          </w:p>
        </w:tc>
      </w:tr>
      <w:tr w:rsidR="000A79C7" w:rsidRPr="00333099">
        <w:tc>
          <w:tcPr>
            <w:tcW w:w="926" w:type="dxa"/>
          </w:tcPr>
          <w:p w:rsidR="000A79C7" w:rsidRPr="007657EF" w:rsidRDefault="000A79C7" w:rsidP="007657EF">
            <w:pPr>
              <w:spacing w:line="276" w:lineRule="auto"/>
              <w:jc w:val="center"/>
              <w:rPr>
                <w:lang w:bidi="ar-IQ"/>
              </w:rPr>
            </w:pPr>
            <w:r w:rsidRPr="007657EF">
              <w:rPr>
                <w:lang w:bidi="ar-IQ"/>
              </w:rPr>
              <w:t xml:space="preserve">b </w:t>
            </w:r>
            <w:r w:rsidRPr="007657EF">
              <w:rPr>
                <w:vertAlign w:val="subscript"/>
                <w:lang w:bidi="ar-IQ"/>
              </w:rPr>
              <w:t>2</w:t>
            </w:r>
          </w:p>
        </w:tc>
        <w:tc>
          <w:tcPr>
            <w:tcW w:w="1426" w:type="dxa"/>
          </w:tcPr>
          <w:p w:rsidR="000A79C7" w:rsidRPr="007657EF" w:rsidRDefault="000A79C7" w:rsidP="007657EF">
            <w:pPr>
              <w:spacing w:line="276" w:lineRule="auto"/>
              <w:jc w:val="center"/>
            </w:pPr>
            <w:r w:rsidRPr="007657EF">
              <w:t>19.95 b</w:t>
            </w:r>
          </w:p>
        </w:tc>
        <w:tc>
          <w:tcPr>
            <w:tcW w:w="1181" w:type="dxa"/>
          </w:tcPr>
          <w:p w:rsidR="000A79C7" w:rsidRPr="007657EF" w:rsidRDefault="000A79C7" w:rsidP="007657EF">
            <w:pPr>
              <w:spacing w:line="276" w:lineRule="auto"/>
              <w:jc w:val="center"/>
            </w:pPr>
            <w:r w:rsidRPr="007657EF">
              <w:t>1.13 b</w:t>
            </w:r>
          </w:p>
        </w:tc>
        <w:tc>
          <w:tcPr>
            <w:tcW w:w="1398" w:type="dxa"/>
          </w:tcPr>
          <w:p w:rsidR="000A79C7" w:rsidRPr="007657EF" w:rsidRDefault="000A79C7" w:rsidP="007657EF">
            <w:pPr>
              <w:spacing w:line="276" w:lineRule="auto"/>
              <w:jc w:val="center"/>
            </w:pPr>
            <w:r w:rsidRPr="007657EF">
              <w:t>0.281 b</w:t>
            </w:r>
          </w:p>
        </w:tc>
        <w:tc>
          <w:tcPr>
            <w:tcW w:w="1532" w:type="dxa"/>
          </w:tcPr>
          <w:p w:rsidR="000A79C7" w:rsidRPr="007657EF" w:rsidRDefault="000A79C7" w:rsidP="007657EF">
            <w:pPr>
              <w:spacing w:line="276" w:lineRule="auto"/>
              <w:jc w:val="center"/>
            </w:pPr>
            <w:r w:rsidRPr="007657EF">
              <w:t>1.58 b</w:t>
            </w:r>
          </w:p>
        </w:tc>
      </w:tr>
      <w:tr w:rsidR="000A79C7" w:rsidRPr="00333099">
        <w:tc>
          <w:tcPr>
            <w:tcW w:w="926" w:type="dxa"/>
          </w:tcPr>
          <w:p w:rsidR="000A79C7" w:rsidRPr="007657EF" w:rsidRDefault="000A79C7" w:rsidP="007657EF">
            <w:pPr>
              <w:spacing w:line="276" w:lineRule="auto"/>
              <w:jc w:val="center"/>
              <w:rPr>
                <w:lang w:bidi="ar-IQ"/>
              </w:rPr>
            </w:pPr>
            <w:r w:rsidRPr="007657EF">
              <w:rPr>
                <w:lang w:bidi="ar-IQ"/>
              </w:rPr>
              <w:t xml:space="preserve">b </w:t>
            </w:r>
            <w:r w:rsidRPr="007657EF">
              <w:rPr>
                <w:vertAlign w:val="subscript"/>
                <w:lang w:bidi="ar-IQ"/>
              </w:rPr>
              <w:t>3</w:t>
            </w:r>
          </w:p>
        </w:tc>
        <w:tc>
          <w:tcPr>
            <w:tcW w:w="1426" w:type="dxa"/>
          </w:tcPr>
          <w:p w:rsidR="000A79C7" w:rsidRPr="007657EF" w:rsidRDefault="000A79C7" w:rsidP="007657EF">
            <w:pPr>
              <w:spacing w:line="276" w:lineRule="auto"/>
              <w:jc w:val="center"/>
            </w:pPr>
            <w:r w:rsidRPr="007657EF">
              <w:t>23.64 a</w:t>
            </w:r>
          </w:p>
        </w:tc>
        <w:tc>
          <w:tcPr>
            <w:tcW w:w="1181" w:type="dxa"/>
          </w:tcPr>
          <w:p w:rsidR="000A79C7" w:rsidRPr="007657EF" w:rsidRDefault="000A79C7" w:rsidP="007657EF">
            <w:pPr>
              <w:spacing w:line="276" w:lineRule="auto"/>
              <w:jc w:val="center"/>
            </w:pPr>
            <w:r w:rsidRPr="007657EF">
              <w:t>1.18 a</w:t>
            </w:r>
          </w:p>
        </w:tc>
        <w:tc>
          <w:tcPr>
            <w:tcW w:w="1398" w:type="dxa"/>
          </w:tcPr>
          <w:p w:rsidR="000A79C7" w:rsidRPr="007657EF" w:rsidRDefault="000A79C7" w:rsidP="007657EF">
            <w:pPr>
              <w:spacing w:line="276" w:lineRule="auto"/>
              <w:jc w:val="center"/>
            </w:pPr>
            <w:r w:rsidRPr="007657EF">
              <w:t>0.350 a</w:t>
            </w:r>
          </w:p>
        </w:tc>
        <w:tc>
          <w:tcPr>
            <w:tcW w:w="1532" w:type="dxa"/>
          </w:tcPr>
          <w:p w:rsidR="000A79C7" w:rsidRPr="007657EF" w:rsidRDefault="000A79C7" w:rsidP="007657EF">
            <w:pPr>
              <w:spacing w:line="276" w:lineRule="auto"/>
              <w:jc w:val="center"/>
            </w:pPr>
            <w:r w:rsidRPr="007657EF">
              <w:t>1.74 a</w:t>
            </w:r>
          </w:p>
        </w:tc>
      </w:tr>
      <w:tr w:rsidR="000A79C7" w:rsidRPr="00333099">
        <w:tc>
          <w:tcPr>
            <w:tcW w:w="6463" w:type="dxa"/>
            <w:gridSpan w:val="5"/>
          </w:tcPr>
          <w:p w:rsidR="000A79C7" w:rsidRPr="007657EF" w:rsidRDefault="000A79C7" w:rsidP="007657EF">
            <w:pPr>
              <w:spacing w:line="276" w:lineRule="auto"/>
              <w:jc w:val="center"/>
              <w:rPr>
                <w:lang w:bidi="ar-IQ"/>
              </w:rPr>
            </w:pPr>
            <w:r w:rsidRPr="007657EF">
              <w:rPr>
                <w:rtl/>
                <w:lang w:bidi="ar-IQ"/>
              </w:rPr>
              <w:t>تأثير التداخل بين الصنف وتراكيز السماد</w:t>
            </w:r>
          </w:p>
        </w:tc>
      </w:tr>
      <w:tr w:rsidR="000A79C7" w:rsidRPr="00333099">
        <w:tc>
          <w:tcPr>
            <w:tcW w:w="926"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0</w:t>
            </w:r>
          </w:p>
        </w:tc>
        <w:tc>
          <w:tcPr>
            <w:tcW w:w="1426" w:type="dxa"/>
          </w:tcPr>
          <w:p w:rsidR="000A79C7" w:rsidRPr="007657EF" w:rsidRDefault="000A79C7" w:rsidP="007657EF">
            <w:pPr>
              <w:autoSpaceDE w:val="0"/>
              <w:autoSpaceDN w:val="0"/>
              <w:adjustRightInd w:val="0"/>
              <w:spacing w:line="276" w:lineRule="auto"/>
              <w:jc w:val="center"/>
              <w:rPr>
                <w:lang w:bidi="ar-IQ"/>
              </w:rPr>
            </w:pPr>
            <w:r w:rsidRPr="007657EF">
              <w:rPr>
                <w:lang w:bidi="ar-IQ"/>
              </w:rPr>
              <w:t>10.83 g</w:t>
            </w:r>
          </w:p>
        </w:tc>
        <w:tc>
          <w:tcPr>
            <w:tcW w:w="1181" w:type="dxa"/>
          </w:tcPr>
          <w:p w:rsidR="000A79C7" w:rsidRPr="007657EF" w:rsidRDefault="000A79C7" w:rsidP="007657EF">
            <w:pPr>
              <w:spacing w:line="276" w:lineRule="auto"/>
              <w:jc w:val="center"/>
              <w:rPr>
                <w:lang w:bidi="ar-IQ"/>
              </w:rPr>
            </w:pPr>
            <w:r w:rsidRPr="007657EF">
              <w:rPr>
                <w:lang w:bidi="ar-IQ"/>
              </w:rPr>
              <w:t>0.77 f</w:t>
            </w:r>
          </w:p>
        </w:tc>
        <w:tc>
          <w:tcPr>
            <w:tcW w:w="1398" w:type="dxa"/>
          </w:tcPr>
          <w:p w:rsidR="000A79C7" w:rsidRPr="007657EF" w:rsidRDefault="000A79C7" w:rsidP="007657EF">
            <w:pPr>
              <w:spacing w:line="276" w:lineRule="auto"/>
              <w:jc w:val="center"/>
              <w:rPr>
                <w:lang w:bidi="ar-IQ"/>
              </w:rPr>
            </w:pPr>
            <w:r w:rsidRPr="007657EF">
              <w:rPr>
                <w:lang w:bidi="ar-IQ"/>
              </w:rPr>
              <w:t>0.165 g</w:t>
            </w:r>
          </w:p>
        </w:tc>
        <w:tc>
          <w:tcPr>
            <w:tcW w:w="1532" w:type="dxa"/>
          </w:tcPr>
          <w:p w:rsidR="000A79C7" w:rsidRPr="007657EF" w:rsidRDefault="000A79C7" w:rsidP="007657EF">
            <w:pPr>
              <w:spacing w:line="276" w:lineRule="auto"/>
              <w:jc w:val="center"/>
              <w:rPr>
                <w:lang w:bidi="ar-IQ"/>
              </w:rPr>
            </w:pPr>
            <w:r w:rsidRPr="007657EF">
              <w:rPr>
                <w:lang w:bidi="ar-IQ"/>
              </w:rPr>
              <w:t>1.05 f</w:t>
            </w:r>
          </w:p>
        </w:tc>
      </w:tr>
      <w:tr w:rsidR="000A79C7" w:rsidRPr="00333099">
        <w:tc>
          <w:tcPr>
            <w:tcW w:w="926"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1</w:t>
            </w:r>
          </w:p>
        </w:tc>
        <w:tc>
          <w:tcPr>
            <w:tcW w:w="1426" w:type="dxa"/>
          </w:tcPr>
          <w:p w:rsidR="000A79C7" w:rsidRPr="007657EF" w:rsidRDefault="000A79C7" w:rsidP="007657EF">
            <w:pPr>
              <w:autoSpaceDE w:val="0"/>
              <w:autoSpaceDN w:val="0"/>
              <w:adjustRightInd w:val="0"/>
              <w:spacing w:line="276" w:lineRule="auto"/>
              <w:jc w:val="center"/>
              <w:rPr>
                <w:lang w:bidi="ar-IQ"/>
              </w:rPr>
            </w:pPr>
            <w:r w:rsidRPr="007657EF">
              <w:rPr>
                <w:lang w:bidi="ar-IQ"/>
              </w:rPr>
              <w:t>13.30 e</w:t>
            </w:r>
          </w:p>
        </w:tc>
        <w:tc>
          <w:tcPr>
            <w:tcW w:w="1181" w:type="dxa"/>
          </w:tcPr>
          <w:p w:rsidR="000A79C7" w:rsidRPr="007657EF" w:rsidRDefault="000A79C7" w:rsidP="007657EF">
            <w:pPr>
              <w:spacing w:line="276" w:lineRule="auto"/>
              <w:jc w:val="center"/>
              <w:rPr>
                <w:lang w:bidi="ar-IQ"/>
              </w:rPr>
            </w:pPr>
            <w:r w:rsidRPr="007657EF">
              <w:rPr>
                <w:lang w:bidi="ar-IQ"/>
              </w:rPr>
              <w:t>0.93 d</w:t>
            </w:r>
          </w:p>
        </w:tc>
        <w:tc>
          <w:tcPr>
            <w:tcW w:w="1398" w:type="dxa"/>
          </w:tcPr>
          <w:p w:rsidR="000A79C7" w:rsidRPr="007657EF" w:rsidRDefault="000A79C7" w:rsidP="007657EF">
            <w:pPr>
              <w:spacing w:line="276" w:lineRule="auto"/>
              <w:jc w:val="center"/>
              <w:rPr>
                <w:lang w:bidi="ar-IQ"/>
              </w:rPr>
            </w:pPr>
            <w:r w:rsidRPr="007657EF">
              <w:rPr>
                <w:lang w:bidi="ar-IQ"/>
              </w:rPr>
              <w:t>0.188 fg</w:t>
            </w:r>
          </w:p>
        </w:tc>
        <w:tc>
          <w:tcPr>
            <w:tcW w:w="1532" w:type="dxa"/>
          </w:tcPr>
          <w:p w:rsidR="000A79C7" w:rsidRPr="007657EF" w:rsidRDefault="000A79C7" w:rsidP="007657EF">
            <w:pPr>
              <w:spacing w:line="276" w:lineRule="auto"/>
              <w:jc w:val="center"/>
              <w:rPr>
                <w:lang w:bidi="ar-IQ"/>
              </w:rPr>
            </w:pPr>
            <w:r w:rsidRPr="007657EF">
              <w:rPr>
                <w:lang w:bidi="ar-IQ"/>
              </w:rPr>
              <w:t>1.33 e</w:t>
            </w:r>
          </w:p>
        </w:tc>
      </w:tr>
      <w:tr w:rsidR="000A79C7" w:rsidRPr="00333099">
        <w:tc>
          <w:tcPr>
            <w:tcW w:w="926"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2</w:t>
            </w:r>
          </w:p>
        </w:tc>
        <w:tc>
          <w:tcPr>
            <w:tcW w:w="1426" w:type="dxa"/>
          </w:tcPr>
          <w:p w:rsidR="000A79C7" w:rsidRPr="007657EF" w:rsidRDefault="000A79C7" w:rsidP="007657EF">
            <w:pPr>
              <w:autoSpaceDE w:val="0"/>
              <w:autoSpaceDN w:val="0"/>
              <w:adjustRightInd w:val="0"/>
              <w:spacing w:line="276" w:lineRule="auto"/>
              <w:jc w:val="center"/>
              <w:rPr>
                <w:lang w:bidi="ar-IQ"/>
              </w:rPr>
            </w:pPr>
            <w:r w:rsidRPr="007657EF">
              <w:rPr>
                <w:lang w:bidi="ar-IQ"/>
              </w:rPr>
              <w:t>16.93 d</w:t>
            </w:r>
          </w:p>
        </w:tc>
        <w:tc>
          <w:tcPr>
            <w:tcW w:w="1181" w:type="dxa"/>
          </w:tcPr>
          <w:p w:rsidR="000A79C7" w:rsidRPr="007657EF" w:rsidRDefault="000A79C7" w:rsidP="007657EF">
            <w:pPr>
              <w:spacing w:line="276" w:lineRule="auto"/>
              <w:jc w:val="center"/>
              <w:rPr>
                <w:lang w:bidi="ar-IQ"/>
              </w:rPr>
            </w:pPr>
            <w:r w:rsidRPr="007657EF">
              <w:rPr>
                <w:lang w:bidi="ar-IQ"/>
              </w:rPr>
              <w:t>1.02 c</w:t>
            </w:r>
          </w:p>
        </w:tc>
        <w:tc>
          <w:tcPr>
            <w:tcW w:w="1398" w:type="dxa"/>
          </w:tcPr>
          <w:p w:rsidR="000A79C7" w:rsidRPr="007657EF" w:rsidRDefault="000A79C7" w:rsidP="007657EF">
            <w:pPr>
              <w:spacing w:line="276" w:lineRule="auto"/>
              <w:jc w:val="center"/>
              <w:rPr>
                <w:lang w:bidi="ar-IQ"/>
              </w:rPr>
            </w:pPr>
            <w:r w:rsidRPr="007657EF">
              <w:rPr>
                <w:lang w:bidi="ar-IQ"/>
              </w:rPr>
              <w:t>0.250 de</w:t>
            </w:r>
          </w:p>
        </w:tc>
        <w:tc>
          <w:tcPr>
            <w:tcW w:w="1532" w:type="dxa"/>
          </w:tcPr>
          <w:p w:rsidR="000A79C7" w:rsidRPr="007657EF" w:rsidRDefault="000A79C7" w:rsidP="007657EF">
            <w:pPr>
              <w:spacing w:line="276" w:lineRule="auto"/>
              <w:jc w:val="center"/>
              <w:rPr>
                <w:lang w:bidi="ar-IQ"/>
              </w:rPr>
            </w:pPr>
            <w:r w:rsidRPr="007657EF">
              <w:rPr>
                <w:lang w:bidi="ar-IQ"/>
              </w:rPr>
              <w:t>1.36 e</w:t>
            </w:r>
          </w:p>
        </w:tc>
      </w:tr>
      <w:tr w:rsidR="000A79C7" w:rsidRPr="00333099">
        <w:tc>
          <w:tcPr>
            <w:tcW w:w="926"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3</w:t>
            </w:r>
          </w:p>
        </w:tc>
        <w:tc>
          <w:tcPr>
            <w:tcW w:w="1426" w:type="dxa"/>
          </w:tcPr>
          <w:p w:rsidR="000A79C7" w:rsidRPr="007657EF" w:rsidRDefault="000A79C7" w:rsidP="007657EF">
            <w:pPr>
              <w:autoSpaceDE w:val="0"/>
              <w:autoSpaceDN w:val="0"/>
              <w:adjustRightInd w:val="0"/>
              <w:spacing w:line="276" w:lineRule="auto"/>
              <w:jc w:val="center"/>
              <w:rPr>
                <w:lang w:bidi="ar-IQ"/>
              </w:rPr>
            </w:pPr>
            <w:r w:rsidRPr="007657EF">
              <w:rPr>
                <w:lang w:bidi="ar-IQ"/>
              </w:rPr>
              <w:t>20.22 c</w:t>
            </w:r>
          </w:p>
        </w:tc>
        <w:tc>
          <w:tcPr>
            <w:tcW w:w="1181" w:type="dxa"/>
          </w:tcPr>
          <w:p w:rsidR="000A79C7" w:rsidRPr="007657EF" w:rsidRDefault="000A79C7" w:rsidP="007657EF">
            <w:pPr>
              <w:spacing w:line="276" w:lineRule="auto"/>
              <w:jc w:val="center"/>
              <w:rPr>
                <w:lang w:bidi="ar-IQ"/>
              </w:rPr>
            </w:pPr>
            <w:r w:rsidRPr="007657EF">
              <w:rPr>
                <w:lang w:bidi="ar-IQ"/>
              </w:rPr>
              <w:t>1.07 c</w:t>
            </w:r>
          </w:p>
        </w:tc>
        <w:tc>
          <w:tcPr>
            <w:tcW w:w="1398" w:type="dxa"/>
          </w:tcPr>
          <w:p w:rsidR="000A79C7" w:rsidRPr="007657EF" w:rsidRDefault="000A79C7" w:rsidP="007657EF">
            <w:pPr>
              <w:spacing w:line="276" w:lineRule="auto"/>
              <w:jc w:val="center"/>
              <w:rPr>
                <w:lang w:bidi="ar-IQ"/>
              </w:rPr>
            </w:pPr>
            <w:r w:rsidRPr="007657EF">
              <w:rPr>
                <w:lang w:bidi="ar-IQ"/>
              </w:rPr>
              <w:t>0.301 c</w:t>
            </w:r>
          </w:p>
        </w:tc>
        <w:tc>
          <w:tcPr>
            <w:tcW w:w="1532" w:type="dxa"/>
          </w:tcPr>
          <w:p w:rsidR="000A79C7" w:rsidRPr="007657EF" w:rsidRDefault="000A79C7" w:rsidP="007657EF">
            <w:pPr>
              <w:spacing w:line="276" w:lineRule="auto"/>
              <w:jc w:val="center"/>
              <w:rPr>
                <w:lang w:bidi="ar-IQ"/>
              </w:rPr>
            </w:pPr>
            <w:r w:rsidRPr="007657EF">
              <w:rPr>
                <w:lang w:bidi="ar-IQ"/>
              </w:rPr>
              <w:t>1.51 d</w:t>
            </w:r>
          </w:p>
        </w:tc>
      </w:tr>
      <w:tr w:rsidR="000A79C7" w:rsidRPr="00333099">
        <w:tc>
          <w:tcPr>
            <w:tcW w:w="926"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0</w:t>
            </w:r>
          </w:p>
        </w:tc>
        <w:tc>
          <w:tcPr>
            <w:tcW w:w="1426" w:type="dxa"/>
          </w:tcPr>
          <w:p w:rsidR="000A79C7" w:rsidRPr="007657EF" w:rsidRDefault="000A79C7" w:rsidP="007657EF">
            <w:pPr>
              <w:autoSpaceDE w:val="0"/>
              <w:autoSpaceDN w:val="0"/>
              <w:adjustRightInd w:val="0"/>
              <w:spacing w:line="276" w:lineRule="auto"/>
              <w:jc w:val="center"/>
              <w:rPr>
                <w:lang w:bidi="ar-IQ"/>
              </w:rPr>
            </w:pPr>
            <w:r w:rsidRPr="007657EF">
              <w:rPr>
                <w:lang w:bidi="ar-IQ"/>
              </w:rPr>
              <w:t>15.40 d</w:t>
            </w:r>
          </w:p>
        </w:tc>
        <w:tc>
          <w:tcPr>
            <w:tcW w:w="1181" w:type="dxa"/>
          </w:tcPr>
          <w:p w:rsidR="000A79C7" w:rsidRPr="007657EF" w:rsidRDefault="000A79C7" w:rsidP="007657EF">
            <w:pPr>
              <w:spacing w:line="276" w:lineRule="auto"/>
              <w:jc w:val="center"/>
              <w:rPr>
                <w:lang w:bidi="ar-IQ"/>
              </w:rPr>
            </w:pPr>
            <w:r w:rsidRPr="007657EF">
              <w:rPr>
                <w:lang w:bidi="ar-IQ"/>
              </w:rPr>
              <w:t>0.97 d</w:t>
            </w:r>
          </w:p>
        </w:tc>
        <w:tc>
          <w:tcPr>
            <w:tcW w:w="1398" w:type="dxa"/>
          </w:tcPr>
          <w:p w:rsidR="000A79C7" w:rsidRPr="007657EF" w:rsidRDefault="000A79C7" w:rsidP="007657EF">
            <w:pPr>
              <w:spacing w:line="276" w:lineRule="auto"/>
              <w:jc w:val="center"/>
              <w:rPr>
                <w:lang w:bidi="ar-IQ"/>
              </w:rPr>
            </w:pPr>
            <w:r w:rsidRPr="007657EF">
              <w:rPr>
                <w:lang w:bidi="ar-IQ"/>
              </w:rPr>
              <w:t>0.230 e</w:t>
            </w:r>
          </w:p>
        </w:tc>
        <w:tc>
          <w:tcPr>
            <w:tcW w:w="1532" w:type="dxa"/>
          </w:tcPr>
          <w:p w:rsidR="000A79C7" w:rsidRPr="007657EF" w:rsidRDefault="000A79C7" w:rsidP="007657EF">
            <w:pPr>
              <w:spacing w:line="276" w:lineRule="auto"/>
              <w:jc w:val="center"/>
              <w:rPr>
                <w:lang w:bidi="ar-IQ"/>
              </w:rPr>
            </w:pPr>
            <w:r w:rsidRPr="007657EF">
              <w:rPr>
                <w:lang w:bidi="ar-IQ"/>
              </w:rPr>
              <w:t>1.38 e</w:t>
            </w:r>
          </w:p>
        </w:tc>
      </w:tr>
      <w:tr w:rsidR="000A79C7" w:rsidRPr="00333099">
        <w:tc>
          <w:tcPr>
            <w:tcW w:w="926"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1</w:t>
            </w:r>
          </w:p>
        </w:tc>
        <w:tc>
          <w:tcPr>
            <w:tcW w:w="1426" w:type="dxa"/>
          </w:tcPr>
          <w:p w:rsidR="000A79C7" w:rsidRPr="007657EF" w:rsidRDefault="000A79C7" w:rsidP="007657EF">
            <w:pPr>
              <w:autoSpaceDE w:val="0"/>
              <w:autoSpaceDN w:val="0"/>
              <w:adjustRightInd w:val="0"/>
              <w:spacing w:line="276" w:lineRule="auto"/>
              <w:jc w:val="center"/>
              <w:rPr>
                <w:lang w:bidi="ar-IQ"/>
              </w:rPr>
            </w:pPr>
            <w:r w:rsidRPr="007657EF">
              <w:rPr>
                <w:lang w:bidi="ar-IQ"/>
              </w:rPr>
              <w:t>19.30 c</w:t>
            </w:r>
          </w:p>
        </w:tc>
        <w:tc>
          <w:tcPr>
            <w:tcW w:w="1181" w:type="dxa"/>
          </w:tcPr>
          <w:p w:rsidR="000A79C7" w:rsidRPr="007657EF" w:rsidRDefault="000A79C7" w:rsidP="007657EF">
            <w:pPr>
              <w:spacing w:line="276" w:lineRule="auto"/>
              <w:jc w:val="center"/>
              <w:rPr>
                <w:lang w:bidi="ar-IQ"/>
              </w:rPr>
            </w:pPr>
            <w:r w:rsidRPr="007657EF">
              <w:rPr>
                <w:lang w:bidi="ar-IQ"/>
              </w:rPr>
              <w:t>1.14 b</w:t>
            </w:r>
          </w:p>
        </w:tc>
        <w:tc>
          <w:tcPr>
            <w:tcW w:w="1398" w:type="dxa"/>
          </w:tcPr>
          <w:p w:rsidR="000A79C7" w:rsidRPr="007657EF" w:rsidRDefault="000A79C7" w:rsidP="007657EF">
            <w:pPr>
              <w:spacing w:line="276" w:lineRule="auto"/>
              <w:jc w:val="center"/>
              <w:rPr>
                <w:lang w:bidi="ar-IQ"/>
              </w:rPr>
            </w:pPr>
            <w:r w:rsidRPr="007657EF">
              <w:rPr>
                <w:lang w:bidi="ar-IQ"/>
              </w:rPr>
              <w:t>0.285 d</w:t>
            </w:r>
          </w:p>
        </w:tc>
        <w:tc>
          <w:tcPr>
            <w:tcW w:w="1532" w:type="dxa"/>
          </w:tcPr>
          <w:p w:rsidR="000A79C7" w:rsidRPr="007657EF" w:rsidRDefault="000A79C7" w:rsidP="007657EF">
            <w:pPr>
              <w:spacing w:line="276" w:lineRule="auto"/>
              <w:jc w:val="center"/>
              <w:rPr>
                <w:lang w:bidi="ar-IQ"/>
              </w:rPr>
            </w:pPr>
            <w:r w:rsidRPr="007657EF">
              <w:rPr>
                <w:lang w:bidi="ar-IQ"/>
              </w:rPr>
              <w:t>1.68 bc</w:t>
            </w:r>
          </w:p>
        </w:tc>
      </w:tr>
      <w:tr w:rsidR="000A79C7" w:rsidRPr="00333099">
        <w:tc>
          <w:tcPr>
            <w:tcW w:w="926"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2</w:t>
            </w:r>
          </w:p>
        </w:tc>
        <w:tc>
          <w:tcPr>
            <w:tcW w:w="1426" w:type="dxa"/>
          </w:tcPr>
          <w:p w:rsidR="000A79C7" w:rsidRPr="007657EF" w:rsidRDefault="000A79C7" w:rsidP="007657EF">
            <w:pPr>
              <w:autoSpaceDE w:val="0"/>
              <w:autoSpaceDN w:val="0"/>
              <w:adjustRightInd w:val="0"/>
              <w:spacing w:line="276" w:lineRule="auto"/>
              <w:jc w:val="center"/>
              <w:rPr>
                <w:lang w:bidi="ar-IQ"/>
              </w:rPr>
            </w:pPr>
            <w:r w:rsidRPr="007657EF">
              <w:rPr>
                <w:lang w:bidi="ar-IQ"/>
              </w:rPr>
              <w:t>23.50 b</w:t>
            </w:r>
          </w:p>
        </w:tc>
        <w:tc>
          <w:tcPr>
            <w:tcW w:w="1181" w:type="dxa"/>
          </w:tcPr>
          <w:p w:rsidR="000A79C7" w:rsidRPr="007657EF" w:rsidRDefault="000A79C7" w:rsidP="007657EF">
            <w:pPr>
              <w:spacing w:line="276" w:lineRule="auto"/>
              <w:jc w:val="center"/>
              <w:rPr>
                <w:lang w:bidi="ar-IQ"/>
              </w:rPr>
            </w:pPr>
            <w:r w:rsidRPr="007657EF">
              <w:rPr>
                <w:lang w:bidi="ar-IQ"/>
              </w:rPr>
              <w:t>1.21 ab</w:t>
            </w:r>
          </w:p>
        </w:tc>
        <w:tc>
          <w:tcPr>
            <w:tcW w:w="1398" w:type="dxa"/>
          </w:tcPr>
          <w:p w:rsidR="000A79C7" w:rsidRPr="007657EF" w:rsidRDefault="000A79C7" w:rsidP="007657EF">
            <w:pPr>
              <w:spacing w:line="276" w:lineRule="auto"/>
              <w:jc w:val="center"/>
              <w:rPr>
                <w:lang w:bidi="ar-IQ"/>
              </w:rPr>
            </w:pPr>
            <w:r w:rsidRPr="007657EF">
              <w:rPr>
                <w:lang w:bidi="ar-IQ"/>
              </w:rPr>
              <w:t>0.312 bc</w:t>
            </w:r>
          </w:p>
        </w:tc>
        <w:tc>
          <w:tcPr>
            <w:tcW w:w="1532" w:type="dxa"/>
          </w:tcPr>
          <w:p w:rsidR="000A79C7" w:rsidRPr="007657EF" w:rsidRDefault="000A79C7" w:rsidP="007657EF">
            <w:pPr>
              <w:spacing w:line="276" w:lineRule="auto"/>
              <w:jc w:val="center"/>
              <w:rPr>
                <w:lang w:bidi="ar-IQ"/>
              </w:rPr>
            </w:pPr>
            <w:r w:rsidRPr="007657EF">
              <w:rPr>
                <w:lang w:bidi="ar-IQ"/>
              </w:rPr>
              <w:t>1.78 b</w:t>
            </w:r>
          </w:p>
        </w:tc>
      </w:tr>
      <w:tr w:rsidR="000A79C7" w:rsidRPr="00333099">
        <w:tc>
          <w:tcPr>
            <w:tcW w:w="926"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3</w:t>
            </w:r>
          </w:p>
        </w:tc>
        <w:tc>
          <w:tcPr>
            <w:tcW w:w="1426" w:type="dxa"/>
          </w:tcPr>
          <w:p w:rsidR="000A79C7" w:rsidRPr="007657EF" w:rsidRDefault="000A79C7" w:rsidP="007657EF">
            <w:pPr>
              <w:autoSpaceDE w:val="0"/>
              <w:autoSpaceDN w:val="0"/>
              <w:adjustRightInd w:val="0"/>
              <w:spacing w:line="276" w:lineRule="auto"/>
              <w:jc w:val="center"/>
              <w:rPr>
                <w:lang w:bidi="ar-IQ"/>
              </w:rPr>
            </w:pPr>
            <w:r w:rsidRPr="007657EF">
              <w:rPr>
                <w:lang w:bidi="ar-IQ"/>
              </w:rPr>
              <w:t>27.40 a</w:t>
            </w:r>
          </w:p>
        </w:tc>
        <w:tc>
          <w:tcPr>
            <w:tcW w:w="1181" w:type="dxa"/>
          </w:tcPr>
          <w:p w:rsidR="000A79C7" w:rsidRPr="007657EF" w:rsidRDefault="000A79C7" w:rsidP="007657EF">
            <w:pPr>
              <w:spacing w:line="276" w:lineRule="auto"/>
              <w:jc w:val="center"/>
              <w:rPr>
                <w:lang w:bidi="ar-IQ"/>
              </w:rPr>
            </w:pPr>
            <w:r w:rsidRPr="007657EF">
              <w:rPr>
                <w:lang w:bidi="ar-IQ"/>
              </w:rPr>
              <w:t>1.25 a</w:t>
            </w:r>
          </w:p>
        </w:tc>
        <w:tc>
          <w:tcPr>
            <w:tcW w:w="1398" w:type="dxa"/>
          </w:tcPr>
          <w:p w:rsidR="000A79C7" w:rsidRPr="007657EF" w:rsidRDefault="000A79C7" w:rsidP="007657EF">
            <w:pPr>
              <w:spacing w:line="276" w:lineRule="auto"/>
              <w:jc w:val="center"/>
              <w:rPr>
                <w:lang w:bidi="ar-IQ"/>
              </w:rPr>
            </w:pPr>
            <w:r w:rsidRPr="007657EF">
              <w:rPr>
                <w:lang w:bidi="ar-IQ"/>
              </w:rPr>
              <w:t>0.414 a</w:t>
            </w:r>
          </w:p>
        </w:tc>
        <w:tc>
          <w:tcPr>
            <w:tcW w:w="1532" w:type="dxa"/>
          </w:tcPr>
          <w:p w:rsidR="000A79C7" w:rsidRPr="007657EF" w:rsidRDefault="000A79C7" w:rsidP="007657EF">
            <w:pPr>
              <w:spacing w:line="276" w:lineRule="auto"/>
              <w:jc w:val="center"/>
              <w:rPr>
                <w:lang w:bidi="ar-IQ"/>
              </w:rPr>
            </w:pPr>
            <w:r w:rsidRPr="007657EF">
              <w:rPr>
                <w:lang w:bidi="ar-IQ"/>
              </w:rPr>
              <w:t>1.98 a</w:t>
            </w:r>
          </w:p>
        </w:tc>
      </w:tr>
    </w:tbl>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Pr="00CB63EA" w:rsidRDefault="000A79C7" w:rsidP="00FA2055">
      <w:pPr>
        <w:spacing w:line="276" w:lineRule="auto"/>
        <w:jc w:val="center"/>
        <w:rPr>
          <w:b/>
          <w:bCs/>
          <w:sz w:val="20"/>
          <w:szCs w:val="20"/>
          <w:rtl/>
          <w:lang w:bidi="ar-IQ"/>
        </w:rPr>
      </w:pPr>
      <w:r w:rsidRPr="00CB63EA">
        <w:rPr>
          <w:b/>
          <w:bCs/>
          <w:sz w:val="20"/>
          <w:szCs w:val="20"/>
          <w:rtl/>
          <w:lang w:bidi="ar-IQ"/>
        </w:rPr>
        <w:t>*المتوسطات التي تشترك بالحرف نفسه ضمن كل عمود للعوامل المفردة والتداخلات لا تختلف عن بعضها معنوياً حسب اختبار دنكن متعدد المدى عند مستوى احتمال</w:t>
      </w:r>
      <w:r w:rsidRPr="00CB63EA">
        <w:rPr>
          <w:b/>
          <w:bCs/>
          <w:sz w:val="20"/>
          <w:szCs w:val="20"/>
          <w:lang w:bidi="ar-IQ"/>
        </w:rPr>
        <w:t xml:space="preserve">0.05 </w:t>
      </w:r>
      <w:r w:rsidRPr="00CB63EA">
        <w:rPr>
          <w:b/>
          <w:bCs/>
          <w:sz w:val="20"/>
          <w:szCs w:val="20"/>
          <w:rtl/>
          <w:lang w:bidi="ar-IQ"/>
        </w:rPr>
        <w:t>.</w:t>
      </w:r>
    </w:p>
    <w:p w:rsidR="000A79C7" w:rsidRDefault="000A79C7" w:rsidP="006B49A5">
      <w:pPr>
        <w:spacing w:line="276" w:lineRule="auto"/>
        <w:jc w:val="both"/>
        <w:rPr>
          <w:bCs/>
          <w:rtl/>
        </w:rPr>
      </w:pPr>
    </w:p>
    <w:p w:rsidR="000A79C7" w:rsidRPr="00333099" w:rsidRDefault="000A79C7" w:rsidP="006B49A5">
      <w:pPr>
        <w:spacing w:line="276" w:lineRule="auto"/>
        <w:jc w:val="both"/>
        <w:rPr>
          <w:b/>
          <w:rtl/>
        </w:rPr>
      </w:pPr>
      <w:r w:rsidRPr="00333099">
        <w:rPr>
          <w:b/>
          <w:rtl/>
        </w:rPr>
        <w:t>النسبة المئوية ل</w:t>
      </w:r>
      <w:r>
        <w:rPr>
          <w:b/>
          <w:rtl/>
        </w:rPr>
        <w:t xml:space="preserve">لمادة الجافة والنشا في الدرنات </w:t>
      </w:r>
    </w:p>
    <w:p w:rsidR="000A79C7" w:rsidRDefault="000A79C7" w:rsidP="006B49A5">
      <w:pPr>
        <w:spacing w:line="276" w:lineRule="auto"/>
        <w:jc w:val="both"/>
        <w:rPr>
          <w:rtl/>
          <w:lang w:bidi="ar-IQ"/>
        </w:rPr>
      </w:pPr>
      <w:r w:rsidRPr="006B49A5">
        <w:rPr>
          <w:bCs/>
          <w:rtl/>
        </w:rPr>
        <w:t xml:space="preserve">      </w:t>
      </w:r>
      <w:r w:rsidRPr="006B49A5">
        <w:rPr>
          <w:rtl/>
        </w:rPr>
        <w:t xml:space="preserve"> يتضح من النتائج في الجدول (2) إن الصنف أثر معنويا في النسبة المئوية للمادة الجافة والنشا في الدرنات .  فقد تفوق الصنف </w:t>
      </w:r>
      <w:r w:rsidRPr="006B49A5">
        <w:rPr>
          <w:lang w:bidi="ar-IQ"/>
        </w:rPr>
        <w:t>Aladin</w:t>
      </w:r>
      <w:r w:rsidRPr="006B49A5">
        <w:rPr>
          <w:rtl/>
          <w:lang w:val="en-AU" w:bidi="ar-IQ"/>
        </w:rPr>
        <w:t xml:space="preserve"> معنويا </w:t>
      </w:r>
      <w:r w:rsidRPr="006B49A5">
        <w:rPr>
          <w:rtl/>
        </w:rPr>
        <w:t xml:space="preserve">على الصنف </w:t>
      </w:r>
      <w:r w:rsidRPr="006B49A5">
        <w:rPr>
          <w:lang w:bidi="ar-IQ"/>
        </w:rPr>
        <w:t>Burren</w:t>
      </w:r>
      <w:r w:rsidRPr="006B49A5">
        <w:rPr>
          <w:rtl/>
        </w:rPr>
        <w:t xml:space="preserve">  ، </w:t>
      </w:r>
      <w:r w:rsidRPr="006B49A5">
        <w:rPr>
          <w:rtl/>
          <w:lang w:bidi="ar-IQ"/>
        </w:rPr>
        <w:t xml:space="preserve">إذ أعطى الصنف </w:t>
      </w:r>
      <w:r w:rsidRPr="006B49A5">
        <w:rPr>
          <w:lang w:bidi="ar-IQ"/>
        </w:rPr>
        <w:t>Aladin</w:t>
      </w:r>
      <w:r w:rsidRPr="006B49A5">
        <w:rPr>
          <w:rtl/>
          <w:lang w:bidi="ar-IQ"/>
        </w:rPr>
        <w:t xml:space="preserve"> أعلى متوسط </w:t>
      </w:r>
      <w:r w:rsidRPr="006B49A5">
        <w:rPr>
          <w:rtl/>
        </w:rPr>
        <w:t>للنسبة المئوية للمادة الجافة والنشا</w:t>
      </w:r>
      <w:r w:rsidRPr="006B49A5">
        <w:rPr>
          <w:rtl/>
          <w:lang w:bidi="ar-IQ"/>
        </w:rPr>
        <w:t xml:space="preserve"> </w:t>
      </w:r>
      <w:r w:rsidRPr="006B49A5">
        <w:rPr>
          <w:rtl/>
        </w:rPr>
        <w:t xml:space="preserve">في الدرنات </w:t>
      </w:r>
      <w:r w:rsidRPr="006B49A5">
        <w:rPr>
          <w:rtl/>
          <w:lang w:bidi="ar-IQ"/>
        </w:rPr>
        <w:t>مقارنة بالصنف</w:t>
      </w:r>
      <w:r w:rsidRPr="006B49A5">
        <w:rPr>
          <w:lang w:bidi="ar-IQ"/>
        </w:rPr>
        <w:t xml:space="preserve"> </w:t>
      </w:r>
      <w:r w:rsidRPr="006B49A5">
        <w:rPr>
          <w:rtl/>
          <w:lang w:bidi="ar-IQ"/>
        </w:rPr>
        <w:t xml:space="preserve"> </w:t>
      </w:r>
      <w:r w:rsidRPr="006B49A5">
        <w:rPr>
          <w:lang w:bidi="ar-IQ"/>
        </w:rPr>
        <w:t>Burren</w:t>
      </w:r>
      <w:r w:rsidRPr="006B49A5">
        <w:rPr>
          <w:rtl/>
        </w:rPr>
        <w:t xml:space="preserve">  </w:t>
      </w:r>
      <w:r w:rsidRPr="006B49A5">
        <w:rPr>
          <w:rtl/>
          <w:lang w:bidi="ar-IQ"/>
        </w:rPr>
        <w:t>الذي أعطى أقل متوسط</w:t>
      </w:r>
      <w:r w:rsidRPr="006B49A5">
        <w:rPr>
          <w:rtl/>
        </w:rPr>
        <w:t xml:space="preserve">.  </w:t>
      </w:r>
      <w:r w:rsidRPr="006B49A5">
        <w:rPr>
          <w:rtl/>
          <w:lang w:bidi="ar-IQ"/>
        </w:rPr>
        <w:t>ويلحظ من الجدول نفسه وجود تفوق معنوي لجميع تراكيـز الرش</w:t>
      </w:r>
      <w:r w:rsidRPr="006B49A5">
        <w:rPr>
          <w:rtl/>
        </w:rPr>
        <w:t xml:space="preserve"> بـ</w:t>
      </w:r>
      <w:r w:rsidRPr="006B49A5">
        <w:rPr>
          <w:rtl/>
          <w:lang w:bidi="ar-IQ"/>
        </w:rPr>
        <w:t xml:space="preserve"> ( </w:t>
      </w:r>
      <w:r w:rsidRPr="006B49A5">
        <w:rPr>
          <w:lang w:bidi="ar-IQ"/>
        </w:rPr>
        <w:t>LIQ HUMUS</w:t>
      </w:r>
      <w:r w:rsidRPr="006B49A5">
        <w:rPr>
          <w:rtl/>
          <w:lang w:bidi="ar-IQ"/>
        </w:rPr>
        <w:t>) على معاملة المقارنة ( رش بالماء المقطر فقط )</w:t>
      </w:r>
      <w:r w:rsidRPr="006B49A5">
        <w:rPr>
          <w:rtl/>
        </w:rPr>
        <w:t xml:space="preserve"> إذ أزداد متوسط النسبة المئوية للمادة الجافة والنشا في الدرنات بزيادة تركيز </w:t>
      </w:r>
      <w:r w:rsidRPr="006B49A5">
        <w:rPr>
          <w:rtl/>
          <w:lang w:bidi="ar-IQ"/>
        </w:rPr>
        <w:t>الرش</w:t>
      </w:r>
      <w:r w:rsidRPr="006B49A5">
        <w:rPr>
          <w:rtl/>
        </w:rPr>
        <w:t xml:space="preserve"> بـ</w:t>
      </w:r>
      <w:r w:rsidRPr="006B49A5">
        <w:rPr>
          <w:rtl/>
          <w:lang w:bidi="ar-IQ"/>
        </w:rPr>
        <w:t xml:space="preserve"> ( </w:t>
      </w:r>
      <w:r w:rsidRPr="006B49A5">
        <w:rPr>
          <w:lang w:bidi="ar-IQ"/>
        </w:rPr>
        <w:t>LIQ HUMUS</w:t>
      </w:r>
      <w:r w:rsidRPr="006B49A5">
        <w:rPr>
          <w:rtl/>
          <w:lang w:bidi="ar-IQ"/>
        </w:rPr>
        <w:t xml:space="preserve">) </w:t>
      </w:r>
      <w:r w:rsidRPr="006B49A5">
        <w:rPr>
          <w:rtl/>
        </w:rPr>
        <w:t xml:space="preserve">. </w:t>
      </w:r>
      <w:r w:rsidRPr="006B49A5">
        <w:rPr>
          <w:rtl/>
          <w:lang w:bidi="ar-IQ"/>
        </w:rPr>
        <w:t xml:space="preserve">وتفوق التركيز (100 مل/لتر) بأعلى متوسط </w:t>
      </w:r>
      <w:r w:rsidRPr="006B49A5">
        <w:rPr>
          <w:rtl/>
        </w:rPr>
        <w:t>,</w:t>
      </w:r>
      <w:r w:rsidRPr="006B49A5">
        <w:rPr>
          <w:rtl/>
          <w:lang w:bidi="ar-IQ"/>
        </w:rPr>
        <w:t xml:space="preserve"> قياسا بمعاملة المقارنة التي أعطت اقل متوسط .  إما بالنسبة إلى التداخل فيتضح من الجدول نفسه وجود </w:t>
      </w:r>
      <w:r w:rsidRPr="006B49A5">
        <w:rPr>
          <w:rtl/>
          <w:lang w:val="en-NZ" w:bidi="ar-IQ"/>
        </w:rPr>
        <w:t xml:space="preserve">تأثير معنوي بين الصنف وتراكيز الرش </w:t>
      </w:r>
      <w:r w:rsidRPr="006B49A5">
        <w:rPr>
          <w:rtl/>
        </w:rPr>
        <w:t>بـ</w:t>
      </w:r>
      <w:r w:rsidRPr="006B49A5">
        <w:rPr>
          <w:rtl/>
          <w:lang w:bidi="ar-IQ"/>
        </w:rPr>
        <w:t xml:space="preserve"> ( </w:t>
      </w:r>
      <w:r w:rsidRPr="006B49A5">
        <w:rPr>
          <w:lang w:bidi="ar-IQ"/>
        </w:rPr>
        <w:t>LIQ HUMUS</w:t>
      </w:r>
      <w:r w:rsidRPr="006B49A5">
        <w:rPr>
          <w:rtl/>
          <w:lang w:bidi="ar-IQ"/>
        </w:rPr>
        <w:t xml:space="preserve">) </w:t>
      </w:r>
      <w:r w:rsidRPr="006B49A5">
        <w:rPr>
          <w:rtl/>
        </w:rPr>
        <w:t>في</w:t>
      </w:r>
      <w:r w:rsidRPr="006B49A5">
        <w:rPr>
          <w:rtl/>
          <w:lang w:bidi="ar-IQ"/>
        </w:rPr>
        <w:t xml:space="preserve">, </w:t>
      </w:r>
      <w:r w:rsidRPr="006B49A5">
        <w:rPr>
          <w:rtl/>
          <w:lang w:val="en-NZ" w:bidi="ar-IQ"/>
        </w:rPr>
        <w:t xml:space="preserve">إذ تفوقت معاملة التداخل </w:t>
      </w:r>
      <w:r w:rsidRPr="006B49A5">
        <w:rPr>
          <w:lang w:bidi="ar-IQ"/>
        </w:rPr>
        <w:t>a</w:t>
      </w:r>
      <w:r w:rsidRPr="006B49A5">
        <w:rPr>
          <w:vertAlign w:val="subscript"/>
          <w:lang w:bidi="ar-IQ"/>
        </w:rPr>
        <w:t>1</w:t>
      </w:r>
      <w:r w:rsidRPr="006B49A5">
        <w:rPr>
          <w:lang w:bidi="ar-IQ"/>
        </w:rPr>
        <w:t xml:space="preserve"> b</w:t>
      </w:r>
      <w:r w:rsidRPr="006B49A5">
        <w:rPr>
          <w:vertAlign w:val="subscript"/>
          <w:lang w:bidi="ar-IQ"/>
        </w:rPr>
        <w:t>3</w:t>
      </w:r>
      <w:r w:rsidRPr="006B49A5">
        <w:rPr>
          <w:rtl/>
          <w:lang w:bidi="ar-IQ"/>
        </w:rPr>
        <w:t xml:space="preserve"> معنويا على بقية المعاملات في أعطاء </w:t>
      </w:r>
      <w:r w:rsidRPr="006B49A5">
        <w:rPr>
          <w:rtl/>
        </w:rPr>
        <w:t>أعلى متوسط بلغ</w:t>
      </w:r>
      <w:r w:rsidRPr="006B49A5">
        <w:rPr>
          <w:rtl/>
          <w:lang w:bidi="ar-IQ"/>
        </w:rPr>
        <w:t xml:space="preserve"> (</w:t>
      </w:r>
      <w:r w:rsidRPr="006B49A5">
        <w:rPr>
          <w:lang w:bidi="ar-IQ"/>
        </w:rPr>
        <w:t xml:space="preserve">19.90 </w:t>
      </w:r>
      <w:r w:rsidRPr="006B49A5">
        <w:rPr>
          <w:rtl/>
          <w:lang w:bidi="ar-IQ"/>
        </w:rPr>
        <w:t xml:space="preserve"> و</w:t>
      </w:r>
      <w:r w:rsidRPr="006B49A5">
        <w:rPr>
          <w:lang w:bidi="ar-IQ"/>
        </w:rPr>
        <w:t xml:space="preserve">13.734 </w:t>
      </w:r>
      <w:r w:rsidRPr="006B49A5">
        <w:rPr>
          <w:rtl/>
          <w:lang w:bidi="ar-IQ"/>
        </w:rPr>
        <w:t>)</w:t>
      </w:r>
      <w:r w:rsidRPr="006B49A5">
        <w:t xml:space="preserve"> </w:t>
      </w:r>
      <w:r w:rsidRPr="006B49A5">
        <w:rPr>
          <w:rtl/>
          <w:lang w:bidi="ar-IQ"/>
        </w:rPr>
        <w:t xml:space="preserve">. مقارنة بمعاملة التداخل </w:t>
      </w:r>
      <w:r w:rsidRPr="006B49A5">
        <w:rPr>
          <w:lang w:bidi="ar-IQ"/>
        </w:rPr>
        <w:t>a</w:t>
      </w:r>
      <w:r w:rsidRPr="006B49A5">
        <w:rPr>
          <w:vertAlign w:val="subscript"/>
          <w:lang w:bidi="ar-IQ"/>
        </w:rPr>
        <w:t>2</w:t>
      </w:r>
      <w:r w:rsidRPr="006B49A5">
        <w:rPr>
          <w:lang w:bidi="ar-IQ"/>
        </w:rPr>
        <w:t xml:space="preserve"> b</w:t>
      </w:r>
      <w:r w:rsidRPr="006B49A5">
        <w:rPr>
          <w:vertAlign w:val="subscript"/>
          <w:lang w:bidi="ar-IQ"/>
        </w:rPr>
        <w:t>0</w:t>
      </w:r>
      <w:r w:rsidRPr="006B49A5">
        <w:rPr>
          <w:rtl/>
          <w:lang w:bidi="ar-IQ"/>
        </w:rPr>
        <w:t xml:space="preserve"> التي أعطت اقل متوسط بلغ (</w:t>
      </w:r>
      <w:r w:rsidRPr="006B49A5">
        <w:rPr>
          <w:lang w:bidi="ar-IQ"/>
        </w:rPr>
        <w:t xml:space="preserve">16.60 </w:t>
      </w:r>
      <w:r w:rsidRPr="006B49A5">
        <w:rPr>
          <w:rtl/>
          <w:lang w:bidi="ar-IQ"/>
        </w:rPr>
        <w:t xml:space="preserve"> و</w:t>
      </w:r>
      <w:r w:rsidRPr="006B49A5">
        <w:rPr>
          <w:lang w:bidi="ar-IQ"/>
        </w:rPr>
        <w:t xml:space="preserve">10.790 </w:t>
      </w:r>
      <w:r w:rsidRPr="006B49A5">
        <w:rPr>
          <w:rtl/>
          <w:lang w:bidi="ar-IQ"/>
        </w:rPr>
        <w:t xml:space="preserve">) على التوالي </w:t>
      </w:r>
      <w:r w:rsidRPr="006B49A5">
        <w:rPr>
          <w:lang w:bidi="ar-IQ"/>
        </w:rPr>
        <w:t>.</w:t>
      </w:r>
    </w:p>
    <w:p w:rsidR="000A79C7" w:rsidRDefault="000A79C7" w:rsidP="006A73A7">
      <w:pPr>
        <w:spacing w:line="276" w:lineRule="auto"/>
        <w:jc w:val="center"/>
        <w:rPr>
          <w:bCs/>
          <w:sz w:val="20"/>
          <w:szCs w:val="20"/>
          <w:rtl/>
          <w:lang w:bidi="ar-IQ"/>
        </w:rPr>
      </w:pPr>
    </w:p>
    <w:p w:rsidR="000A79C7" w:rsidRPr="006A73A7" w:rsidRDefault="000A79C7" w:rsidP="006A73A7">
      <w:pPr>
        <w:spacing w:line="276" w:lineRule="auto"/>
        <w:jc w:val="center"/>
        <w:rPr>
          <w:bCs/>
          <w:sz w:val="20"/>
          <w:szCs w:val="20"/>
          <w:rtl/>
          <w:lang w:bidi="ar-IQ"/>
        </w:rPr>
      </w:pPr>
      <w:r w:rsidRPr="006A73A7">
        <w:rPr>
          <w:bCs/>
          <w:sz w:val="20"/>
          <w:szCs w:val="20"/>
          <w:rtl/>
          <w:lang w:bidi="ar-IQ"/>
        </w:rPr>
        <w:t>جدول (</w:t>
      </w:r>
      <w:r w:rsidRPr="006A73A7">
        <w:rPr>
          <w:bCs/>
          <w:sz w:val="20"/>
          <w:szCs w:val="20"/>
          <w:lang w:bidi="ar-IQ"/>
        </w:rPr>
        <w:t>2</w:t>
      </w:r>
      <w:r w:rsidRPr="006A73A7">
        <w:rPr>
          <w:bCs/>
          <w:sz w:val="20"/>
          <w:szCs w:val="20"/>
          <w:rtl/>
          <w:lang w:bidi="ar-IQ"/>
        </w:rPr>
        <w:t xml:space="preserve">) </w:t>
      </w:r>
      <w:r w:rsidRPr="006A73A7">
        <w:rPr>
          <w:bCs/>
          <w:sz w:val="20"/>
          <w:szCs w:val="20"/>
          <w:rtl/>
        </w:rPr>
        <w:t>تأثير الصنف وتركيز الــ (</w:t>
      </w:r>
      <w:r w:rsidRPr="006A73A7">
        <w:rPr>
          <w:bCs/>
          <w:sz w:val="20"/>
          <w:szCs w:val="20"/>
          <w:lang w:bidi="ar-IQ"/>
        </w:rPr>
        <w:t>LIQ HUMUS</w:t>
      </w:r>
      <w:r w:rsidRPr="006A73A7">
        <w:rPr>
          <w:bCs/>
          <w:sz w:val="20"/>
          <w:szCs w:val="20"/>
          <w:rtl/>
        </w:rPr>
        <w:t xml:space="preserve"> )  والتداخل بينهما في النسبة المئوية للمادة الجافة والنشا في درنات البطاطا للصنفين </w:t>
      </w:r>
      <w:r w:rsidRPr="006A73A7">
        <w:rPr>
          <w:sz w:val="20"/>
          <w:szCs w:val="20"/>
          <w:lang w:bidi="ar-IQ"/>
        </w:rPr>
        <w:t>Aladin</w:t>
      </w:r>
      <w:r w:rsidRPr="006A73A7">
        <w:rPr>
          <w:bCs/>
          <w:sz w:val="20"/>
          <w:szCs w:val="20"/>
          <w:rtl/>
        </w:rPr>
        <w:t xml:space="preserve"> و</w:t>
      </w:r>
      <w:r w:rsidRPr="006A73A7">
        <w:rPr>
          <w:sz w:val="20"/>
          <w:szCs w:val="20"/>
          <w:lang w:bidi="ar-IQ"/>
        </w:rPr>
        <w:t xml:space="preserve"> Burren</w:t>
      </w:r>
    </w:p>
    <w:p w:rsidR="000A79C7" w:rsidRPr="006B49A5" w:rsidRDefault="000A79C7" w:rsidP="006A73A7">
      <w:pPr>
        <w:spacing w:line="276" w:lineRule="auto"/>
        <w:rPr>
          <w:bCs/>
          <w:rtl/>
          <w:lang w:bidi="ar-IQ"/>
        </w:rPr>
      </w:pPr>
    </w:p>
    <w:p w:rsidR="000A79C7" w:rsidRPr="006B49A5" w:rsidRDefault="000A79C7" w:rsidP="006B49A5">
      <w:pPr>
        <w:spacing w:line="276" w:lineRule="auto"/>
        <w:jc w:val="both"/>
        <w:rPr>
          <w:bCs/>
          <w:rtl/>
        </w:rPr>
      </w:pPr>
    </w:p>
    <w:tbl>
      <w:tblPr>
        <w:tblpPr w:leftFromText="180" w:rightFromText="180" w:vertAnchor="page" w:horzAnchor="margin" w:tblpXSpec="center" w:tblpY="3250"/>
        <w:bidiVisual/>
        <w:tblW w:w="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3"/>
        <w:gridCol w:w="1617"/>
        <w:gridCol w:w="84"/>
        <w:gridCol w:w="1559"/>
      </w:tblGrid>
      <w:tr w:rsidR="000A79C7" w:rsidRPr="00333099">
        <w:trPr>
          <w:trHeight w:val="70"/>
        </w:trPr>
        <w:tc>
          <w:tcPr>
            <w:tcW w:w="1643" w:type="dxa"/>
            <w:vMerge w:val="restart"/>
          </w:tcPr>
          <w:p w:rsidR="000A79C7" w:rsidRPr="007657EF" w:rsidRDefault="000A79C7" w:rsidP="007657EF">
            <w:pPr>
              <w:spacing w:line="276" w:lineRule="auto"/>
              <w:jc w:val="center"/>
              <w:rPr>
                <w:rtl/>
                <w:lang w:bidi="ar-IQ"/>
              </w:rPr>
            </w:pPr>
          </w:p>
          <w:p w:rsidR="000A79C7" w:rsidRPr="007657EF" w:rsidRDefault="000A79C7" w:rsidP="007657EF">
            <w:pPr>
              <w:spacing w:line="276" w:lineRule="auto"/>
              <w:jc w:val="center"/>
              <w:rPr>
                <w:lang w:bidi="ar-IQ"/>
              </w:rPr>
            </w:pPr>
            <w:r w:rsidRPr="007657EF">
              <w:rPr>
                <w:rtl/>
                <w:lang w:bidi="ar-IQ"/>
              </w:rPr>
              <w:t>الصنف</w:t>
            </w:r>
          </w:p>
        </w:tc>
        <w:tc>
          <w:tcPr>
            <w:tcW w:w="3260" w:type="dxa"/>
            <w:gridSpan w:val="3"/>
          </w:tcPr>
          <w:p w:rsidR="000A79C7" w:rsidRPr="007657EF" w:rsidRDefault="000A79C7" w:rsidP="007657EF">
            <w:pPr>
              <w:spacing w:line="276" w:lineRule="auto"/>
              <w:jc w:val="center"/>
              <w:rPr>
                <w:lang w:bidi="ar-IQ"/>
              </w:rPr>
            </w:pPr>
            <w:r w:rsidRPr="007657EF">
              <w:rPr>
                <w:rtl/>
                <w:lang w:bidi="ar-IQ"/>
              </w:rPr>
              <w:t>تأثير الصنف</w:t>
            </w:r>
          </w:p>
        </w:tc>
      </w:tr>
      <w:tr w:rsidR="000A79C7" w:rsidRPr="00333099">
        <w:tc>
          <w:tcPr>
            <w:tcW w:w="1643" w:type="dxa"/>
            <w:vMerge/>
          </w:tcPr>
          <w:p w:rsidR="000A79C7" w:rsidRPr="007657EF" w:rsidRDefault="000A79C7" w:rsidP="007657EF">
            <w:pPr>
              <w:spacing w:line="276" w:lineRule="auto"/>
              <w:jc w:val="center"/>
              <w:rPr>
                <w:lang w:bidi="ar-IQ"/>
              </w:rPr>
            </w:pPr>
          </w:p>
        </w:tc>
        <w:tc>
          <w:tcPr>
            <w:tcW w:w="1617" w:type="dxa"/>
          </w:tcPr>
          <w:p w:rsidR="000A79C7" w:rsidRPr="007657EF" w:rsidRDefault="000A79C7" w:rsidP="007657EF">
            <w:pPr>
              <w:spacing w:line="276" w:lineRule="auto"/>
              <w:jc w:val="center"/>
              <w:rPr>
                <w:lang w:bidi="ar-IQ"/>
              </w:rPr>
            </w:pPr>
            <w:r w:rsidRPr="007657EF">
              <w:rPr>
                <w:lang w:bidi="ar-IQ"/>
              </w:rPr>
              <w:t xml:space="preserve">% </w:t>
            </w:r>
            <w:r w:rsidRPr="007657EF">
              <w:rPr>
                <w:rtl/>
                <w:lang w:bidi="ar-IQ"/>
              </w:rPr>
              <w:t>المادة الجافة</w:t>
            </w:r>
          </w:p>
        </w:tc>
        <w:tc>
          <w:tcPr>
            <w:tcW w:w="1643" w:type="dxa"/>
            <w:gridSpan w:val="2"/>
          </w:tcPr>
          <w:p w:rsidR="000A79C7" w:rsidRPr="007657EF" w:rsidRDefault="000A79C7" w:rsidP="007657EF">
            <w:pPr>
              <w:spacing w:line="276" w:lineRule="auto"/>
              <w:jc w:val="center"/>
              <w:rPr>
                <w:lang w:bidi="ar-IQ"/>
              </w:rPr>
            </w:pPr>
            <w:r w:rsidRPr="007657EF">
              <w:rPr>
                <w:lang w:bidi="ar-IQ"/>
              </w:rPr>
              <w:t>%</w:t>
            </w:r>
            <w:r w:rsidRPr="007657EF">
              <w:rPr>
                <w:rtl/>
                <w:lang w:bidi="ar-IQ"/>
              </w:rPr>
              <w:t>النشا</w:t>
            </w:r>
          </w:p>
        </w:tc>
      </w:tr>
      <w:tr w:rsidR="000A79C7" w:rsidRPr="00333099">
        <w:tc>
          <w:tcPr>
            <w:tcW w:w="1643" w:type="dxa"/>
          </w:tcPr>
          <w:p w:rsidR="000A79C7" w:rsidRPr="007657EF" w:rsidRDefault="000A79C7" w:rsidP="007657EF">
            <w:pPr>
              <w:spacing w:line="276" w:lineRule="auto"/>
              <w:jc w:val="center"/>
              <w:rPr>
                <w:lang w:bidi="ar-IQ"/>
              </w:rPr>
            </w:pPr>
            <w:r w:rsidRPr="007657EF">
              <w:rPr>
                <w:lang w:bidi="ar-IQ"/>
              </w:rPr>
              <w:t>a</w:t>
            </w:r>
            <w:r w:rsidRPr="007657EF">
              <w:rPr>
                <w:vertAlign w:val="subscript"/>
                <w:lang w:bidi="ar-IQ"/>
              </w:rPr>
              <w:t>1</w:t>
            </w:r>
          </w:p>
        </w:tc>
        <w:tc>
          <w:tcPr>
            <w:tcW w:w="1617" w:type="dxa"/>
          </w:tcPr>
          <w:p w:rsidR="000A79C7" w:rsidRPr="007657EF" w:rsidRDefault="000A79C7" w:rsidP="007657EF">
            <w:pPr>
              <w:spacing w:line="276" w:lineRule="auto"/>
              <w:jc w:val="center"/>
            </w:pPr>
            <w:r w:rsidRPr="007657EF">
              <w:t>19.25 a</w:t>
            </w:r>
          </w:p>
        </w:tc>
        <w:tc>
          <w:tcPr>
            <w:tcW w:w="1643" w:type="dxa"/>
            <w:gridSpan w:val="2"/>
          </w:tcPr>
          <w:p w:rsidR="000A79C7" w:rsidRPr="007657EF" w:rsidRDefault="000A79C7" w:rsidP="007657EF">
            <w:pPr>
              <w:spacing w:line="276" w:lineRule="auto"/>
              <w:jc w:val="center"/>
            </w:pPr>
            <w:r w:rsidRPr="007657EF">
              <w:t>13.144 a</w:t>
            </w:r>
          </w:p>
        </w:tc>
      </w:tr>
      <w:tr w:rsidR="000A79C7" w:rsidRPr="00333099">
        <w:tc>
          <w:tcPr>
            <w:tcW w:w="1643" w:type="dxa"/>
          </w:tcPr>
          <w:p w:rsidR="000A79C7" w:rsidRPr="007657EF" w:rsidRDefault="000A79C7" w:rsidP="007657EF">
            <w:pPr>
              <w:spacing w:line="276" w:lineRule="auto"/>
              <w:jc w:val="center"/>
              <w:rPr>
                <w:lang w:bidi="ar-IQ"/>
              </w:rPr>
            </w:pPr>
            <w:r w:rsidRPr="007657EF">
              <w:rPr>
                <w:lang w:bidi="ar-IQ"/>
              </w:rPr>
              <w:t>a</w:t>
            </w:r>
            <w:r w:rsidRPr="007657EF">
              <w:rPr>
                <w:vertAlign w:val="subscript"/>
                <w:lang w:bidi="ar-IQ"/>
              </w:rPr>
              <w:t>2</w:t>
            </w:r>
          </w:p>
        </w:tc>
        <w:tc>
          <w:tcPr>
            <w:tcW w:w="1617" w:type="dxa"/>
          </w:tcPr>
          <w:p w:rsidR="000A79C7" w:rsidRPr="007657EF" w:rsidRDefault="000A79C7" w:rsidP="007657EF">
            <w:pPr>
              <w:spacing w:line="276" w:lineRule="auto"/>
              <w:jc w:val="center"/>
              <w:rPr>
                <w:lang w:bidi="ar-IQ"/>
              </w:rPr>
            </w:pPr>
            <w:r w:rsidRPr="007657EF">
              <w:t>17.09 b</w:t>
            </w:r>
          </w:p>
        </w:tc>
        <w:tc>
          <w:tcPr>
            <w:tcW w:w="1643" w:type="dxa"/>
            <w:gridSpan w:val="2"/>
          </w:tcPr>
          <w:p w:rsidR="000A79C7" w:rsidRPr="007657EF" w:rsidRDefault="000A79C7" w:rsidP="007657EF">
            <w:pPr>
              <w:spacing w:line="276" w:lineRule="auto"/>
              <w:jc w:val="center"/>
              <w:rPr>
                <w:lang w:bidi="ar-IQ"/>
              </w:rPr>
            </w:pPr>
            <w:r w:rsidRPr="007657EF">
              <w:t>11.225 b</w:t>
            </w:r>
          </w:p>
        </w:tc>
      </w:tr>
      <w:tr w:rsidR="000A79C7" w:rsidRPr="00333099">
        <w:tc>
          <w:tcPr>
            <w:tcW w:w="4903" w:type="dxa"/>
            <w:gridSpan w:val="4"/>
          </w:tcPr>
          <w:p w:rsidR="000A79C7" w:rsidRPr="007657EF" w:rsidRDefault="000A79C7" w:rsidP="007657EF">
            <w:pPr>
              <w:spacing w:line="276" w:lineRule="auto"/>
              <w:jc w:val="center"/>
              <w:rPr>
                <w:lang w:bidi="ar-IQ"/>
              </w:rPr>
            </w:pPr>
            <w:r w:rsidRPr="007657EF">
              <w:rPr>
                <w:rtl/>
                <w:lang w:bidi="ar-IQ"/>
              </w:rPr>
              <w:t>تأثير الرش بالسماد العضوي</w:t>
            </w:r>
          </w:p>
        </w:tc>
      </w:tr>
      <w:tr w:rsidR="000A79C7" w:rsidRPr="00333099">
        <w:tc>
          <w:tcPr>
            <w:tcW w:w="1643" w:type="dxa"/>
          </w:tcPr>
          <w:p w:rsidR="000A79C7" w:rsidRPr="007657EF" w:rsidRDefault="000A79C7" w:rsidP="007657EF">
            <w:pPr>
              <w:spacing w:line="276" w:lineRule="auto"/>
              <w:jc w:val="center"/>
              <w:rPr>
                <w:vertAlign w:val="subscript"/>
                <w:lang w:bidi="ar-IQ"/>
              </w:rPr>
            </w:pPr>
            <w:r w:rsidRPr="007657EF">
              <w:rPr>
                <w:lang w:bidi="ar-IQ"/>
              </w:rPr>
              <w:t xml:space="preserve">b </w:t>
            </w:r>
            <w:r w:rsidRPr="007657EF">
              <w:rPr>
                <w:vertAlign w:val="subscript"/>
                <w:lang w:bidi="ar-IQ"/>
              </w:rPr>
              <w:t>0</w:t>
            </w:r>
          </w:p>
        </w:tc>
        <w:tc>
          <w:tcPr>
            <w:tcW w:w="1701" w:type="dxa"/>
            <w:gridSpan w:val="2"/>
          </w:tcPr>
          <w:p w:rsidR="000A79C7" w:rsidRPr="007657EF" w:rsidRDefault="000A79C7" w:rsidP="007657EF">
            <w:pPr>
              <w:spacing w:line="276" w:lineRule="auto"/>
              <w:jc w:val="center"/>
            </w:pPr>
            <w:r w:rsidRPr="007657EF">
              <w:t>16.77 c</w:t>
            </w:r>
          </w:p>
        </w:tc>
        <w:tc>
          <w:tcPr>
            <w:tcW w:w="1559" w:type="dxa"/>
          </w:tcPr>
          <w:p w:rsidR="000A79C7" w:rsidRPr="007657EF" w:rsidRDefault="000A79C7" w:rsidP="007657EF">
            <w:pPr>
              <w:spacing w:line="276" w:lineRule="auto"/>
              <w:jc w:val="center"/>
            </w:pPr>
            <w:r w:rsidRPr="007657EF">
              <w:t>10.937 d</w:t>
            </w:r>
          </w:p>
        </w:tc>
      </w:tr>
      <w:tr w:rsidR="000A79C7" w:rsidRPr="00333099">
        <w:tc>
          <w:tcPr>
            <w:tcW w:w="1643" w:type="dxa"/>
          </w:tcPr>
          <w:p w:rsidR="000A79C7" w:rsidRPr="007657EF" w:rsidRDefault="000A79C7" w:rsidP="007657EF">
            <w:pPr>
              <w:spacing w:line="276" w:lineRule="auto"/>
              <w:jc w:val="center"/>
              <w:rPr>
                <w:lang w:bidi="ar-IQ"/>
              </w:rPr>
            </w:pPr>
            <w:r w:rsidRPr="007657EF">
              <w:rPr>
                <w:lang w:bidi="ar-IQ"/>
              </w:rPr>
              <w:t xml:space="preserve">b </w:t>
            </w:r>
            <w:r w:rsidRPr="007657EF">
              <w:rPr>
                <w:vertAlign w:val="subscript"/>
                <w:lang w:bidi="ar-IQ"/>
              </w:rPr>
              <w:t>1</w:t>
            </w:r>
          </w:p>
        </w:tc>
        <w:tc>
          <w:tcPr>
            <w:tcW w:w="1701" w:type="dxa"/>
            <w:gridSpan w:val="2"/>
          </w:tcPr>
          <w:p w:rsidR="000A79C7" w:rsidRPr="007657EF" w:rsidRDefault="000A79C7" w:rsidP="007657EF">
            <w:pPr>
              <w:spacing w:line="276" w:lineRule="auto"/>
              <w:jc w:val="center"/>
            </w:pPr>
            <w:r w:rsidRPr="007657EF">
              <w:t>17.00 b</w:t>
            </w:r>
          </w:p>
        </w:tc>
        <w:tc>
          <w:tcPr>
            <w:tcW w:w="1559" w:type="dxa"/>
          </w:tcPr>
          <w:p w:rsidR="000A79C7" w:rsidRPr="007657EF" w:rsidRDefault="000A79C7" w:rsidP="007657EF">
            <w:pPr>
              <w:spacing w:line="276" w:lineRule="auto"/>
              <w:jc w:val="center"/>
            </w:pPr>
            <w:r w:rsidRPr="007657EF">
              <w:t>11.147 c</w:t>
            </w:r>
          </w:p>
        </w:tc>
      </w:tr>
      <w:tr w:rsidR="000A79C7" w:rsidRPr="00333099">
        <w:tc>
          <w:tcPr>
            <w:tcW w:w="1643" w:type="dxa"/>
          </w:tcPr>
          <w:p w:rsidR="000A79C7" w:rsidRPr="007657EF" w:rsidRDefault="000A79C7" w:rsidP="007657EF">
            <w:pPr>
              <w:spacing w:line="276" w:lineRule="auto"/>
              <w:jc w:val="center"/>
              <w:rPr>
                <w:lang w:bidi="ar-IQ"/>
              </w:rPr>
            </w:pPr>
            <w:r w:rsidRPr="007657EF">
              <w:rPr>
                <w:lang w:bidi="ar-IQ"/>
              </w:rPr>
              <w:t xml:space="preserve">b </w:t>
            </w:r>
            <w:r w:rsidRPr="007657EF">
              <w:rPr>
                <w:vertAlign w:val="subscript"/>
                <w:lang w:bidi="ar-IQ"/>
              </w:rPr>
              <w:t>2</w:t>
            </w:r>
          </w:p>
        </w:tc>
        <w:tc>
          <w:tcPr>
            <w:tcW w:w="1701" w:type="dxa"/>
            <w:gridSpan w:val="2"/>
          </w:tcPr>
          <w:p w:rsidR="000A79C7" w:rsidRPr="007657EF" w:rsidRDefault="000A79C7" w:rsidP="007657EF">
            <w:pPr>
              <w:spacing w:line="276" w:lineRule="auto"/>
              <w:jc w:val="center"/>
            </w:pPr>
            <w:r w:rsidRPr="007657EF">
              <w:t xml:space="preserve">17.42 a </w:t>
            </w:r>
          </w:p>
        </w:tc>
        <w:tc>
          <w:tcPr>
            <w:tcW w:w="1559" w:type="dxa"/>
          </w:tcPr>
          <w:p w:rsidR="000A79C7" w:rsidRPr="007657EF" w:rsidRDefault="000A79C7" w:rsidP="007657EF">
            <w:pPr>
              <w:spacing w:line="276" w:lineRule="auto"/>
              <w:jc w:val="center"/>
            </w:pPr>
            <w:r w:rsidRPr="007657EF">
              <w:t xml:space="preserve">11.508 b </w:t>
            </w:r>
          </w:p>
        </w:tc>
      </w:tr>
      <w:tr w:rsidR="000A79C7" w:rsidRPr="00333099">
        <w:tc>
          <w:tcPr>
            <w:tcW w:w="1643" w:type="dxa"/>
          </w:tcPr>
          <w:p w:rsidR="000A79C7" w:rsidRPr="007657EF" w:rsidRDefault="000A79C7" w:rsidP="007657EF">
            <w:pPr>
              <w:spacing w:line="276" w:lineRule="auto"/>
              <w:jc w:val="center"/>
              <w:rPr>
                <w:lang w:bidi="ar-IQ"/>
              </w:rPr>
            </w:pPr>
            <w:r w:rsidRPr="007657EF">
              <w:rPr>
                <w:lang w:bidi="ar-IQ"/>
              </w:rPr>
              <w:t xml:space="preserve">b </w:t>
            </w:r>
            <w:r w:rsidRPr="007657EF">
              <w:rPr>
                <w:vertAlign w:val="subscript"/>
                <w:lang w:bidi="ar-IQ"/>
              </w:rPr>
              <w:t>3</w:t>
            </w:r>
          </w:p>
        </w:tc>
        <w:tc>
          <w:tcPr>
            <w:tcW w:w="1701" w:type="dxa"/>
            <w:gridSpan w:val="2"/>
          </w:tcPr>
          <w:p w:rsidR="000A79C7" w:rsidRPr="007657EF" w:rsidRDefault="000A79C7" w:rsidP="007657EF">
            <w:pPr>
              <w:spacing w:line="276" w:lineRule="auto"/>
              <w:jc w:val="center"/>
            </w:pPr>
            <w:r w:rsidRPr="007657EF">
              <w:t xml:space="preserve">17.75 a </w:t>
            </w:r>
          </w:p>
        </w:tc>
        <w:tc>
          <w:tcPr>
            <w:tcW w:w="1559" w:type="dxa"/>
          </w:tcPr>
          <w:p w:rsidR="000A79C7" w:rsidRPr="007657EF" w:rsidRDefault="000A79C7" w:rsidP="007657EF">
            <w:pPr>
              <w:spacing w:line="276" w:lineRule="auto"/>
              <w:jc w:val="center"/>
            </w:pPr>
            <w:r w:rsidRPr="007657EF">
              <w:t xml:space="preserve">11.820 a </w:t>
            </w:r>
          </w:p>
        </w:tc>
      </w:tr>
      <w:tr w:rsidR="000A79C7" w:rsidRPr="00333099">
        <w:tc>
          <w:tcPr>
            <w:tcW w:w="4903" w:type="dxa"/>
            <w:gridSpan w:val="4"/>
          </w:tcPr>
          <w:p w:rsidR="000A79C7" w:rsidRPr="007657EF" w:rsidRDefault="000A79C7" w:rsidP="007657EF">
            <w:pPr>
              <w:spacing w:line="276" w:lineRule="auto"/>
              <w:jc w:val="center"/>
              <w:rPr>
                <w:lang w:bidi="ar-IQ"/>
              </w:rPr>
            </w:pPr>
            <w:r w:rsidRPr="007657EF">
              <w:rPr>
                <w:rtl/>
                <w:lang w:bidi="ar-IQ"/>
              </w:rPr>
              <w:t>تأثير التداخل بين الصنف وتراكيز السماد</w:t>
            </w:r>
          </w:p>
        </w:tc>
      </w:tr>
      <w:tr w:rsidR="000A79C7" w:rsidRPr="00333099">
        <w:tc>
          <w:tcPr>
            <w:tcW w:w="1643"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0</w:t>
            </w:r>
          </w:p>
        </w:tc>
        <w:tc>
          <w:tcPr>
            <w:tcW w:w="1701" w:type="dxa"/>
            <w:gridSpan w:val="2"/>
          </w:tcPr>
          <w:p w:rsidR="000A79C7" w:rsidRPr="007657EF" w:rsidRDefault="000A79C7" w:rsidP="007657EF">
            <w:pPr>
              <w:spacing w:line="276" w:lineRule="auto"/>
              <w:jc w:val="center"/>
              <w:rPr>
                <w:lang w:bidi="ar-IQ"/>
              </w:rPr>
            </w:pPr>
            <w:r w:rsidRPr="007657EF">
              <w:rPr>
                <w:lang w:bidi="ar-IQ"/>
              </w:rPr>
              <w:t>18.70 c</w:t>
            </w:r>
          </w:p>
        </w:tc>
        <w:tc>
          <w:tcPr>
            <w:tcW w:w="1559" w:type="dxa"/>
          </w:tcPr>
          <w:p w:rsidR="000A79C7" w:rsidRPr="007657EF" w:rsidRDefault="000A79C7" w:rsidP="007657EF">
            <w:pPr>
              <w:spacing w:line="276" w:lineRule="auto"/>
              <w:jc w:val="center"/>
              <w:rPr>
                <w:lang w:bidi="ar-IQ"/>
              </w:rPr>
            </w:pPr>
            <w:r w:rsidRPr="007657EF">
              <w:rPr>
                <w:lang w:bidi="ar-IQ"/>
              </w:rPr>
              <w:t>12.660 b</w:t>
            </w:r>
          </w:p>
        </w:tc>
      </w:tr>
      <w:tr w:rsidR="000A79C7" w:rsidRPr="00333099">
        <w:tc>
          <w:tcPr>
            <w:tcW w:w="1643"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1</w:t>
            </w:r>
          </w:p>
        </w:tc>
        <w:tc>
          <w:tcPr>
            <w:tcW w:w="1701" w:type="dxa"/>
            <w:gridSpan w:val="2"/>
          </w:tcPr>
          <w:p w:rsidR="000A79C7" w:rsidRPr="007657EF" w:rsidRDefault="000A79C7" w:rsidP="007657EF">
            <w:pPr>
              <w:spacing w:line="276" w:lineRule="auto"/>
              <w:jc w:val="center"/>
              <w:rPr>
                <w:lang w:bidi="ar-IQ"/>
              </w:rPr>
            </w:pPr>
            <w:r w:rsidRPr="007657EF">
              <w:rPr>
                <w:lang w:bidi="ar-IQ"/>
              </w:rPr>
              <w:t>18.90 c</w:t>
            </w:r>
          </w:p>
        </w:tc>
        <w:tc>
          <w:tcPr>
            <w:tcW w:w="1559" w:type="dxa"/>
          </w:tcPr>
          <w:p w:rsidR="000A79C7" w:rsidRPr="007657EF" w:rsidRDefault="000A79C7" w:rsidP="007657EF">
            <w:pPr>
              <w:spacing w:line="276" w:lineRule="auto"/>
              <w:jc w:val="center"/>
              <w:rPr>
                <w:lang w:bidi="ar-IQ"/>
              </w:rPr>
            </w:pPr>
            <w:r w:rsidRPr="007657EF">
              <w:rPr>
                <w:lang w:bidi="ar-IQ"/>
              </w:rPr>
              <w:t>12.840 b</w:t>
            </w:r>
          </w:p>
        </w:tc>
      </w:tr>
      <w:tr w:rsidR="000A79C7" w:rsidRPr="00333099">
        <w:tc>
          <w:tcPr>
            <w:tcW w:w="1643"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2</w:t>
            </w:r>
          </w:p>
        </w:tc>
        <w:tc>
          <w:tcPr>
            <w:tcW w:w="1701" w:type="dxa"/>
            <w:gridSpan w:val="2"/>
          </w:tcPr>
          <w:p w:rsidR="000A79C7" w:rsidRPr="007657EF" w:rsidRDefault="000A79C7" w:rsidP="007657EF">
            <w:pPr>
              <w:spacing w:line="276" w:lineRule="auto"/>
              <w:jc w:val="center"/>
              <w:rPr>
                <w:lang w:bidi="ar-IQ"/>
              </w:rPr>
            </w:pPr>
            <w:r w:rsidRPr="007657EF">
              <w:rPr>
                <w:lang w:bidi="ar-IQ"/>
              </w:rPr>
              <w:t xml:space="preserve">19.50 b </w:t>
            </w:r>
          </w:p>
        </w:tc>
        <w:tc>
          <w:tcPr>
            <w:tcW w:w="1559" w:type="dxa"/>
          </w:tcPr>
          <w:p w:rsidR="000A79C7" w:rsidRPr="007657EF" w:rsidRDefault="000A79C7" w:rsidP="007657EF">
            <w:pPr>
              <w:spacing w:line="276" w:lineRule="auto"/>
              <w:jc w:val="center"/>
              <w:rPr>
                <w:lang w:bidi="ar-IQ"/>
              </w:rPr>
            </w:pPr>
            <w:r w:rsidRPr="007657EF">
              <w:rPr>
                <w:lang w:bidi="ar-IQ"/>
              </w:rPr>
              <w:t xml:space="preserve">13.340 a </w:t>
            </w:r>
          </w:p>
        </w:tc>
      </w:tr>
      <w:tr w:rsidR="000A79C7" w:rsidRPr="00333099">
        <w:tc>
          <w:tcPr>
            <w:tcW w:w="1643"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3</w:t>
            </w:r>
          </w:p>
        </w:tc>
        <w:tc>
          <w:tcPr>
            <w:tcW w:w="1701" w:type="dxa"/>
            <w:gridSpan w:val="2"/>
          </w:tcPr>
          <w:p w:rsidR="000A79C7" w:rsidRPr="007657EF" w:rsidRDefault="000A79C7" w:rsidP="007657EF">
            <w:pPr>
              <w:spacing w:line="276" w:lineRule="auto"/>
              <w:jc w:val="center"/>
              <w:rPr>
                <w:lang w:bidi="ar-IQ"/>
              </w:rPr>
            </w:pPr>
            <w:r w:rsidRPr="007657EF">
              <w:rPr>
                <w:lang w:bidi="ar-IQ"/>
              </w:rPr>
              <w:t xml:space="preserve">19.90 a </w:t>
            </w:r>
          </w:p>
        </w:tc>
        <w:tc>
          <w:tcPr>
            <w:tcW w:w="1559" w:type="dxa"/>
          </w:tcPr>
          <w:p w:rsidR="000A79C7" w:rsidRPr="007657EF" w:rsidRDefault="000A79C7" w:rsidP="007657EF">
            <w:pPr>
              <w:spacing w:line="276" w:lineRule="auto"/>
              <w:jc w:val="center"/>
              <w:rPr>
                <w:lang w:bidi="ar-IQ"/>
              </w:rPr>
            </w:pPr>
            <w:r w:rsidRPr="007657EF">
              <w:rPr>
                <w:lang w:bidi="ar-IQ"/>
              </w:rPr>
              <w:t xml:space="preserve">13.734 a </w:t>
            </w:r>
          </w:p>
        </w:tc>
      </w:tr>
      <w:tr w:rsidR="000A79C7" w:rsidRPr="00333099">
        <w:tc>
          <w:tcPr>
            <w:tcW w:w="1643"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0</w:t>
            </w:r>
          </w:p>
        </w:tc>
        <w:tc>
          <w:tcPr>
            <w:tcW w:w="1701" w:type="dxa"/>
            <w:gridSpan w:val="2"/>
          </w:tcPr>
          <w:p w:rsidR="000A79C7" w:rsidRPr="007657EF" w:rsidRDefault="000A79C7" w:rsidP="007657EF">
            <w:pPr>
              <w:spacing w:line="276" w:lineRule="auto"/>
              <w:jc w:val="center"/>
              <w:rPr>
                <w:lang w:bidi="ar-IQ"/>
              </w:rPr>
            </w:pPr>
            <w:r w:rsidRPr="007657EF">
              <w:rPr>
                <w:lang w:bidi="ar-IQ"/>
              </w:rPr>
              <w:t>16.60 e</w:t>
            </w:r>
          </w:p>
        </w:tc>
        <w:tc>
          <w:tcPr>
            <w:tcW w:w="1559" w:type="dxa"/>
          </w:tcPr>
          <w:p w:rsidR="000A79C7" w:rsidRPr="007657EF" w:rsidRDefault="000A79C7" w:rsidP="007657EF">
            <w:pPr>
              <w:spacing w:line="276" w:lineRule="auto"/>
              <w:jc w:val="center"/>
              <w:rPr>
                <w:lang w:bidi="ar-IQ"/>
              </w:rPr>
            </w:pPr>
            <w:r w:rsidRPr="007657EF">
              <w:rPr>
                <w:lang w:bidi="ar-IQ"/>
              </w:rPr>
              <w:t>10.790 d</w:t>
            </w:r>
          </w:p>
        </w:tc>
      </w:tr>
      <w:tr w:rsidR="000A79C7" w:rsidRPr="00333099">
        <w:tc>
          <w:tcPr>
            <w:tcW w:w="1643"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1</w:t>
            </w:r>
          </w:p>
        </w:tc>
        <w:tc>
          <w:tcPr>
            <w:tcW w:w="1701" w:type="dxa"/>
            <w:gridSpan w:val="2"/>
          </w:tcPr>
          <w:p w:rsidR="000A79C7" w:rsidRPr="007657EF" w:rsidRDefault="000A79C7" w:rsidP="007657EF">
            <w:pPr>
              <w:spacing w:line="276" w:lineRule="auto"/>
              <w:jc w:val="center"/>
              <w:rPr>
                <w:lang w:bidi="ar-IQ"/>
              </w:rPr>
            </w:pPr>
            <w:r w:rsidRPr="007657EF">
              <w:rPr>
                <w:lang w:bidi="ar-IQ"/>
              </w:rPr>
              <w:t>16.90 de</w:t>
            </w:r>
          </w:p>
        </w:tc>
        <w:tc>
          <w:tcPr>
            <w:tcW w:w="1559" w:type="dxa"/>
          </w:tcPr>
          <w:p w:rsidR="000A79C7" w:rsidRPr="007657EF" w:rsidRDefault="000A79C7" w:rsidP="007657EF">
            <w:pPr>
              <w:spacing w:line="276" w:lineRule="auto"/>
              <w:jc w:val="center"/>
              <w:rPr>
                <w:lang w:bidi="ar-IQ"/>
              </w:rPr>
            </w:pPr>
            <w:r w:rsidRPr="007657EF">
              <w:rPr>
                <w:lang w:bidi="ar-IQ"/>
              </w:rPr>
              <w:t>11.060 c</w:t>
            </w:r>
          </w:p>
        </w:tc>
      </w:tr>
      <w:tr w:rsidR="000A79C7" w:rsidRPr="00333099">
        <w:tc>
          <w:tcPr>
            <w:tcW w:w="1643"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2</w:t>
            </w:r>
          </w:p>
        </w:tc>
        <w:tc>
          <w:tcPr>
            <w:tcW w:w="1701" w:type="dxa"/>
            <w:gridSpan w:val="2"/>
          </w:tcPr>
          <w:p w:rsidR="000A79C7" w:rsidRPr="007657EF" w:rsidRDefault="000A79C7" w:rsidP="007657EF">
            <w:pPr>
              <w:spacing w:line="276" w:lineRule="auto"/>
              <w:jc w:val="center"/>
              <w:rPr>
                <w:lang w:bidi="ar-IQ"/>
              </w:rPr>
            </w:pPr>
            <w:r w:rsidRPr="007657EF">
              <w:rPr>
                <w:lang w:bidi="ar-IQ"/>
              </w:rPr>
              <w:t xml:space="preserve">17.25 d </w:t>
            </w:r>
          </w:p>
        </w:tc>
        <w:tc>
          <w:tcPr>
            <w:tcW w:w="1559" w:type="dxa"/>
          </w:tcPr>
          <w:p w:rsidR="000A79C7" w:rsidRPr="007657EF" w:rsidRDefault="000A79C7" w:rsidP="007657EF">
            <w:pPr>
              <w:spacing w:line="276" w:lineRule="auto"/>
              <w:jc w:val="center"/>
              <w:rPr>
                <w:lang w:bidi="ar-IQ"/>
              </w:rPr>
            </w:pPr>
            <w:r w:rsidRPr="007657EF">
              <w:rPr>
                <w:lang w:bidi="ar-IQ"/>
              </w:rPr>
              <w:t xml:space="preserve">11.373 c </w:t>
            </w:r>
          </w:p>
        </w:tc>
      </w:tr>
      <w:tr w:rsidR="000A79C7" w:rsidRPr="00333099">
        <w:tc>
          <w:tcPr>
            <w:tcW w:w="1643"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3</w:t>
            </w:r>
          </w:p>
        </w:tc>
        <w:tc>
          <w:tcPr>
            <w:tcW w:w="1701" w:type="dxa"/>
            <w:gridSpan w:val="2"/>
          </w:tcPr>
          <w:p w:rsidR="000A79C7" w:rsidRPr="007657EF" w:rsidRDefault="000A79C7" w:rsidP="007657EF">
            <w:pPr>
              <w:spacing w:line="276" w:lineRule="auto"/>
              <w:jc w:val="center"/>
              <w:rPr>
                <w:lang w:bidi="ar-IQ"/>
              </w:rPr>
            </w:pPr>
            <w:r w:rsidRPr="007657EF">
              <w:rPr>
                <w:lang w:bidi="ar-IQ"/>
              </w:rPr>
              <w:t xml:space="preserve">17.59 ab </w:t>
            </w:r>
          </w:p>
        </w:tc>
        <w:tc>
          <w:tcPr>
            <w:tcW w:w="1559" w:type="dxa"/>
          </w:tcPr>
          <w:p w:rsidR="000A79C7" w:rsidRPr="007657EF" w:rsidRDefault="000A79C7" w:rsidP="007657EF">
            <w:pPr>
              <w:spacing w:line="276" w:lineRule="auto"/>
              <w:jc w:val="center"/>
              <w:rPr>
                <w:lang w:bidi="ar-IQ"/>
              </w:rPr>
            </w:pPr>
            <w:r w:rsidRPr="007657EF">
              <w:rPr>
                <w:lang w:bidi="ar-IQ"/>
              </w:rPr>
              <w:t xml:space="preserve">11.676 c </w:t>
            </w:r>
          </w:p>
        </w:tc>
      </w:tr>
    </w:tbl>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Default="000A79C7" w:rsidP="006B49A5">
      <w:pPr>
        <w:spacing w:line="276" w:lineRule="auto"/>
        <w:jc w:val="both"/>
        <w:rPr>
          <w:bCs/>
          <w:rtl/>
        </w:rPr>
      </w:pPr>
    </w:p>
    <w:p w:rsidR="000A79C7" w:rsidRPr="00CB63EA" w:rsidRDefault="000A79C7" w:rsidP="00FA2055">
      <w:pPr>
        <w:spacing w:line="276" w:lineRule="auto"/>
        <w:jc w:val="center"/>
        <w:rPr>
          <w:b/>
          <w:bCs/>
          <w:sz w:val="20"/>
          <w:szCs w:val="20"/>
          <w:rtl/>
          <w:lang w:bidi="ar-IQ"/>
        </w:rPr>
      </w:pPr>
      <w:r w:rsidRPr="00CB63EA">
        <w:rPr>
          <w:b/>
          <w:bCs/>
          <w:sz w:val="20"/>
          <w:szCs w:val="20"/>
          <w:rtl/>
          <w:lang w:bidi="ar-IQ"/>
        </w:rPr>
        <w:t>*المتوسطات التي تشترك بالحرف نفسه ضمن كل عمود للعوامل المفردة والتداخلات لا تختلف عن بعضها معنوياً حسب اختبار دنكن متعدد المدى عند مستوى احتمال</w:t>
      </w:r>
      <w:r w:rsidRPr="00CB63EA">
        <w:rPr>
          <w:b/>
          <w:bCs/>
          <w:sz w:val="20"/>
          <w:szCs w:val="20"/>
          <w:lang w:bidi="ar-IQ"/>
        </w:rPr>
        <w:t xml:space="preserve">0.05 </w:t>
      </w:r>
      <w:r w:rsidRPr="00CB63EA">
        <w:rPr>
          <w:b/>
          <w:bCs/>
          <w:sz w:val="20"/>
          <w:szCs w:val="20"/>
          <w:rtl/>
          <w:lang w:bidi="ar-IQ"/>
        </w:rPr>
        <w:t>.</w:t>
      </w:r>
    </w:p>
    <w:p w:rsidR="000A79C7" w:rsidRDefault="000A79C7" w:rsidP="006B49A5">
      <w:pPr>
        <w:spacing w:line="276" w:lineRule="auto"/>
        <w:jc w:val="both"/>
        <w:rPr>
          <w:bCs/>
          <w:rtl/>
        </w:rPr>
      </w:pPr>
    </w:p>
    <w:p w:rsidR="000A79C7" w:rsidRPr="00333099" w:rsidRDefault="000A79C7" w:rsidP="006B49A5">
      <w:pPr>
        <w:spacing w:line="276" w:lineRule="auto"/>
        <w:jc w:val="both"/>
        <w:rPr>
          <w:b/>
          <w:rtl/>
        </w:rPr>
      </w:pPr>
      <w:r w:rsidRPr="00333099">
        <w:rPr>
          <w:b/>
          <w:rtl/>
        </w:rPr>
        <w:t>محتوى الدرنات من فيتامين ( ج ) ملغم/</w:t>
      </w:r>
      <w:r w:rsidRPr="00333099">
        <w:rPr>
          <w:b/>
        </w:rPr>
        <w:t>100</w:t>
      </w:r>
      <w:r w:rsidRPr="00333099">
        <w:rPr>
          <w:b/>
          <w:rtl/>
        </w:rPr>
        <w:t xml:space="preserve">غم مادة طرية </w:t>
      </w:r>
    </w:p>
    <w:p w:rsidR="000A79C7" w:rsidRPr="006B49A5" w:rsidRDefault="000A79C7" w:rsidP="006B49A5">
      <w:pPr>
        <w:spacing w:line="276" w:lineRule="auto"/>
        <w:jc w:val="both"/>
        <w:rPr>
          <w:rtl/>
        </w:rPr>
      </w:pPr>
      <w:r w:rsidRPr="006B49A5">
        <w:rPr>
          <w:bCs/>
          <w:rtl/>
        </w:rPr>
        <w:t xml:space="preserve">     </w:t>
      </w:r>
      <w:r w:rsidRPr="006B49A5">
        <w:rPr>
          <w:rtl/>
        </w:rPr>
        <w:t>يتضح من</w:t>
      </w:r>
      <w:r w:rsidRPr="006B49A5">
        <w:t xml:space="preserve"> </w:t>
      </w:r>
      <w:r w:rsidRPr="006B49A5">
        <w:rPr>
          <w:rtl/>
        </w:rPr>
        <w:t>النتائج</w:t>
      </w:r>
      <w:r w:rsidRPr="006B49A5">
        <w:rPr>
          <w:rtl/>
          <w:lang w:bidi="ar-IQ"/>
        </w:rPr>
        <w:t xml:space="preserve"> في</w:t>
      </w:r>
      <w:r w:rsidRPr="006B49A5">
        <w:rPr>
          <w:rtl/>
        </w:rPr>
        <w:t xml:space="preserve"> الجدول ( 3 ) إن الصنف أثر معنويا في متوسط محتوى الدرنات من فيتامين (ج) فقد تفوق الصنف </w:t>
      </w:r>
      <w:r w:rsidRPr="006B49A5">
        <w:rPr>
          <w:lang w:bidi="ar-IQ"/>
        </w:rPr>
        <w:t>Burren</w:t>
      </w:r>
      <w:r w:rsidRPr="006B49A5">
        <w:rPr>
          <w:rtl/>
          <w:lang w:bidi="ar-IQ"/>
        </w:rPr>
        <w:t xml:space="preserve"> معنويا </w:t>
      </w:r>
      <w:r w:rsidRPr="006B49A5">
        <w:rPr>
          <w:rtl/>
        </w:rPr>
        <w:t xml:space="preserve">على الصنف </w:t>
      </w:r>
      <w:r w:rsidRPr="006B49A5">
        <w:rPr>
          <w:lang w:bidi="ar-IQ"/>
        </w:rPr>
        <w:t>Aladin</w:t>
      </w:r>
      <w:r w:rsidRPr="006B49A5">
        <w:rPr>
          <w:rtl/>
          <w:lang w:val="en-AU" w:bidi="ar-IQ"/>
        </w:rPr>
        <w:t xml:space="preserve"> </w:t>
      </w:r>
      <w:r w:rsidRPr="006B49A5">
        <w:rPr>
          <w:rtl/>
        </w:rPr>
        <w:t xml:space="preserve">، </w:t>
      </w:r>
      <w:r w:rsidRPr="006B49A5">
        <w:rPr>
          <w:rtl/>
          <w:lang w:bidi="ar-IQ"/>
        </w:rPr>
        <w:t xml:space="preserve">إذ أعطى الصنف </w:t>
      </w:r>
      <w:r w:rsidRPr="006B49A5">
        <w:rPr>
          <w:lang w:bidi="ar-IQ"/>
        </w:rPr>
        <w:t xml:space="preserve"> Burren</w:t>
      </w:r>
      <w:r w:rsidRPr="006B49A5">
        <w:rPr>
          <w:rtl/>
          <w:lang w:bidi="ar-IQ"/>
        </w:rPr>
        <w:t>أعلى متوسط . ويلحظ من الجدول أعلاه وجود تفوق معنوي لجميع تراكيـز الرش</w:t>
      </w:r>
      <w:r w:rsidRPr="006B49A5">
        <w:rPr>
          <w:rtl/>
        </w:rPr>
        <w:t xml:space="preserve"> </w:t>
      </w:r>
      <w:r w:rsidRPr="006B49A5">
        <w:rPr>
          <w:rtl/>
          <w:lang w:bidi="ar-IQ"/>
        </w:rPr>
        <w:t xml:space="preserve">بــ( </w:t>
      </w:r>
      <w:r w:rsidRPr="006B49A5">
        <w:rPr>
          <w:lang w:bidi="ar-IQ"/>
        </w:rPr>
        <w:t>LIQ HUMUS</w:t>
      </w:r>
      <w:r w:rsidRPr="006B49A5">
        <w:rPr>
          <w:rtl/>
          <w:lang w:bidi="ar-IQ"/>
        </w:rPr>
        <w:t xml:space="preserve">) على معاملة المقارنة  إذ تفوق التركيز (100 مل/لتر) بأعلى </w:t>
      </w:r>
      <w:r w:rsidRPr="006B49A5">
        <w:rPr>
          <w:rtl/>
        </w:rPr>
        <w:t>متوسط</w:t>
      </w:r>
      <w:r w:rsidRPr="006B49A5">
        <w:rPr>
          <w:rtl/>
          <w:lang w:bidi="ar-IQ"/>
        </w:rPr>
        <w:t xml:space="preserve">. قياسا بمعاملة المقارنة التي أعطت اقل </w:t>
      </w:r>
      <w:r w:rsidRPr="006B49A5">
        <w:rPr>
          <w:rtl/>
        </w:rPr>
        <w:t>متوسط</w:t>
      </w:r>
      <w:r w:rsidRPr="006B49A5">
        <w:rPr>
          <w:rtl/>
          <w:lang w:bidi="ar-IQ"/>
        </w:rPr>
        <w:t xml:space="preserve">. إما بالنسبة إلى التداخل فيتضح من الجدول نفسه </w:t>
      </w:r>
      <w:r w:rsidRPr="006B49A5">
        <w:rPr>
          <w:rtl/>
          <w:lang w:val="en-NZ" w:bidi="ar-IQ"/>
        </w:rPr>
        <w:t xml:space="preserve">إن هنالك تداخلا معنوياُ بين الصنف وتراكيز الرش </w:t>
      </w:r>
      <w:r w:rsidRPr="006B49A5">
        <w:rPr>
          <w:rtl/>
          <w:lang w:bidi="ar-IQ"/>
        </w:rPr>
        <w:t xml:space="preserve">بـ ( </w:t>
      </w:r>
      <w:r w:rsidRPr="006B49A5">
        <w:rPr>
          <w:lang w:bidi="ar-IQ"/>
        </w:rPr>
        <w:t>LIQ HUMUS</w:t>
      </w:r>
      <w:r w:rsidRPr="006B49A5">
        <w:rPr>
          <w:rtl/>
          <w:lang w:bidi="ar-IQ"/>
        </w:rPr>
        <w:t xml:space="preserve">) </w:t>
      </w:r>
      <w:r w:rsidRPr="006B49A5">
        <w:rPr>
          <w:rtl/>
          <w:lang w:val="en-NZ" w:bidi="ar-IQ"/>
        </w:rPr>
        <w:t xml:space="preserve">، إذ تفوقت معاملة التداخل </w:t>
      </w:r>
      <w:r w:rsidRPr="006B49A5">
        <w:rPr>
          <w:lang w:bidi="ar-IQ"/>
        </w:rPr>
        <w:t>a</w:t>
      </w:r>
      <w:r w:rsidRPr="006B49A5">
        <w:rPr>
          <w:vertAlign w:val="subscript"/>
          <w:lang w:bidi="ar-IQ"/>
        </w:rPr>
        <w:t>2</w:t>
      </w:r>
      <w:r w:rsidRPr="006B49A5">
        <w:rPr>
          <w:lang w:bidi="ar-IQ"/>
        </w:rPr>
        <w:t xml:space="preserve"> b</w:t>
      </w:r>
      <w:r w:rsidRPr="006B49A5">
        <w:rPr>
          <w:vertAlign w:val="subscript"/>
          <w:lang w:bidi="ar-IQ"/>
        </w:rPr>
        <w:t>3</w:t>
      </w:r>
      <w:r w:rsidRPr="006B49A5">
        <w:rPr>
          <w:rtl/>
          <w:lang w:bidi="ar-IQ"/>
        </w:rPr>
        <w:t xml:space="preserve"> معنويا على بقية المعاملات في أعطاء أعلى متوسط بلغ  (</w:t>
      </w:r>
      <w:r w:rsidRPr="006B49A5">
        <w:rPr>
          <w:lang w:bidi="ar-IQ"/>
        </w:rPr>
        <w:t>24.89</w:t>
      </w:r>
      <w:r w:rsidRPr="006B49A5">
        <w:rPr>
          <w:rtl/>
          <w:lang w:bidi="ar-IQ"/>
        </w:rPr>
        <w:t xml:space="preserve">) مقارنة بمعاملة التداخل </w:t>
      </w:r>
      <w:r w:rsidRPr="006B49A5">
        <w:rPr>
          <w:lang w:bidi="ar-IQ"/>
        </w:rPr>
        <w:t>a</w:t>
      </w:r>
      <w:r w:rsidRPr="006B49A5">
        <w:rPr>
          <w:vertAlign w:val="subscript"/>
          <w:lang w:bidi="ar-IQ"/>
        </w:rPr>
        <w:t>1</w:t>
      </w:r>
      <w:r w:rsidRPr="006B49A5">
        <w:rPr>
          <w:lang w:bidi="ar-IQ"/>
        </w:rPr>
        <w:t>b</w:t>
      </w:r>
      <w:r w:rsidRPr="006B49A5">
        <w:rPr>
          <w:vertAlign w:val="subscript"/>
          <w:lang w:bidi="ar-IQ"/>
        </w:rPr>
        <w:t>0</w:t>
      </w:r>
      <w:r w:rsidRPr="006B49A5">
        <w:rPr>
          <w:rtl/>
          <w:lang w:bidi="ar-IQ"/>
        </w:rPr>
        <w:t xml:space="preserve"> التي أعطت اقل </w:t>
      </w:r>
      <w:r w:rsidRPr="006B49A5">
        <w:rPr>
          <w:rtl/>
        </w:rPr>
        <w:t xml:space="preserve">متوسط </w:t>
      </w:r>
      <w:r w:rsidRPr="006B49A5">
        <w:rPr>
          <w:rtl/>
          <w:lang w:bidi="ar-IQ"/>
        </w:rPr>
        <w:t>بلغ (</w:t>
      </w:r>
      <w:r w:rsidRPr="006B49A5">
        <w:rPr>
          <w:lang w:bidi="ar-IQ"/>
        </w:rPr>
        <w:t xml:space="preserve">20.16 </w:t>
      </w:r>
      <w:r w:rsidRPr="006B49A5">
        <w:rPr>
          <w:rtl/>
          <w:lang w:bidi="ar-IQ"/>
        </w:rPr>
        <w:t xml:space="preserve">)  </w:t>
      </w:r>
      <w:r w:rsidRPr="006B49A5">
        <w:t>.</w:t>
      </w:r>
    </w:p>
    <w:p w:rsidR="000A79C7" w:rsidRPr="006B49A5" w:rsidRDefault="000A79C7" w:rsidP="006B49A5">
      <w:pPr>
        <w:spacing w:line="276" w:lineRule="auto"/>
        <w:jc w:val="both"/>
        <w:rPr>
          <w:bCs/>
          <w:rtl/>
          <w:lang w:bidi="ar-IQ"/>
        </w:rPr>
      </w:pPr>
      <w:r w:rsidRPr="006B49A5">
        <w:rPr>
          <w:bCs/>
          <w:rtl/>
          <w:lang w:bidi="ar-IQ"/>
        </w:rPr>
        <w:t>كمي</w:t>
      </w:r>
      <w:r w:rsidRPr="006B49A5">
        <w:rPr>
          <w:bCs/>
          <w:rtl/>
        </w:rPr>
        <w:t xml:space="preserve">ة النترات في الدرنات </w:t>
      </w:r>
      <w:r w:rsidRPr="006B49A5">
        <w:rPr>
          <w:bCs/>
          <w:rtl/>
          <w:lang w:bidi="ar-IQ"/>
        </w:rPr>
        <w:t xml:space="preserve">. </w:t>
      </w:r>
      <w:r w:rsidRPr="006B49A5">
        <w:rPr>
          <w:rtl/>
        </w:rPr>
        <w:t>يتضح من</w:t>
      </w:r>
      <w:r w:rsidRPr="006B49A5">
        <w:rPr>
          <w:rtl/>
          <w:lang w:bidi="ar-IQ"/>
        </w:rPr>
        <w:t xml:space="preserve"> النتائج في</w:t>
      </w:r>
      <w:r w:rsidRPr="006B49A5">
        <w:rPr>
          <w:rtl/>
        </w:rPr>
        <w:t xml:space="preserve"> الجدول ( 3 ) إن الصنف أثرت معنويا في </w:t>
      </w:r>
      <w:r w:rsidRPr="006B49A5">
        <w:rPr>
          <w:rtl/>
          <w:lang w:bidi="ar-IQ"/>
        </w:rPr>
        <w:t>كمية</w:t>
      </w:r>
      <w:r w:rsidRPr="006B49A5">
        <w:rPr>
          <w:rtl/>
        </w:rPr>
        <w:t xml:space="preserve"> النترات في الدرنات فقد تفوق الصنف </w:t>
      </w:r>
      <w:r w:rsidRPr="006B49A5">
        <w:rPr>
          <w:lang w:bidi="ar-IQ"/>
        </w:rPr>
        <w:t>Aladin</w:t>
      </w:r>
      <w:r w:rsidRPr="006B49A5">
        <w:rPr>
          <w:rtl/>
          <w:lang w:bidi="ar-IQ"/>
        </w:rPr>
        <w:t xml:space="preserve"> </w:t>
      </w:r>
      <w:r w:rsidRPr="006B49A5">
        <w:rPr>
          <w:rtl/>
        </w:rPr>
        <w:t xml:space="preserve">معنويا على الصنف </w:t>
      </w:r>
      <w:r w:rsidRPr="006B49A5">
        <w:rPr>
          <w:lang w:bidi="ar-IQ"/>
        </w:rPr>
        <w:t>Burren</w:t>
      </w:r>
      <w:r w:rsidRPr="006B49A5">
        <w:rPr>
          <w:rtl/>
          <w:lang w:bidi="ar-IQ"/>
        </w:rPr>
        <w:t xml:space="preserve"> . إذ أعطى الصنف </w:t>
      </w:r>
      <w:r w:rsidRPr="006B49A5">
        <w:rPr>
          <w:lang w:bidi="ar-IQ"/>
        </w:rPr>
        <w:t>Aladin</w:t>
      </w:r>
      <w:r w:rsidRPr="006B49A5">
        <w:rPr>
          <w:rtl/>
          <w:lang w:val="en-AU"/>
        </w:rPr>
        <w:t xml:space="preserve"> </w:t>
      </w:r>
      <w:r w:rsidRPr="006B49A5">
        <w:rPr>
          <w:rtl/>
          <w:lang w:bidi="ar-IQ"/>
        </w:rPr>
        <w:t xml:space="preserve">أعلى متوسط </w:t>
      </w:r>
      <w:r w:rsidRPr="006B49A5">
        <w:rPr>
          <w:rtl/>
        </w:rPr>
        <w:t>للنترات</w:t>
      </w:r>
      <w:r w:rsidRPr="006B49A5">
        <w:rPr>
          <w:rtl/>
          <w:lang w:bidi="ar-IQ"/>
        </w:rPr>
        <w:t xml:space="preserve">  مقارنة بالصنف </w:t>
      </w:r>
      <w:r w:rsidRPr="006B49A5">
        <w:rPr>
          <w:lang w:bidi="ar-IQ"/>
        </w:rPr>
        <w:t>Burren</w:t>
      </w:r>
      <w:r w:rsidRPr="006B49A5">
        <w:rPr>
          <w:rtl/>
          <w:lang w:bidi="ar-IQ"/>
        </w:rPr>
        <w:t xml:space="preserve"> الذي أعطى أقل متوسط .  ويلحظ من الجدول أعلاه وجود تأثير معنوي </w:t>
      </w:r>
      <w:r w:rsidRPr="006B49A5">
        <w:rPr>
          <w:rtl/>
        </w:rPr>
        <w:t xml:space="preserve">في </w:t>
      </w:r>
      <w:r w:rsidRPr="006B49A5">
        <w:rPr>
          <w:rtl/>
          <w:lang w:bidi="ar-IQ"/>
        </w:rPr>
        <w:t>كمية</w:t>
      </w:r>
      <w:r w:rsidRPr="006B49A5">
        <w:rPr>
          <w:rtl/>
        </w:rPr>
        <w:t xml:space="preserve"> النترات</w:t>
      </w:r>
      <w:r w:rsidRPr="006B49A5">
        <w:rPr>
          <w:rtl/>
          <w:lang w:bidi="ar-IQ"/>
        </w:rPr>
        <w:t xml:space="preserve"> في الدرنات فقد تفوق التركيز ( رش بالماء المقطر فقط )</w:t>
      </w:r>
      <w:r w:rsidRPr="006B49A5">
        <w:rPr>
          <w:rtl/>
        </w:rPr>
        <w:t xml:space="preserve"> </w:t>
      </w:r>
      <w:r w:rsidRPr="006B49A5">
        <w:rPr>
          <w:rtl/>
          <w:lang w:bidi="ar-IQ"/>
        </w:rPr>
        <w:t xml:space="preserve"> على بقية التراكيز في إعطاء أعلى </w:t>
      </w:r>
      <w:r w:rsidRPr="006B49A5">
        <w:rPr>
          <w:rtl/>
        </w:rPr>
        <w:t xml:space="preserve">متوسط </w:t>
      </w:r>
      <w:r w:rsidRPr="006B49A5">
        <w:rPr>
          <w:rtl/>
          <w:lang w:bidi="ar-IQ"/>
        </w:rPr>
        <w:t xml:space="preserve"> مقارنه بتركيز(100 مل/لتر) الذي أعطى أقل </w:t>
      </w:r>
      <w:r w:rsidRPr="006B49A5">
        <w:rPr>
          <w:rtl/>
        </w:rPr>
        <w:t xml:space="preserve">متوسط </w:t>
      </w:r>
      <w:r w:rsidRPr="006B49A5">
        <w:rPr>
          <w:rtl/>
          <w:lang w:bidi="ar-IQ"/>
        </w:rPr>
        <w:t xml:space="preserve">لكمية النترات في الدرنات . إما بالنسبة إلى التداخل فيتضح من الجدول نفسه </w:t>
      </w:r>
      <w:r w:rsidRPr="006B49A5">
        <w:rPr>
          <w:rtl/>
          <w:lang w:val="en-NZ" w:bidi="ar-IQ"/>
        </w:rPr>
        <w:t xml:space="preserve">إن هنالك تداخلا معنوياُ بين الصنف وتراكيز الرش </w:t>
      </w:r>
      <w:r w:rsidRPr="006B49A5">
        <w:rPr>
          <w:rtl/>
          <w:lang w:bidi="ar-IQ"/>
        </w:rPr>
        <w:t xml:space="preserve">بالـــ( </w:t>
      </w:r>
      <w:r w:rsidRPr="006B49A5">
        <w:rPr>
          <w:lang w:bidi="ar-IQ"/>
        </w:rPr>
        <w:t>LIQ HUMUS</w:t>
      </w:r>
      <w:r w:rsidRPr="006B49A5">
        <w:rPr>
          <w:rtl/>
          <w:lang w:bidi="ar-IQ"/>
        </w:rPr>
        <w:t xml:space="preserve">) </w:t>
      </w:r>
      <w:r w:rsidRPr="006B49A5">
        <w:rPr>
          <w:rtl/>
        </w:rPr>
        <w:t>في هذه الصفة</w:t>
      </w:r>
      <w:r w:rsidRPr="006B49A5">
        <w:rPr>
          <w:rtl/>
          <w:lang w:val="en-NZ" w:bidi="ar-IQ"/>
        </w:rPr>
        <w:t>، إذ تفوقت معاملة التداخل</w:t>
      </w:r>
      <w:r w:rsidRPr="006B49A5">
        <w:rPr>
          <w:lang w:bidi="ar-IQ"/>
        </w:rPr>
        <w:t>A</w:t>
      </w:r>
      <w:r w:rsidRPr="006B49A5">
        <w:rPr>
          <w:vertAlign w:val="subscript"/>
          <w:lang w:bidi="ar-IQ"/>
        </w:rPr>
        <w:t>1</w:t>
      </w:r>
      <w:r w:rsidRPr="006B49A5">
        <w:rPr>
          <w:lang w:bidi="ar-IQ"/>
        </w:rPr>
        <w:t>B</w:t>
      </w:r>
      <w:r w:rsidRPr="006B49A5">
        <w:rPr>
          <w:vertAlign w:val="subscript"/>
          <w:lang w:bidi="ar-IQ"/>
        </w:rPr>
        <w:t>0</w:t>
      </w:r>
      <w:r w:rsidRPr="006B49A5">
        <w:rPr>
          <w:rtl/>
          <w:lang w:bidi="ar-IQ"/>
        </w:rPr>
        <w:t xml:space="preserve"> معنويا على بقية المعاملات في أعطاء أعلى </w:t>
      </w:r>
      <w:r w:rsidRPr="006B49A5">
        <w:rPr>
          <w:rtl/>
        </w:rPr>
        <w:t xml:space="preserve">متوسط </w:t>
      </w:r>
      <w:r w:rsidRPr="006B49A5">
        <w:rPr>
          <w:rtl/>
          <w:lang w:bidi="ar-IQ"/>
        </w:rPr>
        <w:t>لكمية النترات بلغ (</w:t>
      </w:r>
      <w:r w:rsidRPr="006B49A5">
        <w:rPr>
          <w:lang w:bidi="ar-IQ"/>
        </w:rPr>
        <w:t xml:space="preserve">0.283 </w:t>
      </w:r>
      <w:r w:rsidRPr="006B49A5">
        <w:rPr>
          <w:rtl/>
          <w:lang w:bidi="ar-IQ"/>
        </w:rPr>
        <w:t xml:space="preserve"> ) . مقارنة بمعاملة التداخل </w:t>
      </w:r>
      <w:r w:rsidRPr="006B49A5">
        <w:rPr>
          <w:lang w:bidi="ar-IQ"/>
        </w:rPr>
        <w:t>A</w:t>
      </w:r>
      <w:r w:rsidRPr="006B49A5">
        <w:rPr>
          <w:vertAlign w:val="subscript"/>
          <w:lang w:bidi="ar-IQ"/>
        </w:rPr>
        <w:t>2</w:t>
      </w:r>
      <w:r w:rsidRPr="006B49A5">
        <w:rPr>
          <w:lang w:bidi="ar-IQ"/>
        </w:rPr>
        <w:t>B</w:t>
      </w:r>
      <w:r w:rsidRPr="006B49A5">
        <w:rPr>
          <w:vertAlign w:val="subscript"/>
          <w:lang w:bidi="ar-IQ"/>
        </w:rPr>
        <w:t>3</w:t>
      </w:r>
      <w:r w:rsidRPr="006B49A5">
        <w:rPr>
          <w:rtl/>
          <w:lang w:bidi="ar-IQ"/>
        </w:rPr>
        <w:t xml:space="preserve"> التي أعطت اقل </w:t>
      </w:r>
      <w:r w:rsidRPr="006B49A5">
        <w:rPr>
          <w:rtl/>
        </w:rPr>
        <w:t>متوسط</w:t>
      </w:r>
      <w:r w:rsidRPr="006B49A5">
        <w:rPr>
          <w:rtl/>
          <w:lang w:bidi="ar-IQ"/>
        </w:rPr>
        <w:t xml:space="preserve"> بلغ(</w:t>
      </w:r>
      <w:r w:rsidRPr="006B49A5">
        <w:t xml:space="preserve"> </w:t>
      </w:r>
      <w:r w:rsidRPr="006B49A5">
        <w:rPr>
          <w:lang w:bidi="ar-IQ"/>
        </w:rPr>
        <w:t>0.153</w:t>
      </w:r>
      <w:r w:rsidRPr="006B49A5">
        <w:rPr>
          <w:rtl/>
          <w:lang w:bidi="ar-IQ"/>
        </w:rPr>
        <w:t>).</w:t>
      </w:r>
    </w:p>
    <w:p w:rsidR="000A79C7" w:rsidRPr="006B49A5" w:rsidRDefault="000A79C7" w:rsidP="006B49A5">
      <w:pPr>
        <w:tabs>
          <w:tab w:val="left" w:pos="3616"/>
        </w:tabs>
        <w:spacing w:line="276" w:lineRule="auto"/>
        <w:ind w:firstLine="584"/>
        <w:jc w:val="both"/>
        <w:rPr>
          <w:rtl/>
        </w:rPr>
      </w:pPr>
      <w:r w:rsidRPr="006B49A5">
        <w:rPr>
          <w:rtl/>
          <w:lang w:bidi="ar-IQ"/>
        </w:rPr>
        <w:t xml:space="preserve">أوضحت نتائج في الجداول (1 و2 و3 ) تفوق الصنف </w:t>
      </w:r>
      <w:r w:rsidRPr="006B49A5">
        <w:rPr>
          <w:lang w:bidi="ar-IQ"/>
        </w:rPr>
        <w:t>Burren</w:t>
      </w:r>
      <w:r w:rsidRPr="006B49A5">
        <w:rPr>
          <w:rtl/>
          <w:lang w:val="en-AU"/>
        </w:rPr>
        <w:t xml:space="preserve"> </w:t>
      </w:r>
      <w:r w:rsidRPr="006B49A5">
        <w:rPr>
          <w:rtl/>
          <w:lang w:bidi="ar-IQ"/>
        </w:rPr>
        <w:t xml:space="preserve">معنويا في كمية الحاصل والنسبة  المئوية </w:t>
      </w:r>
      <w:r w:rsidRPr="006B49A5">
        <w:rPr>
          <w:rtl/>
        </w:rPr>
        <w:t>لعناصر النتروجين والفسفور والبوتاسيوم و فيتامين (ج</w:t>
      </w:r>
      <w:r w:rsidRPr="006B49A5">
        <w:rPr>
          <w:rtl/>
          <w:lang w:bidi="ar-IQ"/>
        </w:rPr>
        <w:t xml:space="preserve">) </w:t>
      </w:r>
      <w:r w:rsidRPr="006B49A5">
        <w:rPr>
          <w:rtl/>
        </w:rPr>
        <w:t xml:space="preserve"> في الدرنات</w:t>
      </w:r>
      <w:r w:rsidRPr="006B49A5">
        <w:rPr>
          <w:rtl/>
          <w:lang w:bidi="ar-IQ"/>
        </w:rPr>
        <w:t xml:space="preserve"> </w:t>
      </w:r>
      <w:r w:rsidRPr="006B49A5">
        <w:rPr>
          <w:rtl/>
        </w:rPr>
        <w:t>,</w:t>
      </w:r>
      <w:r w:rsidRPr="006B49A5">
        <w:rPr>
          <w:rtl/>
          <w:lang w:bidi="ar-IQ"/>
        </w:rPr>
        <w:t xml:space="preserve"> وتفوق الصنف </w:t>
      </w:r>
      <w:r w:rsidRPr="006B49A5">
        <w:rPr>
          <w:lang w:bidi="ar-IQ"/>
        </w:rPr>
        <w:t>Aladin</w:t>
      </w:r>
      <w:r w:rsidRPr="006B49A5">
        <w:rPr>
          <w:rtl/>
          <w:lang w:bidi="ar-IQ"/>
        </w:rPr>
        <w:t xml:space="preserve"> في النسبة المئوية للمادة الجافة والنشا وكمية النترات في الدرنات </w:t>
      </w:r>
      <w:r w:rsidRPr="006B49A5">
        <w:rPr>
          <w:rtl/>
        </w:rPr>
        <w:t xml:space="preserve">وهذا يرجع إلى العوامل الوراثية الخاصة بالصنف وملاءمتها مع الظروف البيئية  للمنطقة  مثل درجة الحرارة وخواص التربة . وهذا يتفق مع ما وجده (جاسم وآخرون , </w:t>
      </w:r>
      <w:r w:rsidRPr="006B49A5">
        <w:t>1994</w:t>
      </w:r>
      <w:r w:rsidRPr="006B49A5">
        <w:rPr>
          <w:rtl/>
        </w:rPr>
        <w:t xml:space="preserve"> و </w:t>
      </w:r>
      <w:r w:rsidRPr="006B49A5">
        <w:t>Danilezenko</w:t>
      </w:r>
      <w:r w:rsidRPr="006B49A5">
        <w:rPr>
          <w:rtl/>
        </w:rPr>
        <w:t xml:space="preserve"> واخرين ,1997) . وقد يعزى السبب في تفوق الصنف </w:t>
      </w:r>
      <w:r w:rsidRPr="006B49A5">
        <w:rPr>
          <w:lang w:bidi="ar-IQ"/>
        </w:rPr>
        <w:t>Aladin</w:t>
      </w:r>
      <w:r w:rsidRPr="006B49A5">
        <w:rPr>
          <w:rtl/>
          <w:lang w:bidi="ar-IQ"/>
        </w:rPr>
        <w:t xml:space="preserve"> على الصنفين الاخرين في النسبة المئوية للمادة الجافة والنشا إلى قلة محتواه من عنصر </w:t>
      </w:r>
      <w:r w:rsidRPr="006B49A5">
        <w:rPr>
          <w:rtl/>
        </w:rPr>
        <w:t>البوتاسيوم</w:t>
      </w:r>
      <w:r w:rsidRPr="006B49A5">
        <w:t xml:space="preserve"> </w:t>
      </w:r>
      <w:r w:rsidRPr="006B49A5">
        <w:rPr>
          <w:rtl/>
          <w:lang w:bidi="ar-IQ"/>
        </w:rPr>
        <w:t xml:space="preserve"> الذي يعمل على</w:t>
      </w:r>
      <w:r w:rsidRPr="006B49A5">
        <w:rPr>
          <w:rtl/>
        </w:rPr>
        <w:t xml:space="preserve"> تقليل محتوى الدرنات من النشا لزيادة المحتوى المائي لها وهذا يتفق مع ماوجده كل من ( </w:t>
      </w:r>
      <w:r w:rsidRPr="006B49A5">
        <w:t>Forster</w:t>
      </w:r>
      <w:r w:rsidRPr="006B49A5">
        <w:rPr>
          <w:rtl/>
        </w:rPr>
        <w:t xml:space="preserve"> , 1981) . كذلك بينت النتائج إن هناك ارتفاعا في كمية الحاصل والنسبة المئوية لعناصر النتروجين والفسفور والبوتاسيوم و</w:t>
      </w:r>
      <w:r w:rsidRPr="006B49A5">
        <w:rPr>
          <w:rtl/>
          <w:lang w:bidi="ar-IQ"/>
        </w:rPr>
        <w:t>محتوى الدرنات من</w:t>
      </w:r>
      <w:r w:rsidRPr="006B49A5">
        <w:rPr>
          <w:rtl/>
        </w:rPr>
        <w:t xml:space="preserve"> فيتامين (ج</w:t>
      </w:r>
      <w:r w:rsidRPr="006B49A5">
        <w:rPr>
          <w:rtl/>
          <w:lang w:bidi="ar-IQ"/>
        </w:rPr>
        <w:t xml:space="preserve">) </w:t>
      </w:r>
      <w:r w:rsidRPr="006B49A5">
        <w:rPr>
          <w:rtl/>
        </w:rPr>
        <w:t xml:space="preserve"> </w:t>
      </w:r>
      <w:r w:rsidRPr="006B49A5">
        <w:rPr>
          <w:rtl/>
          <w:lang w:bidi="ar-IQ"/>
        </w:rPr>
        <w:t xml:space="preserve">والنسبة المئوية للمادة الجافة والنشا في الدرنات </w:t>
      </w:r>
      <w:r w:rsidRPr="006B49A5">
        <w:rPr>
          <w:rtl/>
        </w:rPr>
        <w:t xml:space="preserve">بجميع معاملات الرش بتراكيز </w:t>
      </w:r>
      <w:r w:rsidRPr="006B49A5">
        <w:rPr>
          <w:rtl/>
          <w:lang w:bidi="ar-IQ"/>
        </w:rPr>
        <w:t xml:space="preserve">الـــ( </w:t>
      </w:r>
      <w:r w:rsidRPr="006B49A5">
        <w:rPr>
          <w:lang w:bidi="ar-IQ"/>
        </w:rPr>
        <w:t>LIQ HUMUS</w:t>
      </w:r>
      <w:r w:rsidRPr="006B49A5">
        <w:rPr>
          <w:rtl/>
          <w:lang w:bidi="ar-IQ"/>
        </w:rPr>
        <w:t xml:space="preserve">) </w:t>
      </w:r>
      <w:r w:rsidRPr="006B49A5">
        <w:rPr>
          <w:rtl/>
        </w:rPr>
        <w:t xml:space="preserve">, قد يعزى السبب في ذلك إلى  </w:t>
      </w:r>
      <w:r w:rsidRPr="006B49A5">
        <w:rPr>
          <w:rtl/>
          <w:lang w:bidi="ar-IQ"/>
        </w:rPr>
        <w:t>تأثير</w:t>
      </w:r>
      <w:r w:rsidRPr="006B49A5">
        <w:rPr>
          <w:rtl/>
        </w:rPr>
        <w:t xml:space="preserve"> الأحماض  العضوية ( الهيوميك والفولفيك) الموجودة في  السماد العضوي السائل  في زيادة نفاذية الأغشية الخلوية وتسهيل عملية انتقال ال</w:t>
      </w:r>
      <w:r w:rsidRPr="006B49A5">
        <w:rPr>
          <w:rtl/>
          <w:lang w:bidi="ar-IQ"/>
        </w:rPr>
        <w:t>مغذيات</w:t>
      </w:r>
      <w:r w:rsidRPr="006B49A5">
        <w:rPr>
          <w:rtl/>
        </w:rPr>
        <w:t xml:space="preserve"> وخاصة </w:t>
      </w:r>
    </w:p>
    <w:p w:rsidR="000A79C7" w:rsidRDefault="000A79C7" w:rsidP="0086409E">
      <w:pPr>
        <w:tabs>
          <w:tab w:val="left" w:pos="3616"/>
        </w:tabs>
        <w:spacing w:line="276" w:lineRule="auto"/>
        <w:ind w:firstLine="584"/>
        <w:jc w:val="both"/>
        <w:rPr>
          <w:rtl/>
          <w:lang w:bidi="ar-IQ"/>
        </w:rPr>
      </w:pPr>
      <w:r w:rsidRPr="006B49A5">
        <w:rPr>
          <w:rtl/>
        </w:rPr>
        <w:t>عناصر النتروجين والفسفور والبوتاسيوم , زيادة</w:t>
      </w:r>
      <w:r w:rsidRPr="006B49A5">
        <w:rPr>
          <w:rtl/>
          <w:lang w:bidi="ar-IQ"/>
        </w:rPr>
        <w:t xml:space="preserve"> كمية الكربوهيدرات المصنعة وتراكمها في الدرنات علماً أن الدرنات تصبح أثناء مراحل تطورها أكثر أجزاء النبات خزناً للمواد الكاربوهيدراتية والبروتين (</w:t>
      </w:r>
      <w:r w:rsidRPr="006B49A5">
        <w:rPr>
          <w:lang w:bidi="ar-IQ"/>
        </w:rPr>
        <w:t>Alsidair</w:t>
      </w:r>
      <w:r w:rsidRPr="006B49A5">
        <w:rPr>
          <w:rtl/>
          <w:lang w:bidi="ar-IQ"/>
        </w:rPr>
        <w:t xml:space="preserve"> و </w:t>
      </w:r>
      <w:r w:rsidRPr="006B49A5">
        <w:rPr>
          <w:lang w:bidi="ar-IQ"/>
        </w:rPr>
        <w:t>Willmitzer</w:t>
      </w:r>
      <w:r w:rsidRPr="006B49A5">
        <w:rPr>
          <w:rtl/>
          <w:lang w:bidi="ar-IQ"/>
        </w:rPr>
        <w:t xml:space="preserve">, </w:t>
      </w:r>
      <w:r w:rsidRPr="006B49A5">
        <w:rPr>
          <w:lang w:bidi="ar-IQ"/>
        </w:rPr>
        <w:t>2001</w:t>
      </w:r>
      <w:r w:rsidRPr="006B49A5">
        <w:rPr>
          <w:rtl/>
          <w:lang w:bidi="ar-IQ"/>
        </w:rPr>
        <w:t>) .</w:t>
      </w:r>
    </w:p>
    <w:p w:rsidR="000A79C7" w:rsidRDefault="000A79C7" w:rsidP="0086409E">
      <w:pPr>
        <w:tabs>
          <w:tab w:val="left" w:pos="3616"/>
        </w:tabs>
        <w:spacing w:line="276" w:lineRule="auto"/>
        <w:ind w:firstLine="584"/>
        <w:jc w:val="both"/>
        <w:rPr>
          <w:rtl/>
          <w:lang w:bidi="ar-IQ"/>
        </w:rPr>
      </w:pPr>
    </w:p>
    <w:p w:rsidR="000A79C7" w:rsidRPr="00FC45BB" w:rsidRDefault="000A79C7" w:rsidP="00FC45BB">
      <w:pPr>
        <w:spacing w:line="276" w:lineRule="auto"/>
        <w:jc w:val="center"/>
        <w:rPr>
          <w:bCs/>
          <w:sz w:val="20"/>
          <w:szCs w:val="20"/>
          <w:rtl/>
          <w:lang w:bidi="ar-IQ"/>
        </w:rPr>
      </w:pPr>
      <w:r w:rsidRPr="00FC45BB">
        <w:rPr>
          <w:bCs/>
          <w:sz w:val="20"/>
          <w:szCs w:val="20"/>
          <w:rtl/>
          <w:lang w:bidi="ar-IQ"/>
        </w:rPr>
        <w:t>جدول (</w:t>
      </w:r>
      <w:r w:rsidRPr="00FC45BB">
        <w:rPr>
          <w:bCs/>
          <w:sz w:val="20"/>
          <w:szCs w:val="20"/>
          <w:lang w:bidi="ar-IQ"/>
        </w:rPr>
        <w:t>3</w:t>
      </w:r>
      <w:r w:rsidRPr="00FC45BB">
        <w:rPr>
          <w:bCs/>
          <w:sz w:val="20"/>
          <w:szCs w:val="20"/>
          <w:rtl/>
          <w:lang w:bidi="ar-IQ"/>
        </w:rPr>
        <w:t>)</w:t>
      </w:r>
    </w:p>
    <w:p w:rsidR="000A79C7" w:rsidRPr="00FC45BB" w:rsidRDefault="000A79C7" w:rsidP="00FC45BB">
      <w:pPr>
        <w:spacing w:line="276" w:lineRule="auto"/>
        <w:jc w:val="center"/>
        <w:rPr>
          <w:bCs/>
          <w:sz w:val="20"/>
          <w:szCs w:val="20"/>
          <w:rtl/>
          <w:lang w:bidi="ar-IQ"/>
        </w:rPr>
      </w:pPr>
      <w:r w:rsidRPr="00FC45BB">
        <w:rPr>
          <w:bCs/>
          <w:sz w:val="20"/>
          <w:szCs w:val="20"/>
          <w:rtl/>
        </w:rPr>
        <w:t>تأثير الصنف وتركيز الــ (</w:t>
      </w:r>
      <w:r w:rsidRPr="00FC45BB">
        <w:rPr>
          <w:bCs/>
          <w:sz w:val="20"/>
          <w:szCs w:val="20"/>
          <w:lang w:bidi="ar-IQ"/>
        </w:rPr>
        <w:t>LIQ HUMUS</w:t>
      </w:r>
      <w:r w:rsidRPr="00FC45BB">
        <w:rPr>
          <w:bCs/>
          <w:sz w:val="20"/>
          <w:szCs w:val="20"/>
          <w:rtl/>
        </w:rPr>
        <w:t xml:space="preserve"> )  والتداخل بينهما في محتوى الدرنات من </w:t>
      </w:r>
      <w:r w:rsidRPr="00FC45BB">
        <w:rPr>
          <w:bCs/>
          <w:sz w:val="20"/>
          <w:szCs w:val="20"/>
          <w:rtl/>
          <w:lang w:bidi="ar-IQ"/>
        </w:rPr>
        <w:t>فيتامين (ج) والنترات</w:t>
      </w:r>
      <w:r w:rsidRPr="00FC45BB">
        <w:rPr>
          <w:bCs/>
          <w:sz w:val="20"/>
          <w:szCs w:val="20"/>
          <w:rtl/>
        </w:rPr>
        <w:t xml:space="preserve"> للصنفين </w:t>
      </w:r>
      <w:r w:rsidRPr="00FC45BB">
        <w:rPr>
          <w:sz w:val="20"/>
          <w:szCs w:val="20"/>
          <w:lang w:bidi="ar-IQ"/>
        </w:rPr>
        <w:t>Aladin</w:t>
      </w:r>
      <w:r w:rsidRPr="00FC45BB">
        <w:rPr>
          <w:bCs/>
          <w:sz w:val="20"/>
          <w:szCs w:val="20"/>
          <w:rtl/>
        </w:rPr>
        <w:t xml:space="preserve"> و</w:t>
      </w:r>
      <w:r w:rsidRPr="00FC45BB">
        <w:rPr>
          <w:sz w:val="20"/>
          <w:szCs w:val="20"/>
          <w:lang w:bidi="ar-IQ"/>
        </w:rPr>
        <w:t xml:space="preserve"> Burren</w:t>
      </w:r>
    </w:p>
    <w:tbl>
      <w:tblPr>
        <w:tblpPr w:leftFromText="180" w:rightFromText="180" w:vertAnchor="page" w:horzAnchor="margin" w:tblpXSpec="center" w:tblpY="7051"/>
        <w:bidiVisual/>
        <w:tblW w:w="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3"/>
        <w:gridCol w:w="1617"/>
        <w:gridCol w:w="84"/>
        <w:gridCol w:w="1559"/>
      </w:tblGrid>
      <w:tr w:rsidR="000A79C7" w:rsidRPr="006B49A5">
        <w:trPr>
          <w:trHeight w:val="70"/>
        </w:trPr>
        <w:tc>
          <w:tcPr>
            <w:tcW w:w="1643" w:type="dxa"/>
            <w:vMerge w:val="restart"/>
          </w:tcPr>
          <w:p w:rsidR="000A79C7" w:rsidRPr="007657EF" w:rsidRDefault="000A79C7" w:rsidP="007657EF">
            <w:pPr>
              <w:spacing w:line="276" w:lineRule="auto"/>
              <w:jc w:val="center"/>
              <w:rPr>
                <w:rtl/>
                <w:lang w:bidi="ar-IQ"/>
              </w:rPr>
            </w:pPr>
          </w:p>
          <w:p w:rsidR="000A79C7" w:rsidRPr="007657EF" w:rsidRDefault="000A79C7" w:rsidP="007657EF">
            <w:pPr>
              <w:spacing w:line="276" w:lineRule="auto"/>
              <w:jc w:val="center"/>
              <w:rPr>
                <w:lang w:bidi="ar-IQ"/>
              </w:rPr>
            </w:pPr>
            <w:r w:rsidRPr="007657EF">
              <w:rPr>
                <w:rtl/>
                <w:lang w:bidi="ar-IQ"/>
              </w:rPr>
              <w:t>الصنف</w:t>
            </w:r>
          </w:p>
        </w:tc>
        <w:tc>
          <w:tcPr>
            <w:tcW w:w="3260" w:type="dxa"/>
            <w:gridSpan w:val="3"/>
          </w:tcPr>
          <w:p w:rsidR="000A79C7" w:rsidRPr="007657EF" w:rsidRDefault="000A79C7" w:rsidP="007657EF">
            <w:pPr>
              <w:spacing w:line="276" w:lineRule="auto"/>
              <w:jc w:val="center"/>
              <w:rPr>
                <w:lang w:bidi="ar-IQ"/>
              </w:rPr>
            </w:pPr>
            <w:r w:rsidRPr="007657EF">
              <w:rPr>
                <w:rtl/>
                <w:lang w:bidi="ar-IQ"/>
              </w:rPr>
              <w:t>تأثير الصنف</w:t>
            </w:r>
          </w:p>
        </w:tc>
      </w:tr>
      <w:tr w:rsidR="000A79C7" w:rsidRPr="006B49A5">
        <w:tc>
          <w:tcPr>
            <w:tcW w:w="1643" w:type="dxa"/>
            <w:vMerge/>
          </w:tcPr>
          <w:p w:rsidR="000A79C7" w:rsidRPr="007657EF" w:rsidRDefault="000A79C7" w:rsidP="007657EF">
            <w:pPr>
              <w:spacing w:line="276" w:lineRule="auto"/>
              <w:jc w:val="center"/>
              <w:rPr>
                <w:lang w:bidi="ar-IQ"/>
              </w:rPr>
            </w:pPr>
          </w:p>
        </w:tc>
        <w:tc>
          <w:tcPr>
            <w:tcW w:w="1617" w:type="dxa"/>
          </w:tcPr>
          <w:p w:rsidR="000A79C7" w:rsidRPr="007657EF" w:rsidRDefault="000A79C7" w:rsidP="007657EF">
            <w:pPr>
              <w:spacing w:line="276" w:lineRule="auto"/>
              <w:jc w:val="center"/>
              <w:rPr>
                <w:lang w:bidi="ar-IQ"/>
              </w:rPr>
            </w:pPr>
            <w:r w:rsidRPr="007657EF">
              <w:rPr>
                <w:rtl/>
                <w:lang w:bidi="ar-IQ"/>
              </w:rPr>
              <w:t>النترات</w:t>
            </w:r>
          </w:p>
        </w:tc>
        <w:tc>
          <w:tcPr>
            <w:tcW w:w="1643" w:type="dxa"/>
            <w:gridSpan w:val="2"/>
          </w:tcPr>
          <w:p w:rsidR="000A79C7" w:rsidRPr="007657EF" w:rsidRDefault="000A79C7" w:rsidP="007657EF">
            <w:pPr>
              <w:spacing w:line="276" w:lineRule="auto"/>
              <w:jc w:val="center"/>
              <w:rPr>
                <w:lang w:bidi="ar-IQ"/>
              </w:rPr>
            </w:pPr>
            <w:r w:rsidRPr="007657EF">
              <w:rPr>
                <w:rtl/>
                <w:lang w:bidi="ar-IQ"/>
              </w:rPr>
              <w:t>فيتامين (ج)</w:t>
            </w:r>
          </w:p>
        </w:tc>
      </w:tr>
      <w:tr w:rsidR="000A79C7" w:rsidRPr="006B49A5">
        <w:tc>
          <w:tcPr>
            <w:tcW w:w="1643" w:type="dxa"/>
          </w:tcPr>
          <w:p w:rsidR="000A79C7" w:rsidRPr="007657EF" w:rsidRDefault="000A79C7" w:rsidP="007657EF">
            <w:pPr>
              <w:spacing w:line="276" w:lineRule="auto"/>
              <w:jc w:val="center"/>
              <w:rPr>
                <w:lang w:bidi="ar-IQ"/>
              </w:rPr>
            </w:pPr>
            <w:r w:rsidRPr="007657EF">
              <w:rPr>
                <w:lang w:bidi="ar-IQ"/>
              </w:rPr>
              <w:t>a</w:t>
            </w:r>
            <w:r w:rsidRPr="007657EF">
              <w:rPr>
                <w:vertAlign w:val="subscript"/>
                <w:lang w:bidi="ar-IQ"/>
              </w:rPr>
              <w:t>1</w:t>
            </w:r>
          </w:p>
        </w:tc>
        <w:tc>
          <w:tcPr>
            <w:tcW w:w="1617" w:type="dxa"/>
          </w:tcPr>
          <w:p w:rsidR="000A79C7" w:rsidRPr="007657EF" w:rsidRDefault="000A79C7" w:rsidP="007657EF">
            <w:pPr>
              <w:spacing w:line="276" w:lineRule="auto"/>
              <w:jc w:val="center"/>
            </w:pPr>
            <w:r w:rsidRPr="007657EF">
              <w:t>0.265 a</w:t>
            </w:r>
          </w:p>
        </w:tc>
        <w:tc>
          <w:tcPr>
            <w:tcW w:w="1643" w:type="dxa"/>
            <w:gridSpan w:val="2"/>
          </w:tcPr>
          <w:p w:rsidR="000A79C7" w:rsidRPr="007657EF" w:rsidRDefault="000A79C7" w:rsidP="007657EF">
            <w:pPr>
              <w:spacing w:line="276" w:lineRule="auto"/>
              <w:jc w:val="center"/>
            </w:pPr>
            <w:r w:rsidRPr="007657EF">
              <w:t>20.96 b</w:t>
            </w:r>
          </w:p>
        </w:tc>
      </w:tr>
      <w:tr w:rsidR="000A79C7" w:rsidRPr="006B49A5">
        <w:tc>
          <w:tcPr>
            <w:tcW w:w="1643" w:type="dxa"/>
          </w:tcPr>
          <w:p w:rsidR="000A79C7" w:rsidRPr="007657EF" w:rsidRDefault="000A79C7" w:rsidP="007657EF">
            <w:pPr>
              <w:spacing w:line="276" w:lineRule="auto"/>
              <w:jc w:val="center"/>
              <w:rPr>
                <w:lang w:bidi="ar-IQ"/>
              </w:rPr>
            </w:pPr>
            <w:r w:rsidRPr="007657EF">
              <w:rPr>
                <w:lang w:bidi="ar-IQ"/>
              </w:rPr>
              <w:t>a</w:t>
            </w:r>
            <w:r w:rsidRPr="007657EF">
              <w:rPr>
                <w:vertAlign w:val="subscript"/>
                <w:lang w:bidi="ar-IQ"/>
              </w:rPr>
              <w:t>2</w:t>
            </w:r>
          </w:p>
        </w:tc>
        <w:tc>
          <w:tcPr>
            <w:tcW w:w="1617" w:type="dxa"/>
          </w:tcPr>
          <w:p w:rsidR="000A79C7" w:rsidRPr="007657EF" w:rsidRDefault="000A79C7" w:rsidP="007657EF">
            <w:pPr>
              <w:spacing w:line="276" w:lineRule="auto"/>
              <w:jc w:val="center"/>
              <w:rPr>
                <w:lang w:bidi="ar-IQ"/>
              </w:rPr>
            </w:pPr>
            <w:r w:rsidRPr="007657EF">
              <w:t>0.203 c</w:t>
            </w:r>
          </w:p>
        </w:tc>
        <w:tc>
          <w:tcPr>
            <w:tcW w:w="1643" w:type="dxa"/>
            <w:gridSpan w:val="2"/>
          </w:tcPr>
          <w:p w:rsidR="000A79C7" w:rsidRPr="007657EF" w:rsidRDefault="000A79C7" w:rsidP="007657EF">
            <w:pPr>
              <w:spacing w:line="276" w:lineRule="auto"/>
              <w:jc w:val="center"/>
              <w:rPr>
                <w:lang w:bidi="ar-IQ"/>
              </w:rPr>
            </w:pPr>
            <w:r w:rsidRPr="007657EF">
              <w:t>23.57 a</w:t>
            </w:r>
          </w:p>
        </w:tc>
      </w:tr>
      <w:tr w:rsidR="000A79C7" w:rsidRPr="006B49A5">
        <w:tc>
          <w:tcPr>
            <w:tcW w:w="4903" w:type="dxa"/>
            <w:gridSpan w:val="4"/>
          </w:tcPr>
          <w:p w:rsidR="000A79C7" w:rsidRPr="007657EF" w:rsidRDefault="000A79C7" w:rsidP="007657EF">
            <w:pPr>
              <w:spacing w:line="276" w:lineRule="auto"/>
              <w:jc w:val="center"/>
              <w:rPr>
                <w:lang w:bidi="ar-IQ"/>
              </w:rPr>
            </w:pPr>
            <w:r w:rsidRPr="007657EF">
              <w:rPr>
                <w:rtl/>
                <w:lang w:bidi="ar-IQ"/>
              </w:rPr>
              <w:t>تأثير الرش بالسماد العضوي</w:t>
            </w:r>
          </w:p>
        </w:tc>
      </w:tr>
      <w:tr w:rsidR="000A79C7" w:rsidRPr="006B49A5">
        <w:trPr>
          <w:trHeight w:val="557"/>
        </w:trPr>
        <w:tc>
          <w:tcPr>
            <w:tcW w:w="1643" w:type="dxa"/>
          </w:tcPr>
          <w:p w:rsidR="000A79C7" w:rsidRPr="007657EF" w:rsidRDefault="000A79C7" w:rsidP="007657EF">
            <w:pPr>
              <w:spacing w:line="276" w:lineRule="auto"/>
              <w:jc w:val="center"/>
              <w:rPr>
                <w:vertAlign w:val="subscript"/>
                <w:lang w:bidi="ar-IQ"/>
              </w:rPr>
            </w:pPr>
            <w:r w:rsidRPr="007657EF">
              <w:rPr>
                <w:lang w:bidi="ar-IQ"/>
              </w:rPr>
              <w:t xml:space="preserve">b </w:t>
            </w:r>
            <w:r w:rsidRPr="007657EF">
              <w:rPr>
                <w:vertAlign w:val="subscript"/>
                <w:lang w:bidi="ar-IQ"/>
              </w:rPr>
              <w:t>0</w:t>
            </w:r>
          </w:p>
        </w:tc>
        <w:tc>
          <w:tcPr>
            <w:tcW w:w="1701" w:type="dxa"/>
            <w:gridSpan w:val="2"/>
          </w:tcPr>
          <w:p w:rsidR="000A79C7" w:rsidRPr="007657EF" w:rsidRDefault="000A79C7" w:rsidP="007657EF">
            <w:pPr>
              <w:spacing w:line="276" w:lineRule="auto"/>
              <w:jc w:val="center"/>
            </w:pPr>
            <w:r w:rsidRPr="007657EF">
              <w:t>0.263 a</w:t>
            </w:r>
          </w:p>
        </w:tc>
        <w:tc>
          <w:tcPr>
            <w:tcW w:w="1559" w:type="dxa"/>
          </w:tcPr>
          <w:p w:rsidR="000A79C7" w:rsidRPr="007657EF" w:rsidRDefault="000A79C7" w:rsidP="007657EF">
            <w:pPr>
              <w:spacing w:line="276" w:lineRule="auto"/>
              <w:jc w:val="center"/>
            </w:pPr>
            <w:r w:rsidRPr="007657EF">
              <w:t>21.48 c</w:t>
            </w:r>
          </w:p>
        </w:tc>
      </w:tr>
      <w:tr w:rsidR="000A79C7" w:rsidRPr="006B49A5">
        <w:tc>
          <w:tcPr>
            <w:tcW w:w="1643" w:type="dxa"/>
          </w:tcPr>
          <w:p w:rsidR="000A79C7" w:rsidRPr="007657EF" w:rsidRDefault="000A79C7" w:rsidP="007657EF">
            <w:pPr>
              <w:spacing w:line="276" w:lineRule="auto"/>
              <w:jc w:val="center"/>
              <w:rPr>
                <w:lang w:bidi="ar-IQ"/>
              </w:rPr>
            </w:pPr>
            <w:r w:rsidRPr="007657EF">
              <w:rPr>
                <w:lang w:bidi="ar-IQ"/>
              </w:rPr>
              <w:t xml:space="preserve">b </w:t>
            </w:r>
            <w:r w:rsidRPr="007657EF">
              <w:rPr>
                <w:vertAlign w:val="subscript"/>
                <w:lang w:bidi="ar-IQ"/>
              </w:rPr>
              <w:t>1</w:t>
            </w:r>
          </w:p>
        </w:tc>
        <w:tc>
          <w:tcPr>
            <w:tcW w:w="1701" w:type="dxa"/>
            <w:gridSpan w:val="2"/>
          </w:tcPr>
          <w:p w:rsidR="000A79C7" w:rsidRPr="007657EF" w:rsidRDefault="000A79C7" w:rsidP="007657EF">
            <w:pPr>
              <w:spacing w:line="276" w:lineRule="auto"/>
              <w:jc w:val="center"/>
            </w:pPr>
            <w:r w:rsidRPr="007657EF">
              <w:t>0.242 b</w:t>
            </w:r>
          </w:p>
        </w:tc>
        <w:tc>
          <w:tcPr>
            <w:tcW w:w="1559" w:type="dxa"/>
          </w:tcPr>
          <w:p w:rsidR="000A79C7" w:rsidRPr="007657EF" w:rsidRDefault="000A79C7" w:rsidP="007657EF">
            <w:pPr>
              <w:spacing w:line="276" w:lineRule="auto"/>
              <w:jc w:val="center"/>
            </w:pPr>
            <w:r w:rsidRPr="007657EF">
              <w:t>22.09 b</w:t>
            </w:r>
          </w:p>
        </w:tc>
      </w:tr>
      <w:tr w:rsidR="000A79C7" w:rsidRPr="006B49A5">
        <w:tc>
          <w:tcPr>
            <w:tcW w:w="1643" w:type="dxa"/>
          </w:tcPr>
          <w:p w:rsidR="000A79C7" w:rsidRPr="007657EF" w:rsidRDefault="000A79C7" w:rsidP="007657EF">
            <w:pPr>
              <w:spacing w:line="276" w:lineRule="auto"/>
              <w:jc w:val="center"/>
              <w:rPr>
                <w:lang w:bidi="ar-IQ"/>
              </w:rPr>
            </w:pPr>
            <w:r w:rsidRPr="007657EF">
              <w:rPr>
                <w:lang w:bidi="ar-IQ"/>
              </w:rPr>
              <w:t xml:space="preserve">b </w:t>
            </w:r>
            <w:r w:rsidRPr="007657EF">
              <w:rPr>
                <w:vertAlign w:val="subscript"/>
                <w:lang w:bidi="ar-IQ"/>
              </w:rPr>
              <w:t>2</w:t>
            </w:r>
          </w:p>
        </w:tc>
        <w:tc>
          <w:tcPr>
            <w:tcW w:w="1701" w:type="dxa"/>
            <w:gridSpan w:val="2"/>
          </w:tcPr>
          <w:p w:rsidR="000A79C7" w:rsidRPr="007657EF" w:rsidRDefault="000A79C7" w:rsidP="007657EF">
            <w:pPr>
              <w:spacing w:line="276" w:lineRule="auto"/>
              <w:jc w:val="center"/>
            </w:pPr>
            <w:r w:rsidRPr="007657EF">
              <w:t>0.231 c</w:t>
            </w:r>
          </w:p>
        </w:tc>
        <w:tc>
          <w:tcPr>
            <w:tcW w:w="1559" w:type="dxa"/>
          </w:tcPr>
          <w:p w:rsidR="000A79C7" w:rsidRPr="007657EF" w:rsidRDefault="000A79C7" w:rsidP="007657EF">
            <w:pPr>
              <w:spacing w:line="276" w:lineRule="auto"/>
              <w:jc w:val="center"/>
            </w:pPr>
            <w:r w:rsidRPr="007657EF">
              <w:t>22.57 b</w:t>
            </w:r>
          </w:p>
        </w:tc>
      </w:tr>
      <w:tr w:rsidR="000A79C7" w:rsidRPr="006B49A5">
        <w:tc>
          <w:tcPr>
            <w:tcW w:w="1643" w:type="dxa"/>
          </w:tcPr>
          <w:p w:rsidR="000A79C7" w:rsidRPr="007657EF" w:rsidRDefault="000A79C7" w:rsidP="007657EF">
            <w:pPr>
              <w:spacing w:line="276" w:lineRule="auto"/>
              <w:jc w:val="center"/>
              <w:rPr>
                <w:lang w:bidi="ar-IQ"/>
              </w:rPr>
            </w:pPr>
            <w:r w:rsidRPr="007657EF">
              <w:rPr>
                <w:lang w:bidi="ar-IQ"/>
              </w:rPr>
              <w:t xml:space="preserve">b </w:t>
            </w:r>
            <w:r w:rsidRPr="007657EF">
              <w:rPr>
                <w:vertAlign w:val="subscript"/>
                <w:lang w:bidi="ar-IQ"/>
              </w:rPr>
              <w:t>3</w:t>
            </w:r>
          </w:p>
        </w:tc>
        <w:tc>
          <w:tcPr>
            <w:tcW w:w="1701" w:type="dxa"/>
            <w:gridSpan w:val="2"/>
          </w:tcPr>
          <w:p w:rsidR="000A79C7" w:rsidRPr="007657EF" w:rsidRDefault="000A79C7" w:rsidP="007657EF">
            <w:pPr>
              <w:spacing w:line="276" w:lineRule="auto"/>
              <w:jc w:val="center"/>
            </w:pPr>
            <w:r w:rsidRPr="007657EF">
              <w:t>0.187 d</w:t>
            </w:r>
          </w:p>
        </w:tc>
        <w:tc>
          <w:tcPr>
            <w:tcW w:w="1559" w:type="dxa"/>
          </w:tcPr>
          <w:p w:rsidR="000A79C7" w:rsidRPr="007657EF" w:rsidRDefault="000A79C7" w:rsidP="007657EF">
            <w:pPr>
              <w:spacing w:line="276" w:lineRule="auto"/>
              <w:jc w:val="center"/>
            </w:pPr>
            <w:r w:rsidRPr="007657EF">
              <w:t>23.30 a</w:t>
            </w:r>
          </w:p>
        </w:tc>
      </w:tr>
      <w:tr w:rsidR="000A79C7" w:rsidRPr="006B49A5">
        <w:trPr>
          <w:trHeight w:val="429"/>
        </w:trPr>
        <w:tc>
          <w:tcPr>
            <w:tcW w:w="4903" w:type="dxa"/>
            <w:gridSpan w:val="4"/>
          </w:tcPr>
          <w:p w:rsidR="000A79C7" w:rsidRPr="007657EF" w:rsidRDefault="000A79C7" w:rsidP="007657EF">
            <w:pPr>
              <w:spacing w:line="276" w:lineRule="auto"/>
              <w:jc w:val="center"/>
              <w:rPr>
                <w:lang w:bidi="ar-IQ"/>
              </w:rPr>
            </w:pPr>
            <w:r w:rsidRPr="007657EF">
              <w:rPr>
                <w:rtl/>
                <w:lang w:bidi="ar-IQ"/>
              </w:rPr>
              <w:t>تأثير التداخل بين الصنف وتراكيز السماد</w:t>
            </w:r>
          </w:p>
        </w:tc>
      </w:tr>
      <w:tr w:rsidR="000A79C7" w:rsidRPr="006B49A5">
        <w:tc>
          <w:tcPr>
            <w:tcW w:w="1643"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0</w:t>
            </w:r>
          </w:p>
        </w:tc>
        <w:tc>
          <w:tcPr>
            <w:tcW w:w="1701" w:type="dxa"/>
            <w:gridSpan w:val="2"/>
          </w:tcPr>
          <w:p w:rsidR="000A79C7" w:rsidRPr="007657EF" w:rsidRDefault="000A79C7" w:rsidP="007657EF">
            <w:pPr>
              <w:spacing w:line="276" w:lineRule="auto"/>
              <w:jc w:val="center"/>
              <w:rPr>
                <w:lang w:bidi="ar-IQ"/>
              </w:rPr>
            </w:pPr>
            <w:r w:rsidRPr="007657EF">
              <w:rPr>
                <w:lang w:bidi="ar-IQ"/>
              </w:rPr>
              <w:t>0.283 a</w:t>
            </w:r>
          </w:p>
        </w:tc>
        <w:tc>
          <w:tcPr>
            <w:tcW w:w="1559" w:type="dxa"/>
          </w:tcPr>
          <w:p w:rsidR="000A79C7" w:rsidRPr="007657EF" w:rsidRDefault="000A79C7" w:rsidP="007657EF">
            <w:pPr>
              <w:spacing w:line="276" w:lineRule="auto"/>
              <w:jc w:val="center"/>
              <w:rPr>
                <w:lang w:bidi="ar-IQ"/>
              </w:rPr>
            </w:pPr>
            <w:r w:rsidRPr="007657EF">
              <w:rPr>
                <w:lang w:bidi="ar-IQ"/>
              </w:rPr>
              <w:t>20.16 c</w:t>
            </w:r>
          </w:p>
        </w:tc>
      </w:tr>
      <w:tr w:rsidR="000A79C7" w:rsidRPr="006B49A5">
        <w:tc>
          <w:tcPr>
            <w:tcW w:w="1643"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1</w:t>
            </w:r>
          </w:p>
        </w:tc>
        <w:tc>
          <w:tcPr>
            <w:tcW w:w="1701" w:type="dxa"/>
            <w:gridSpan w:val="2"/>
          </w:tcPr>
          <w:p w:rsidR="000A79C7" w:rsidRPr="007657EF" w:rsidRDefault="000A79C7" w:rsidP="007657EF">
            <w:pPr>
              <w:spacing w:line="276" w:lineRule="auto"/>
              <w:jc w:val="center"/>
              <w:rPr>
                <w:lang w:bidi="ar-IQ"/>
              </w:rPr>
            </w:pPr>
            <w:r w:rsidRPr="007657EF">
              <w:rPr>
                <w:lang w:bidi="ar-IQ"/>
              </w:rPr>
              <w:t>0.267 b</w:t>
            </w:r>
          </w:p>
        </w:tc>
        <w:tc>
          <w:tcPr>
            <w:tcW w:w="1559" w:type="dxa"/>
          </w:tcPr>
          <w:p w:rsidR="000A79C7" w:rsidRPr="007657EF" w:rsidRDefault="000A79C7" w:rsidP="007657EF">
            <w:pPr>
              <w:spacing w:line="276" w:lineRule="auto"/>
              <w:jc w:val="center"/>
              <w:rPr>
                <w:lang w:bidi="ar-IQ"/>
              </w:rPr>
            </w:pPr>
            <w:r w:rsidRPr="007657EF">
              <w:rPr>
                <w:lang w:bidi="ar-IQ"/>
              </w:rPr>
              <w:t>20.80 c</w:t>
            </w:r>
          </w:p>
        </w:tc>
      </w:tr>
      <w:tr w:rsidR="000A79C7" w:rsidRPr="006B49A5">
        <w:tc>
          <w:tcPr>
            <w:tcW w:w="1643"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2</w:t>
            </w:r>
          </w:p>
        </w:tc>
        <w:tc>
          <w:tcPr>
            <w:tcW w:w="1701" w:type="dxa"/>
            <w:gridSpan w:val="2"/>
          </w:tcPr>
          <w:p w:rsidR="000A79C7" w:rsidRPr="007657EF" w:rsidRDefault="000A79C7" w:rsidP="007657EF">
            <w:pPr>
              <w:spacing w:line="276" w:lineRule="auto"/>
              <w:jc w:val="center"/>
              <w:rPr>
                <w:lang w:bidi="ar-IQ"/>
              </w:rPr>
            </w:pPr>
            <w:r w:rsidRPr="007657EF">
              <w:rPr>
                <w:lang w:bidi="ar-IQ"/>
              </w:rPr>
              <w:t>0.296 a</w:t>
            </w:r>
          </w:p>
        </w:tc>
        <w:tc>
          <w:tcPr>
            <w:tcW w:w="1559" w:type="dxa"/>
          </w:tcPr>
          <w:p w:rsidR="000A79C7" w:rsidRPr="007657EF" w:rsidRDefault="000A79C7" w:rsidP="007657EF">
            <w:pPr>
              <w:spacing w:line="276" w:lineRule="auto"/>
              <w:jc w:val="center"/>
              <w:rPr>
                <w:lang w:bidi="ar-IQ"/>
              </w:rPr>
            </w:pPr>
            <w:r w:rsidRPr="007657EF">
              <w:rPr>
                <w:lang w:bidi="ar-IQ"/>
              </w:rPr>
              <w:t>21.17 bc</w:t>
            </w:r>
          </w:p>
        </w:tc>
      </w:tr>
      <w:tr w:rsidR="000A79C7" w:rsidRPr="006B49A5">
        <w:tc>
          <w:tcPr>
            <w:tcW w:w="1643" w:type="dxa"/>
          </w:tcPr>
          <w:p w:rsidR="000A79C7" w:rsidRPr="007657EF" w:rsidRDefault="000A79C7" w:rsidP="007657EF">
            <w:pPr>
              <w:spacing w:line="276" w:lineRule="auto"/>
              <w:jc w:val="center"/>
            </w:pPr>
            <w:r w:rsidRPr="007657EF">
              <w:t>a</w:t>
            </w:r>
            <w:r w:rsidRPr="007657EF">
              <w:rPr>
                <w:vertAlign w:val="subscript"/>
              </w:rPr>
              <w:t>1</w:t>
            </w:r>
            <w:r w:rsidRPr="007657EF">
              <w:t>b</w:t>
            </w:r>
            <w:r w:rsidRPr="007657EF">
              <w:rPr>
                <w:vertAlign w:val="subscript"/>
              </w:rPr>
              <w:t>3</w:t>
            </w:r>
          </w:p>
        </w:tc>
        <w:tc>
          <w:tcPr>
            <w:tcW w:w="1701" w:type="dxa"/>
            <w:gridSpan w:val="2"/>
          </w:tcPr>
          <w:p w:rsidR="000A79C7" w:rsidRPr="007657EF" w:rsidRDefault="000A79C7" w:rsidP="007657EF">
            <w:pPr>
              <w:spacing w:line="276" w:lineRule="auto"/>
              <w:jc w:val="center"/>
              <w:rPr>
                <w:lang w:bidi="ar-IQ"/>
              </w:rPr>
            </w:pPr>
            <w:r w:rsidRPr="007657EF">
              <w:rPr>
                <w:lang w:bidi="ar-IQ"/>
              </w:rPr>
              <w:t>0.213 d</w:t>
            </w:r>
          </w:p>
        </w:tc>
        <w:tc>
          <w:tcPr>
            <w:tcW w:w="1559" w:type="dxa"/>
          </w:tcPr>
          <w:p w:rsidR="000A79C7" w:rsidRPr="007657EF" w:rsidRDefault="000A79C7" w:rsidP="007657EF">
            <w:pPr>
              <w:spacing w:line="276" w:lineRule="auto"/>
              <w:jc w:val="center"/>
              <w:rPr>
                <w:lang w:bidi="ar-IQ"/>
              </w:rPr>
            </w:pPr>
            <w:r w:rsidRPr="007657EF">
              <w:rPr>
                <w:lang w:bidi="ar-IQ"/>
              </w:rPr>
              <w:t>21.72 bc</w:t>
            </w:r>
          </w:p>
        </w:tc>
      </w:tr>
      <w:tr w:rsidR="000A79C7" w:rsidRPr="006B49A5">
        <w:tc>
          <w:tcPr>
            <w:tcW w:w="1643"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0</w:t>
            </w:r>
          </w:p>
        </w:tc>
        <w:tc>
          <w:tcPr>
            <w:tcW w:w="1701" w:type="dxa"/>
            <w:gridSpan w:val="2"/>
          </w:tcPr>
          <w:p w:rsidR="000A79C7" w:rsidRPr="007657EF" w:rsidRDefault="000A79C7" w:rsidP="007657EF">
            <w:pPr>
              <w:spacing w:line="276" w:lineRule="auto"/>
              <w:jc w:val="center"/>
              <w:rPr>
                <w:lang w:bidi="ar-IQ"/>
              </w:rPr>
            </w:pPr>
            <w:r w:rsidRPr="007657EF">
              <w:rPr>
                <w:lang w:bidi="ar-IQ"/>
              </w:rPr>
              <w:t>0.252 b</w:t>
            </w:r>
          </w:p>
        </w:tc>
        <w:tc>
          <w:tcPr>
            <w:tcW w:w="1559" w:type="dxa"/>
          </w:tcPr>
          <w:p w:rsidR="000A79C7" w:rsidRPr="007657EF" w:rsidRDefault="000A79C7" w:rsidP="007657EF">
            <w:pPr>
              <w:spacing w:line="276" w:lineRule="auto"/>
              <w:jc w:val="center"/>
              <w:rPr>
                <w:lang w:bidi="ar-IQ"/>
              </w:rPr>
            </w:pPr>
            <w:r w:rsidRPr="007657EF">
              <w:rPr>
                <w:lang w:bidi="ar-IQ"/>
              </w:rPr>
              <w:t>22.38 b</w:t>
            </w:r>
          </w:p>
        </w:tc>
      </w:tr>
      <w:tr w:rsidR="000A79C7" w:rsidRPr="006B49A5">
        <w:tc>
          <w:tcPr>
            <w:tcW w:w="1643"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1</w:t>
            </w:r>
          </w:p>
        </w:tc>
        <w:tc>
          <w:tcPr>
            <w:tcW w:w="1701" w:type="dxa"/>
            <w:gridSpan w:val="2"/>
          </w:tcPr>
          <w:p w:rsidR="000A79C7" w:rsidRPr="007657EF" w:rsidRDefault="000A79C7" w:rsidP="007657EF">
            <w:pPr>
              <w:spacing w:line="276" w:lineRule="auto"/>
              <w:jc w:val="center"/>
              <w:rPr>
                <w:lang w:bidi="ar-IQ"/>
              </w:rPr>
            </w:pPr>
            <w:r w:rsidRPr="007657EF">
              <w:rPr>
                <w:lang w:bidi="ar-IQ"/>
              </w:rPr>
              <w:t>0.221 cd</w:t>
            </w:r>
          </w:p>
        </w:tc>
        <w:tc>
          <w:tcPr>
            <w:tcW w:w="1559" w:type="dxa"/>
          </w:tcPr>
          <w:p w:rsidR="000A79C7" w:rsidRPr="007657EF" w:rsidRDefault="000A79C7" w:rsidP="007657EF">
            <w:pPr>
              <w:spacing w:line="276" w:lineRule="auto"/>
              <w:jc w:val="center"/>
              <w:rPr>
                <w:lang w:bidi="ar-IQ"/>
              </w:rPr>
            </w:pPr>
            <w:r w:rsidRPr="007657EF">
              <w:rPr>
                <w:lang w:bidi="ar-IQ"/>
              </w:rPr>
              <w:t>23.28 ab</w:t>
            </w:r>
          </w:p>
        </w:tc>
      </w:tr>
      <w:tr w:rsidR="000A79C7" w:rsidRPr="006B49A5">
        <w:trPr>
          <w:trHeight w:val="529"/>
        </w:trPr>
        <w:tc>
          <w:tcPr>
            <w:tcW w:w="1643"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2</w:t>
            </w:r>
          </w:p>
        </w:tc>
        <w:tc>
          <w:tcPr>
            <w:tcW w:w="1701" w:type="dxa"/>
            <w:gridSpan w:val="2"/>
          </w:tcPr>
          <w:p w:rsidR="000A79C7" w:rsidRPr="007657EF" w:rsidRDefault="000A79C7" w:rsidP="007657EF">
            <w:pPr>
              <w:spacing w:line="276" w:lineRule="auto"/>
              <w:jc w:val="center"/>
              <w:rPr>
                <w:lang w:bidi="ar-IQ"/>
              </w:rPr>
            </w:pPr>
            <w:r w:rsidRPr="007657EF">
              <w:rPr>
                <w:lang w:bidi="ar-IQ"/>
              </w:rPr>
              <w:t>0.184 e</w:t>
            </w:r>
          </w:p>
        </w:tc>
        <w:tc>
          <w:tcPr>
            <w:tcW w:w="1559" w:type="dxa"/>
          </w:tcPr>
          <w:p w:rsidR="000A79C7" w:rsidRPr="007657EF" w:rsidRDefault="000A79C7" w:rsidP="007657EF">
            <w:pPr>
              <w:spacing w:line="276" w:lineRule="auto"/>
              <w:jc w:val="center"/>
              <w:rPr>
                <w:lang w:bidi="ar-IQ"/>
              </w:rPr>
            </w:pPr>
            <w:r w:rsidRPr="007657EF">
              <w:rPr>
                <w:lang w:bidi="ar-IQ"/>
              </w:rPr>
              <w:t>23.74 ab</w:t>
            </w:r>
          </w:p>
        </w:tc>
      </w:tr>
      <w:tr w:rsidR="000A79C7" w:rsidRPr="006B49A5">
        <w:trPr>
          <w:trHeight w:val="484"/>
        </w:trPr>
        <w:tc>
          <w:tcPr>
            <w:tcW w:w="1643" w:type="dxa"/>
          </w:tcPr>
          <w:p w:rsidR="000A79C7" w:rsidRPr="007657EF" w:rsidRDefault="000A79C7" w:rsidP="007657EF">
            <w:pPr>
              <w:spacing w:line="276" w:lineRule="auto"/>
              <w:jc w:val="center"/>
            </w:pPr>
            <w:r w:rsidRPr="007657EF">
              <w:t>a</w:t>
            </w:r>
            <w:r w:rsidRPr="007657EF">
              <w:rPr>
                <w:vertAlign w:val="subscript"/>
              </w:rPr>
              <w:t>2</w:t>
            </w:r>
            <w:r w:rsidRPr="007657EF">
              <w:t>b</w:t>
            </w:r>
            <w:r w:rsidRPr="007657EF">
              <w:rPr>
                <w:vertAlign w:val="subscript"/>
              </w:rPr>
              <w:t>3</w:t>
            </w:r>
          </w:p>
        </w:tc>
        <w:tc>
          <w:tcPr>
            <w:tcW w:w="1701" w:type="dxa"/>
            <w:gridSpan w:val="2"/>
          </w:tcPr>
          <w:p w:rsidR="000A79C7" w:rsidRPr="007657EF" w:rsidRDefault="000A79C7" w:rsidP="007657EF">
            <w:pPr>
              <w:spacing w:line="276" w:lineRule="auto"/>
              <w:jc w:val="center"/>
              <w:rPr>
                <w:lang w:bidi="ar-IQ"/>
              </w:rPr>
            </w:pPr>
            <w:r w:rsidRPr="007657EF">
              <w:rPr>
                <w:lang w:bidi="ar-IQ"/>
              </w:rPr>
              <w:t>0.153 e</w:t>
            </w:r>
          </w:p>
        </w:tc>
        <w:tc>
          <w:tcPr>
            <w:tcW w:w="1559" w:type="dxa"/>
          </w:tcPr>
          <w:p w:rsidR="000A79C7" w:rsidRPr="007657EF" w:rsidRDefault="000A79C7" w:rsidP="007657EF">
            <w:pPr>
              <w:spacing w:line="276" w:lineRule="auto"/>
              <w:jc w:val="center"/>
              <w:rPr>
                <w:lang w:bidi="ar-IQ"/>
              </w:rPr>
            </w:pPr>
            <w:r w:rsidRPr="007657EF">
              <w:rPr>
                <w:lang w:bidi="ar-IQ"/>
              </w:rPr>
              <w:t>24.89 a</w:t>
            </w:r>
          </w:p>
        </w:tc>
      </w:tr>
    </w:tbl>
    <w:p w:rsidR="000A79C7" w:rsidRDefault="000A79C7" w:rsidP="0086409E">
      <w:pPr>
        <w:tabs>
          <w:tab w:val="left" w:pos="3616"/>
        </w:tabs>
        <w:spacing w:line="276" w:lineRule="auto"/>
        <w:ind w:firstLine="584"/>
        <w:jc w:val="both"/>
        <w:rPr>
          <w:rtl/>
          <w:lang w:bidi="ar-IQ"/>
        </w:rPr>
      </w:pPr>
    </w:p>
    <w:p w:rsidR="000A79C7" w:rsidRDefault="000A79C7" w:rsidP="0086409E">
      <w:pPr>
        <w:tabs>
          <w:tab w:val="left" w:pos="3616"/>
        </w:tabs>
        <w:spacing w:line="276" w:lineRule="auto"/>
        <w:ind w:firstLine="584"/>
        <w:jc w:val="both"/>
        <w:rPr>
          <w:rtl/>
          <w:lang w:bidi="ar-IQ"/>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Pr="00CB63EA" w:rsidRDefault="000A79C7" w:rsidP="00CB63EA">
      <w:pPr>
        <w:spacing w:line="276" w:lineRule="auto"/>
        <w:jc w:val="center"/>
        <w:rPr>
          <w:b/>
          <w:bCs/>
          <w:sz w:val="20"/>
          <w:szCs w:val="20"/>
          <w:rtl/>
          <w:lang w:bidi="ar-IQ"/>
        </w:rPr>
      </w:pPr>
      <w:r w:rsidRPr="00CB63EA">
        <w:rPr>
          <w:b/>
          <w:bCs/>
          <w:sz w:val="20"/>
          <w:szCs w:val="20"/>
          <w:rtl/>
          <w:lang w:bidi="ar-IQ"/>
        </w:rPr>
        <w:t>*المتوسطات التي تشترك بالحرف نفسه ضمن كل عمود للعوامل المفردة والتداخلات لا تختلف عن بعضها معنوياً حسب اختبار دنكن متعدد المدى عند مستوى احتمال</w:t>
      </w:r>
      <w:r w:rsidRPr="00CB63EA">
        <w:rPr>
          <w:b/>
          <w:bCs/>
          <w:sz w:val="20"/>
          <w:szCs w:val="20"/>
          <w:lang w:bidi="ar-IQ"/>
        </w:rPr>
        <w:t xml:space="preserve">0.05 </w:t>
      </w:r>
      <w:r w:rsidRPr="00CB63EA">
        <w:rPr>
          <w:b/>
          <w:bCs/>
          <w:sz w:val="20"/>
          <w:szCs w:val="20"/>
          <w:rtl/>
          <w:lang w:bidi="ar-IQ"/>
        </w:rPr>
        <w:t>.</w:t>
      </w:r>
    </w:p>
    <w:p w:rsidR="000A79C7" w:rsidRDefault="000A79C7" w:rsidP="006B49A5">
      <w:pPr>
        <w:tabs>
          <w:tab w:val="left" w:pos="3616"/>
        </w:tabs>
        <w:spacing w:line="276" w:lineRule="auto"/>
        <w:ind w:firstLine="584"/>
        <w:jc w:val="both"/>
        <w:rPr>
          <w:rtl/>
        </w:rPr>
      </w:pPr>
    </w:p>
    <w:p w:rsidR="000A79C7" w:rsidRDefault="000A79C7" w:rsidP="006B49A5">
      <w:pPr>
        <w:tabs>
          <w:tab w:val="left" w:pos="3616"/>
        </w:tabs>
        <w:spacing w:line="276" w:lineRule="auto"/>
        <w:ind w:firstLine="584"/>
        <w:jc w:val="both"/>
        <w:rPr>
          <w:rtl/>
        </w:rPr>
      </w:pPr>
    </w:p>
    <w:p w:rsidR="000A79C7" w:rsidRPr="006B49A5" w:rsidRDefault="000A79C7" w:rsidP="006B49A5">
      <w:pPr>
        <w:tabs>
          <w:tab w:val="left" w:pos="3616"/>
        </w:tabs>
        <w:spacing w:line="276" w:lineRule="auto"/>
        <w:ind w:firstLine="584"/>
        <w:jc w:val="both"/>
        <w:rPr>
          <w:rtl/>
          <w:lang w:bidi="ar-IQ"/>
        </w:rPr>
      </w:pPr>
      <w:r w:rsidRPr="006B49A5">
        <w:rPr>
          <w:rtl/>
        </w:rPr>
        <w:t>يتضح من جدول (3 ) أن الصنف أثر معنويا في كمية النترات في الدرنات,</w:t>
      </w:r>
      <w:r w:rsidRPr="006B49A5">
        <w:rPr>
          <w:rtl/>
          <w:lang w:bidi="ar-IQ"/>
        </w:rPr>
        <w:t xml:space="preserve"> وقد يعود هذا إلى اختلاف الصفات الوراثية للصنف المزروع. ويلحظ</w:t>
      </w:r>
      <w:r w:rsidRPr="006B49A5">
        <w:rPr>
          <w:rtl/>
        </w:rPr>
        <w:t xml:space="preserve"> إن جميع تراكيز </w:t>
      </w:r>
      <w:r w:rsidRPr="006B49A5">
        <w:rPr>
          <w:rtl/>
          <w:lang w:bidi="ar-IQ"/>
        </w:rPr>
        <w:t xml:space="preserve">الـــ( </w:t>
      </w:r>
      <w:r w:rsidRPr="006B49A5">
        <w:rPr>
          <w:lang w:bidi="ar-IQ"/>
        </w:rPr>
        <w:t>LIQ HUMUS</w:t>
      </w:r>
      <w:r w:rsidRPr="006B49A5">
        <w:rPr>
          <w:rtl/>
          <w:lang w:bidi="ar-IQ"/>
        </w:rPr>
        <w:t xml:space="preserve">) </w:t>
      </w:r>
      <w:r w:rsidRPr="006B49A5">
        <w:rPr>
          <w:rtl/>
        </w:rPr>
        <w:t xml:space="preserve">أثرت معنويا في كمية النترات في الدرنات </w:t>
      </w:r>
      <w:r w:rsidRPr="006B49A5">
        <w:rPr>
          <w:rtl/>
          <w:lang w:bidi="ar-IQ"/>
        </w:rPr>
        <w:t xml:space="preserve">إلى الحد ألذي يسمح بإعطاء درنات سليمة صحياً. ربما يعود السبب إلى </w:t>
      </w:r>
      <w:r w:rsidRPr="006B49A5">
        <w:rPr>
          <w:rtl/>
        </w:rPr>
        <w:t>الأحماض  العضوية ( الهيوميك والفولفيك) والعناصر الغذائية</w:t>
      </w:r>
      <w:r w:rsidRPr="006B49A5">
        <w:rPr>
          <w:rtl/>
          <w:lang w:bidi="ar-IQ"/>
        </w:rPr>
        <w:t xml:space="preserve"> الموجودة في </w:t>
      </w:r>
      <w:r w:rsidRPr="006B49A5">
        <w:rPr>
          <w:rtl/>
        </w:rPr>
        <w:t xml:space="preserve">السماد العضوي السائل </w:t>
      </w:r>
      <w:r w:rsidRPr="006B49A5">
        <w:rPr>
          <w:rtl/>
          <w:lang w:bidi="ar-IQ"/>
        </w:rPr>
        <w:t>. والتي أدت إلى زيادة في محتوى النبات من العناصر المغذية , وبالتالي تنشيط النمو وزيادة فعالية التمثيل الكاربوني وقوة النمو الخضري والجذري للنبات مما أدى إلى حصول النبات على تغذية متوازنة تسمح بنموه بشكل جيد .</w:t>
      </w:r>
      <w:r w:rsidRPr="006B49A5">
        <w:rPr>
          <w:rtl/>
        </w:rPr>
        <w:t xml:space="preserve"> أو ربما يعزى السبب الى الدور المهم للبوتاسيوم في الكثير من العمليات الحيوية كتنشيطه للإنزيم </w:t>
      </w:r>
      <w:r w:rsidRPr="006B49A5">
        <w:t>Nitrate reductase</w:t>
      </w:r>
      <w:r w:rsidRPr="006B49A5">
        <w:rPr>
          <w:rtl/>
        </w:rPr>
        <w:t xml:space="preserve"> المهم في عملية اختزال النترات في أوراق النبات ومن ثم تحويلها إلى </w:t>
      </w:r>
      <w:r w:rsidRPr="006B49A5">
        <w:t>NH</w:t>
      </w:r>
      <w:r w:rsidRPr="006B49A5">
        <w:rPr>
          <w:vertAlign w:val="subscript"/>
        </w:rPr>
        <w:t>3</w:t>
      </w:r>
      <w:r w:rsidRPr="006B49A5">
        <w:rPr>
          <w:rtl/>
          <w:lang w:bidi="ar-IQ"/>
        </w:rPr>
        <w:t xml:space="preserve">. وهذه النتائج تتفق مع ما ذكره </w:t>
      </w:r>
      <w:r w:rsidRPr="006B49A5">
        <w:rPr>
          <w:lang w:bidi="ar-IQ"/>
        </w:rPr>
        <w:t>Barmaki</w:t>
      </w:r>
      <w:r w:rsidRPr="006B49A5">
        <w:rPr>
          <w:rtl/>
          <w:lang w:bidi="ar-IQ"/>
        </w:rPr>
        <w:t xml:space="preserve"> وآخرون ( </w:t>
      </w:r>
      <w:r w:rsidRPr="006B49A5">
        <w:rPr>
          <w:lang w:bidi="ar-IQ"/>
        </w:rPr>
        <w:t>2008</w:t>
      </w:r>
      <w:r w:rsidRPr="006B49A5">
        <w:rPr>
          <w:rtl/>
          <w:lang w:bidi="ar-IQ"/>
        </w:rPr>
        <w:t xml:space="preserve"> ) من أن معاملة السماد العضوي عملت على خفض نسبة النترات في الدرنات إلى </w:t>
      </w:r>
      <w:r w:rsidRPr="006B49A5">
        <w:rPr>
          <w:lang w:bidi="ar-IQ"/>
        </w:rPr>
        <w:t>148</w:t>
      </w:r>
      <w:r w:rsidRPr="006B49A5">
        <w:rPr>
          <w:rtl/>
          <w:lang w:bidi="ar-IQ"/>
        </w:rPr>
        <w:t xml:space="preserve">ملغم/كغم مقارنة بمعاملة السماد الكيميائي كما أكد زيدان وديوب , </w:t>
      </w:r>
      <w:r w:rsidRPr="006B49A5">
        <w:rPr>
          <w:lang w:bidi="ar-IQ"/>
        </w:rPr>
        <w:t>2005</w:t>
      </w:r>
      <w:r w:rsidRPr="006B49A5">
        <w:rPr>
          <w:rtl/>
          <w:lang w:bidi="ar-IQ"/>
        </w:rPr>
        <w:t xml:space="preserve"> أن استخدام المواد الهيومية و العضوية عملت على خفض محتوى الدرنات من النترات إذ بلغت </w:t>
      </w:r>
      <w:r w:rsidRPr="006B49A5">
        <w:rPr>
          <w:lang w:bidi="ar-IQ"/>
        </w:rPr>
        <w:t>45</w:t>
      </w:r>
      <w:r w:rsidRPr="006B49A5">
        <w:rPr>
          <w:rtl/>
          <w:lang w:bidi="ar-IQ"/>
        </w:rPr>
        <w:t xml:space="preserve"> ملغم/كغم وزن طري . وبذلك نستنتج إن </w:t>
      </w:r>
      <w:r w:rsidRPr="006B49A5">
        <w:rPr>
          <w:rtl/>
          <w:lang w:val="en-NZ" w:bidi="ar-IQ"/>
        </w:rPr>
        <w:t xml:space="preserve">الرش </w:t>
      </w:r>
      <w:r w:rsidRPr="006B49A5">
        <w:rPr>
          <w:rtl/>
        </w:rPr>
        <w:t>بـ</w:t>
      </w:r>
      <w:r w:rsidRPr="006B49A5">
        <w:rPr>
          <w:rtl/>
          <w:lang w:bidi="ar-IQ"/>
        </w:rPr>
        <w:t xml:space="preserve"> ( </w:t>
      </w:r>
      <w:r w:rsidRPr="006B49A5">
        <w:rPr>
          <w:lang w:bidi="ar-IQ"/>
        </w:rPr>
        <w:t>LIQ HUMUS</w:t>
      </w:r>
      <w:r w:rsidRPr="006B49A5">
        <w:rPr>
          <w:rtl/>
          <w:lang w:bidi="ar-IQ"/>
        </w:rPr>
        <w:t>) أدى إلى خفض محتوى الدرنات من النترات وبتالي الحصول على درنات سليمة صحيا .</w:t>
      </w:r>
    </w:p>
    <w:p w:rsidR="000A79C7" w:rsidRPr="006B49A5" w:rsidRDefault="000A79C7" w:rsidP="006B49A5">
      <w:pPr>
        <w:spacing w:line="276" w:lineRule="auto"/>
        <w:jc w:val="center"/>
        <w:rPr>
          <w:bCs/>
          <w:rtl/>
          <w:lang w:bidi="ar-IQ"/>
        </w:rPr>
      </w:pPr>
    </w:p>
    <w:p w:rsidR="000A79C7" w:rsidRPr="006B49A5" w:rsidRDefault="000A79C7" w:rsidP="00333099">
      <w:pPr>
        <w:tabs>
          <w:tab w:val="left" w:pos="3616"/>
        </w:tabs>
        <w:spacing w:line="276" w:lineRule="auto"/>
        <w:jc w:val="both"/>
        <w:rPr>
          <w:b/>
          <w:bCs/>
          <w:rtl/>
          <w:lang w:bidi="ar-IQ"/>
        </w:rPr>
      </w:pPr>
      <w:r w:rsidRPr="006B49A5">
        <w:rPr>
          <w:b/>
          <w:bCs/>
          <w:rtl/>
          <w:lang w:bidi="ar-IQ"/>
        </w:rPr>
        <w:t>المصادر</w:t>
      </w:r>
    </w:p>
    <w:p w:rsidR="000A79C7" w:rsidRPr="00333099" w:rsidRDefault="000A79C7" w:rsidP="006B49A5">
      <w:pPr>
        <w:spacing w:line="276" w:lineRule="auto"/>
        <w:jc w:val="both"/>
      </w:pPr>
      <w:r w:rsidRPr="00333099">
        <w:rPr>
          <w:rtl/>
        </w:rPr>
        <w:t>جاسم ، عباس مهدي و عبد الله عبد العزيز ومنال زباري سبتي</w:t>
      </w:r>
      <w:r w:rsidRPr="00333099">
        <w:t xml:space="preserve">1994 </w:t>
      </w:r>
      <w:r w:rsidRPr="00333099">
        <w:rPr>
          <w:rtl/>
        </w:rPr>
        <w:t>. استجابة أصناف من البطاطا للزراعة في المناطق الصحراوية جنوب العراق . المؤتمر العلمي الرابع لهيئة المعاهد الفنية .</w:t>
      </w:r>
    </w:p>
    <w:p w:rsidR="000A79C7" w:rsidRPr="00333099" w:rsidRDefault="000A79C7" w:rsidP="006B49A5">
      <w:pPr>
        <w:spacing w:line="276" w:lineRule="auto"/>
        <w:jc w:val="both"/>
        <w:rPr>
          <w:rtl/>
        </w:rPr>
      </w:pPr>
      <w:r w:rsidRPr="00333099">
        <w:rPr>
          <w:rtl/>
          <w:lang w:bidi="ar-IQ"/>
        </w:rPr>
        <w:t xml:space="preserve">حمادي، فاضل مصلح. </w:t>
      </w:r>
      <w:r w:rsidRPr="00333099">
        <w:rPr>
          <w:lang w:bidi="ar-IQ"/>
        </w:rPr>
        <w:t>1976</w:t>
      </w:r>
      <w:r w:rsidRPr="00333099">
        <w:rPr>
          <w:rtl/>
          <w:lang w:bidi="ar-IQ"/>
        </w:rPr>
        <w:t xml:space="preserve">. تأثير مواعيد ومسافات الزراعة على الصفات الكمية والنوعية للبطاطا المزروعة </w:t>
      </w:r>
    </w:p>
    <w:p w:rsidR="000A79C7" w:rsidRPr="00333099" w:rsidRDefault="000A79C7" w:rsidP="006B49A5">
      <w:pPr>
        <w:tabs>
          <w:tab w:val="right" w:pos="84"/>
        </w:tabs>
        <w:spacing w:line="276" w:lineRule="auto"/>
        <w:jc w:val="both"/>
        <w:rPr>
          <w:rtl/>
          <w:lang w:bidi="ar-IQ"/>
        </w:rPr>
      </w:pPr>
      <w:r w:rsidRPr="00333099">
        <w:rPr>
          <w:rtl/>
          <w:lang w:bidi="ar-IQ"/>
        </w:rPr>
        <w:t>زيدان ، رياض وسمير ديوب .</w:t>
      </w:r>
      <w:r w:rsidRPr="00333099">
        <w:rPr>
          <w:lang w:bidi="ar-IQ"/>
        </w:rPr>
        <w:t xml:space="preserve">2005 </w:t>
      </w:r>
      <w:r w:rsidRPr="00333099">
        <w:rPr>
          <w:rtl/>
          <w:lang w:bidi="ar-IQ"/>
        </w:rPr>
        <w:t xml:space="preserve"> . تأثير بعض المواد العضوية ومركبات الأحماض الأمينية في نمو وإنتاج البطاطا العادية </w:t>
      </w:r>
      <w:r w:rsidRPr="00333099">
        <w:rPr>
          <w:i/>
          <w:iCs/>
          <w:lang w:bidi="ar-IQ"/>
        </w:rPr>
        <w:t xml:space="preserve">Solanum tuberosum </w:t>
      </w:r>
      <w:r w:rsidRPr="00333099">
        <w:rPr>
          <w:lang w:bidi="ar-IQ"/>
        </w:rPr>
        <w:t>L.</w:t>
      </w:r>
      <w:r w:rsidRPr="00333099">
        <w:rPr>
          <w:rtl/>
          <w:lang w:bidi="ar-IQ"/>
        </w:rPr>
        <w:t xml:space="preserve"> . مجلة جامعة تشرين للدراسات والبحوث العلمية . سلسلة العلوم الزراعية .  </w:t>
      </w:r>
      <w:r w:rsidRPr="00333099">
        <w:rPr>
          <w:lang w:bidi="ar-IQ"/>
        </w:rPr>
        <w:t>27</w:t>
      </w:r>
      <w:r w:rsidRPr="00333099">
        <w:rPr>
          <w:rtl/>
          <w:lang w:bidi="ar-IQ"/>
        </w:rPr>
        <w:t xml:space="preserve"> (</w:t>
      </w:r>
      <w:r w:rsidRPr="00333099">
        <w:rPr>
          <w:lang w:bidi="ar-IQ"/>
        </w:rPr>
        <w:t>2</w:t>
      </w:r>
      <w:r w:rsidRPr="00333099">
        <w:rPr>
          <w:rtl/>
          <w:lang w:bidi="ar-IQ"/>
        </w:rPr>
        <w:t xml:space="preserve">) : </w:t>
      </w:r>
      <w:r w:rsidRPr="00333099">
        <w:rPr>
          <w:lang w:bidi="ar-IQ"/>
        </w:rPr>
        <w:t>91</w:t>
      </w:r>
      <w:r w:rsidRPr="00333099">
        <w:rPr>
          <w:rtl/>
          <w:lang w:bidi="ar-IQ"/>
        </w:rPr>
        <w:t xml:space="preserve"> – </w:t>
      </w:r>
      <w:r w:rsidRPr="00333099">
        <w:rPr>
          <w:lang w:bidi="ar-IQ"/>
        </w:rPr>
        <w:t>100</w:t>
      </w:r>
      <w:r w:rsidRPr="00333099">
        <w:rPr>
          <w:rtl/>
          <w:lang w:bidi="ar-IQ"/>
        </w:rPr>
        <w:t xml:space="preserve"> . سوريا</w:t>
      </w:r>
    </w:p>
    <w:p w:rsidR="000A79C7" w:rsidRPr="00333099" w:rsidRDefault="000A79C7" w:rsidP="006B49A5">
      <w:pPr>
        <w:spacing w:line="276" w:lineRule="auto"/>
        <w:jc w:val="both"/>
        <w:rPr>
          <w:lang w:bidi="ar-IQ"/>
        </w:rPr>
      </w:pPr>
      <w:r w:rsidRPr="00333099">
        <w:rPr>
          <w:rtl/>
        </w:rPr>
        <w:t xml:space="preserve">عثمـان، جنان يوسف. 2007. دراسة تأثير استخدام الاسمدة العضوية في زراعة وانتاج البطاطا    كمساهمة في الانتاج العضوي النظيف. رسالة ماجستير ــ كلية الزراعة ــ قسم البساتين  ــ جامعة تشرين ــ  اللاذقية.  سوريا. </w:t>
      </w:r>
    </w:p>
    <w:p w:rsidR="000A79C7" w:rsidRPr="00333099" w:rsidRDefault="000A79C7" w:rsidP="00645E04">
      <w:pPr>
        <w:spacing w:line="276" w:lineRule="auto"/>
        <w:jc w:val="right"/>
        <w:outlineLvl w:val="0"/>
        <w:rPr>
          <w:rtl/>
          <w:lang w:bidi="ar-IQ"/>
        </w:rPr>
      </w:pPr>
      <w:r w:rsidRPr="00333099">
        <w:rPr>
          <w:lang w:bidi="ar-SY"/>
        </w:rPr>
        <w:t>A . O . A . C , 1980 . Official Methods of Analysis Association of Official   Analytical Chemists, 13</w:t>
      </w:r>
      <w:r w:rsidRPr="00333099">
        <w:rPr>
          <w:vertAlign w:val="superscript"/>
          <w:lang w:bidi="ar-SY"/>
        </w:rPr>
        <w:t>th</w:t>
      </w:r>
      <w:r w:rsidRPr="00333099">
        <w:rPr>
          <w:lang w:bidi="ar-SY"/>
        </w:rPr>
        <w:t xml:space="preserve"> ed, Washington .</w:t>
      </w:r>
      <w:r w:rsidRPr="00333099">
        <w:rPr>
          <w:lang w:bidi="ar-IQ"/>
        </w:rPr>
        <w:t>USA</w:t>
      </w:r>
      <w:r w:rsidRPr="00333099">
        <w:rPr>
          <w:rtl/>
          <w:lang w:bidi="ar-IQ"/>
        </w:rPr>
        <w:t xml:space="preserve"> </w:t>
      </w:r>
      <w:r w:rsidRPr="00333099">
        <w:rPr>
          <w:lang w:bidi="ar-IQ"/>
        </w:rPr>
        <w:t>.</w:t>
      </w:r>
    </w:p>
    <w:p w:rsidR="000A79C7" w:rsidRPr="00333099" w:rsidRDefault="000A79C7" w:rsidP="00645E04">
      <w:pPr>
        <w:tabs>
          <w:tab w:val="left" w:pos="270"/>
        </w:tabs>
        <w:autoSpaceDE w:val="0"/>
        <w:autoSpaceDN w:val="0"/>
        <w:adjustRightInd w:val="0"/>
        <w:spacing w:line="276" w:lineRule="auto"/>
        <w:jc w:val="right"/>
        <w:rPr>
          <w:rtl/>
        </w:rPr>
      </w:pPr>
    </w:p>
    <w:p w:rsidR="000A79C7" w:rsidRDefault="000A79C7" w:rsidP="00645E04">
      <w:pPr>
        <w:tabs>
          <w:tab w:val="left" w:pos="2571"/>
        </w:tabs>
        <w:spacing w:line="276" w:lineRule="auto"/>
        <w:jc w:val="right"/>
      </w:pPr>
    </w:p>
    <w:p w:rsidR="000A79C7" w:rsidRPr="00333099" w:rsidRDefault="000A79C7" w:rsidP="00645E04">
      <w:pPr>
        <w:tabs>
          <w:tab w:val="left" w:pos="2571"/>
        </w:tabs>
        <w:spacing w:line="276" w:lineRule="auto"/>
        <w:jc w:val="right"/>
        <w:rPr>
          <w:rtl/>
        </w:rPr>
      </w:pPr>
      <w:r w:rsidRPr="00333099">
        <w:t>Borisov, V. A. 2000 . The ecologically safe and environmentally</w:t>
      </w:r>
      <w:r w:rsidRPr="00333099">
        <w:rPr>
          <w:rtl/>
          <w:lang w:bidi="ar-SY"/>
        </w:rPr>
        <w:t xml:space="preserve"> </w:t>
      </w:r>
      <w:r w:rsidRPr="00333099">
        <w:t>friendly</w:t>
      </w:r>
      <w:r w:rsidRPr="00333099">
        <w:rPr>
          <w:rtl/>
          <w:lang w:bidi="ar-SY"/>
        </w:rPr>
        <w:t xml:space="preserve">  </w:t>
      </w:r>
      <w:r w:rsidRPr="00333099">
        <w:t>fertilization systems. J. potato and vegetables, 5:  19-</w:t>
      </w:r>
      <w:r w:rsidRPr="00333099">
        <w:rPr>
          <w:rtl/>
          <w:lang w:bidi="ar-SY"/>
        </w:rPr>
        <w:t xml:space="preserve"> </w:t>
      </w:r>
      <w:r w:rsidRPr="00333099">
        <w:t>23 .</w:t>
      </w:r>
    </w:p>
    <w:p w:rsidR="000A79C7" w:rsidRPr="00333099" w:rsidRDefault="000A79C7" w:rsidP="00645E04">
      <w:pPr>
        <w:tabs>
          <w:tab w:val="left" w:pos="2571"/>
        </w:tabs>
        <w:spacing w:line="276" w:lineRule="auto"/>
        <w:jc w:val="right"/>
      </w:pPr>
    </w:p>
    <w:p w:rsidR="000A79C7" w:rsidRPr="00333099" w:rsidRDefault="000A79C7" w:rsidP="00645E04">
      <w:pPr>
        <w:spacing w:line="276" w:lineRule="auto"/>
        <w:jc w:val="right"/>
        <w:rPr>
          <w:rtl/>
        </w:rPr>
      </w:pPr>
      <w:r w:rsidRPr="00333099">
        <w:t xml:space="preserve">Brighton, R. 2001. The Quality and Value of Organic Food, Land heritage. Wellington, Somerset TA 21 9NU.   </w:t>
      </w:r>
    </w:p>
    <w:p w:rsidR="000A79C7" w:rsidRPr="00333099" w:rsidRDefault="000A79C7" w:rsidP="00645E04">
      <w:pPr>
        <w:tabs>
          <w:tab w:val="left" w:pos="270"/>
        </w:tabs>
        <w:autoSpaceDE w:val="0"/>
        <w:autoSpaceDN w:val="0"/>
        <w:adjustRightInd w:val="0"/>
        <w:spacing w:line="276" w:lineRule="auto"/>
        <w:jc w:val="right"/>
        <w:rPr>
          <w:rtl/>
        </w:rPr>
      </w:pPr>
      <w:r w:rsidRPr="00333099">
        <w:t xml:space="preserve">                                        </w:t>
      </w:r>
    </w:p>
    <w:p w:rsidR="000A79C7" w:rsidRPr="00333099" w:rsidRDefault="000A79C7" w:rsidP="00645E04">
      <w:pPr>
        <w:tabs>
          <w:tab w:val="left" w:pos="270"/>
        </w:tabs>
        <w:spacing w:line="276" w:lineRule="auto"/>
        <w:jc w:val="right"/>
        <w:outlineLvl w:val="0"/>
        <w:rPr>
          <w:lang w:bidi="ar-IQ"/>
        </w:rPr>
      </w:pPr>
      <w:r w:rsidRPr="00333099">
        <w:t xml:space="preserve">Cataldo , </w:t>
      </w:r>
      <w:r w:rsidRPr="00333099">
        <w:rPr>
          <w:lang w:bidi="ar-IQ"/>
        </w:rPr>
        <w:t>D . A .; Haroon , M.; Schrader, L.E. and Young, V.L.  1975. Rapid colorimetric determination of nitrate in plant tissue by nitration of salicylic acid. Communications in Soil Science and Plant Analysis, 6</w:t>
      </w:r>
      <w:r w:rsidRPr="00333099">
        <w:rPr>
          <w:rtl/>
          <w:lang w:bidi="ar-IQ"/>
        </w:rPr>
        <w:t>:</w:t>
      </w:r>
      <w:r w:rsidRPr="00333099">
        <w:rPr>
          <w:lang w:bidi="ar-IQ"/>
        </w:rPr>
        <w:t xml:space="preserve"> 71-80.</w:t>
      </w:r>
    </w:p>
    <w:p w:rsidR="000A79C7" w:rsidRPr="00333099" w:rsidRDefault="000A79C7" w:rsidP="00645E04">
      <w:pPr>
        <w:tabs>
          <w:tab w:val="left" w:pos="270"/>
        </w:tabs>
        <w:spacing w:line="276" w:lineRule="auto"/>
        <w:jc w:val="right"/>
        <w:outlineLvl w:val="0"/>
        <w:rPr>
          <w:rtl/>
          <w:lang w:bidi="ar-IQ"/>
        </w:rPr>
      </w:pPr>
    </w:p>
    <w:p w:rsidR="000A79C7" w:rsidRPr="00333099" w:rsidRDefault="000A79C7" w:rsidP="00645E04">
      <w:pPr>
        <w:tabs>
          <w:tab w:val="left" w:pos="2571"/>
        </w:tabs>
        <w:spacing w:line="276" w:lineRule="auto"/>
        <w:jc w:val="right"/>
        <w:rPr>
          <w:lang w:bidi="ar-SY"/>
        </w:rPr>
      </w:pPr>
      <w:r w:rsidRPr="00333099">
        <w:rPr>
          <w:lang w:bidi="ar-SY"/>
        </w:rPr>
        <w:t xml:space="preserve">Ceglarek , F. and </w:t>
      </w:r>
      <w:r w:rsidRPr="00333099">
        <w:rPr>
          <w:lang w:bidi="ar-IQ"/>
        </w:rPr>
        <w:t>.</w:t>
      </w:r>
      <w:r w:rsidRPr="00333099">
        <w:rPr>
          <w:lang w:bidi="ar-SY"/>
        </w:rPr>
        <w:t xml:space="preserve"> Plaza , A. 2000 - The consumption value of potato</w:t>
      </w:r>
      <w:r w:rsidRPr="00333099">
        <w:rPr>
          <w:rtl/>
          <w:lang w:bidi="ar-SY"/>
        </w:rPr>
        <w:t xml:space="preserve">   </w:t>
      </w:r>
      <w:r w:rsidRPr="00333099">
        <w:rPr>
          <w:lang w:bidi="ar-SY"/>
        </w:rPr>
        <w:t>according to the applied kind of organic fertilization. Proceedings of</w:t>
      </w:r>
      <w:r w:rsidRPr="00333099">
        <w:rPr>
          <w:rtl/>
          <w:lang w:bidi="ar-SY"/>
        </w:rPr>
        <w:t xml:space="preserve">  </w:t>
      </w:r>
      <w:r w:rsidRPr="00333099">
        <w:rPr>
          <w:lang w:bidi="ar-SY"/>
        </w:rPr>
        <w:t xml:space="preserve">the conference "Table and food processing potato , agro technical </w:t>
      </w:r>
      <w:r w:rsidRPr="00333099">
        <w:rPr>
          <w:rtl/>
          <w:lang w:bidi="ar-SY"/>
        </w:rPr>
        <w:t xml:space="preserve"> </w:t>
      </w:r>
      <w:r w:rsidRPr="00333099">
        <w:rPr>
          <w:lang w:bidi="ar-SY"/>
        </w:rPr>
        <w:t xml:space="preserve">and </w:t>
      </w:r>
      <w:r w:rsidRPr="00333099">
        <w:rPr>
          <w:rtl/>
          <w:lang w:bidi="ar-SY"/>
        </w:rPr>
        <w:t xml:space="preserve"> </w:t>
      </w:r>
      <w:r w:rsidRPr="00333099">
        <w:rPr>
          <w:lang w:bidi="ar-SY"/>
        </w:rPr>
        <w:t xml:space="preserve">storage factors conditioning quality", Radzikow, Poland, 23-25 </w:t>
      </w:r>
      <w:r w:rsidRPr="00333099">
        <w:rPr>
          <w:rtl/>
          <w:lang w:bidi="ar-SY"/>
        </w:rPr>
        <w:t xml:space="preserve"> </w:t>
      </w:r>
      <w:r w:rsidRPr="00333099">
        <w:rPr>
          <w:lang w:bidi="ar-SY"/>
        </w:rPr>
        <w:t>February 1999. Biuletyn-Instytutu-Hodowli-i-Aklimatyzacji-</w:t>
      </w:r>
      <w:r w:rsidRPr="00333099">
        <w:rPr>
          <w:rtl/>
          <w:lang w:bidi="ar-SY"/>
        </w:rPr>
        <w:t xml:space="preserve">  </w:t>
      </w:r>
      <w:r w:rsidRPr="00333099">
        <w:rPr>
          <w:lang w:bidi="ar-SY"/>
        </w:rPr>
        <w:t xml:space="preserve">Roslin, </w:t>
      </w:r>
      <w:r w:rsidRPr="00333099">
        <w:t>,</w:t>
      </w:r>
      <w:r w:rsidRPr="00333099">
        <w:rPr>
          <w:rtl/>
          <w:lang w:bidi="ar-SY"/>
        </w:rPr>
        <w:t xml:space="preserve"> </w:t>
      </w:r>
      <w:r w:rsidRPr="00333099">
        <w:rPr>
          <w:lang w:bidi="ar-SY"/>
        </w:rPr>
        <w:t>No. 213, 117-123.</w:t>
      </w:r>
    </w:p>
    <w:p w:rsidR="000A79C7" w:rsidRPr="00333099" w:rsidRDefault="000A79C7" w:rsidP="00645E04">
      <w:pPr>
        <w:tabs>
          <w:tab w:val="left" w:pos="2571"/>
        </w:tabs>
        <w:spacing w:line="276" w:lineRule="auto"/>
        <w:jc w:val="right"/>
      </w:pPr>
    </w:p>
    <w:p w:rsidR="000A79C7" w:rsidRPr="00333099" w:rsidRDefault="000A79C7" w:rsidP="00645E04">
      <w:pPr>
        <w:autoSpaceDE w:val="0"/>
        <w:autoSpaceDN w:val="0"/>
        <w:adjustRightInd w:val="0"/>
        <w:spacing w:line="276" w:lineRule="auto"/>
        <w:jc w:val="right"/>
      </w:pPr>
      <w:r w:rsidRPr="00333099">
        <w:t>Olsen, S. K. and L. E. Sommers 1982. Phosphorus In: Page, A. L. et al. (eds) Methods of Soil Analysis. Amer. Agron. Inc. Madison, Wisconsin, NewYork. USA.</w:t>
      </w:r>
    </w:p>
    <w:p w:rsidR="000A79C7" w:rsidRPr="00333099" w:rsidRDefault="000A79C7" w:rsidP="00645E04">
      <w:pPr>
        <w:spacing w:line="276" w:lineRule="auto"/>
        <w:jc w:val="right"/>
      </w:pPr>
      <w:r w:rsidRPr="00333099">
        <w:t>Stopes, C</w:t>
      </w:r>
      <w:r w:rsidRPr="00333099">
        <w:rPr>
          <w:lang w:bidi="ar-IQ"/>
        </w:rPr>
        <w:t>.;</w:t>
      </w:r>
      <w:r w:rsidRPr="00333099">
        <w:t xml:space="preserve"> S. Millington, L. Woodward. 1996. The development of           organic movement. Agriculture Ecosystems and Environ. 57 (2-3): 189-196.                                                    </w:t>
      </w:r>
    </w:p>
    <w:p w:rsidR="000A79C7" w:rsidRPr="00333099" w:rsidRDefault="000A79C7" w:rsidP="00645E04">
      <w:pPr>
        <w:spacing w:line="276" w:lineRule="auto"/>
        <w:jc w:val="right"/>
        <w:outlineLvl w:val="0"/>
        <w:rPr>
          <w:lang w:bidi="ar-SY"/>
        </w:rPr>
      </w:pPr>
      <w:r w:rsidRPr="00333099">
        <w:rPr>
          <w:lang w:bidi="ar-SY"/>
        </w:rPr>
        <w:t>White , R . P .and. Sanderson, J . B. 1983 . Effect of planting date nitrogen rate , and plant spacing on potatoes growth for processing in prince Edward Island. Am . Potato . J ., 60 : 115 – 127.</w:t>
      </w:r>
    </w:p>
    <w:p w:rsidR="000A79C7" w:rsidRPr="00333099" w:rsidRDefault="000A79C7" w:rsidP="00645E04">
      <w:pPr>
        <w:tabs>
          <w:tab w:val="left" w:pos="3616"/>
        </w:tabs>
        <w:spacing w:line="276" w:lineRule="auto"/>
        <w:ind w:firstLine="584"/>
        <w:rPr>
          <w:color w:val="FF0000"/>
        </w:rPr>
      </w:pPr>
    </w:p>
    <w:p w:rsidR="000A79C7" w:rsidRPr="00333099" w:rsidRDefault="000A79C7" w:rsidP="00645E04">
      <w:pPr>
        <w:bidi w:val="0"/>
        <w:spacing w:line="276" w:lineRule="auto"/>
        <w:rPr>
          <w:lang w:bidi="ar-IQ"/>
        </w:rPr>
      </w:pPr>
      <w:r w:rsidRPr="00333099">
        <w:rPr>
          <w:lang w:bidi="ar-IQ"/>
        </w:rPr>
        <w:t xml:space="preserve"> </w:t>
      </w:r>
    </w:p>
    <w:sectPr w:rsidR="000A79C7" w:rsidRPr="00333099" w:rsidSect="00AD16BB">
      <w:headerReference w:type="default" r:id="rId7"/>
      <w:footerReference w:type="default" r:id="rId8"/>
      <w:pgSz w:w="11906" w:h="16838" w:code="9"/>
      <w:pgMar w:top="1418" w:right="1701" w:bottom="1418" w:left="1701" w:header="709" w:footer="709" w:gutter="0"/>
      <w:pgNumType w:start="11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9C7" w:rsidRDefault="000A79C7" w:rsidP="00180116">
      <w:r>
        <w:separator/>
      </w:r>
    </w:p>
  </w:endnote>
  <w:endnote w:type="continuationSeparator" w:id="1">
    <w:p w:rsidR="000A79C7" w:rsidRDefault="000A79C7" w:rsidP="0018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7" w:rsidRDefault="000A79C7">
    <w:pPr>
      <w:pStyle w:val="Footer"/>
      <w:jc w:val="center"/>
    </w:pPr>
    <w:fldSimple w:instr=" PAGE   \* MERGEFORMAT ">
      <w:r>
        <w:rPr>
          <w:noProof/>
          <w:rtl/>
        </w:rPr>
        <w:t>126</w:t>
      </w:r>
    </w:fldSimple>
  </w:p>
  <w:p w:rsidR="000A79C7" w:rsidRDefault="000A7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9C7" w:rsidRDefault="000A79C7" w:rsidP="00180116">
      <w:r>
        <w:separator/>
      </w:r>
    </w:p>
  </w:footnote>
  <w:footnote w:type="continuationSeparator" w:id="1">
    <w:p w:rsidR="000A79C7" w:rsidRDefault="000A79C7"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7" w:rsidRPr="00180116" w:rsidRDefault="000A79C7" w:rsidP="00AD16BB">
    <w:pPr>
      <w:pStyle w:val="Header"/>
      <w:rPr>
        <w:sz w:val="20"/>
        <w:szCs w:val="20"/>
        <w:rtl/>
        <w:lang w:bidi="ar-IQ"/>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95pt;margin-top:15.85pt;width:425.8pt;height:.05pt;z-index:251660288" o:connectortype="straight">
          <w10:wrap anchorx="page"/>
        </v:shape>
      </w:pict>
    </w:r>
    <w:r w:rsidRPr="00180116">
      <w:rPr>
        <w:sz w:val="20"/>
        <w:szCs w:val="20"/>
        <w:rtl/>
        <w:lang w:bidi="ar-IQ"/>
      </w:rPr>
      <w:t xml:space="preserve">مجلة الكوفة للعلوم الزراعية </w:t>
    </w:r>
    <w:r w:rsidRPr="00180116">
      <w:rPr>
        <w:sz w:val="20"/>
        <w:szCs w:val="20"/>
        <w:lang w:bidi="ar-IQ"/>
      </w:rPr>
      <w:t>/</w:t>
    </w:r>
    <w:r w:rsidRPr="00180116">
      <w:rPr>
        <w:sz w:val="20"/>
        <w:szCs w:val="20"/>
        <w:rtl/>
        <w:lang w:bidi="ar-IQ"/>
      </w:rPr>
      <w:t xml:space="preserve"> المجلد ( </w:t>
    </w:r>
    <w:r>
      <w:rPr>
        <w:sz w:val="20"/>
        <w:szCs w:val="20"/>
        <w:rtl/>
        <w:lang w:bidi="ar-IQ"/>
      </w:rPr>
      <w:t>3</w:t>
    </w:r>
    <w:r w:rsidRPr="00180116">
      <w:rPr>
        <w:sz w:val="20"/>
        <w:szCs w:val="20"/>
        <w:rtl/>
        <w:lang w:bidi="ar-IQ"/>
      </w:rPr>
      <w:t xml:space="preserve"> ) </w:t>
    </w:r>
    <w:r w:rsidRPr="00180116">
      <w:rPr>
        <w:sz w:val="20"/>
        <w:szCs w:val="20"/>
        <w:lang w:bidi="ar-IQ"/>
      </w:rPr>
      <w:t>/</w:t>
    </w:r>
    <w:r w:rsidRPr="00180116">
      <w:rPr>
        <w:sz w:val="20"/>
        <w:szCs w:val="20"/>
        <w:rtl/>
        <w:lang w:bidi="ar-IQ"/>
      </w:rPr>
      <w:t xml:space="preserve"> العدد ( </w:t>
    </w:r>
    <w:r>
      <w:rPr>
        <w:sz w:val="20"/>
        <w:szCs w:val="20"/>
        <w:rtl/>
        <w:lang w:bidi="ar-IQ"/>
      </w:rPr>
      <w:t>2</w:t>
    </w:r>
    <w:r w:rsidRPr="00180116">
      <w:rPr>
        <w:sz w:val="20"/>
        <w:szCs w:val="20"/>
        <w:rtl/>
        <w:lang w:bidi="ar-IQ"/>
      </w:rPr>
      <w:t xml:space="preserve"> ) </w:t>
    </w:r>
    <w:r>
      <w:rPr>
        <w:sz w:val="20"/>
        <w:szCs w:val="20"/>
        <w:rtl/>
        <w:lang w:bidi="ar-IQ"/>
      </w:rPr>
      <w:t>2011</w:t>
    </w:r>
    <w:r w:rsidRPr="00180116">
      <w:rPr>
        <w:sz w:val="20"/>
        <w:szCs w:val="20"/>
        <w:rtl/>
        <w:lang w:bidi="ar-IQ"/>
      </w:rPr>
      <w:t xml:space="preserve"> م ( </w:t>
    </w:r>
    <w:r>
      <w:rPr>
        <w:sz w:val="20"/>
        <w:szCs w:val="20"/>
        <w:rtl/>
        <w:lang w:bidi="ar-IQ"/>
      </w:rPr>
      <w:t>117</w:t>
    </w:r>
    <w:r w:rsidRPr="00180116">
      <w:rPr>
        <w:sz w:val="20"/>
        <w:szCs w:val="20"/>
        <w:rtl/>
        <w:lang w:bidi="ar-IQ"/>
      </w:rPr>
      <w:t xml:space="preserve"> - </w:t>
    </w:r>
    <w:r>
      <w:rPr>
        <w:sz w:val="20"/>
        <w:szCs w:val="20"/>
        <w:rtl/>
        <w:lang w:bidi="ar-IQ"/>
      </w:rPr>
      <w:t xml:space="preserve"> 126</w:t>
    </w:r>
    <w:r w:rsidRPr="00180116">
      <w:rPr>
        <w:sz w:val="20"/>
        <w:szCs w:val="20"/>
        <w:rtl/>
        <w:lang w:bidi="ar-IQ"/>
      </w:rPr>
      <w:t xml:space="preserve"> )</w:t>
    </w:r>
    <w:r>
      <w:rPr>
        <w:sz w:val="20"/>
        <w:szCs w:val="20"/>
        <w:rtl/>
        <w:lang w:bidi="ar-IQ"/>
      </w:rPr>
      <w:t xml:space="preserve">                                             سعدون وآخرون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A4F3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1825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EAB8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3000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C5697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22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AD8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647E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DEC4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745320"/>
    <w:lvl w:ilvl="0">
      <w:start w:val="1"/>
      <w:numFmt w:val="bullet"/>
      <w:lvlText w:val=""/>
      <w:lvlJc w:val="left"/>
      <w:pPr>
        <w:tabs>
          <w:tab w:val="num" w:pos="360"/>
        </w:tabs>
        <w:ind w:left="360" w:hanging="360"/>
      </w:pPr>
      <w:rPr>
        <w:rFonts w:ascii="Symbol" w:hAnsi="Symbol" w:hint="default"/>
      </w:rPr>
    </w:lvl>
  </w:abstractNum>
  <w:abstractNum w:abstractNumId="10">
    <w:nsid w:val="08BD66CD"/>
    <w:multiLevelType w:val="hybridMultilevel"/>
    <w:tmpl w:val="58F2A362"/>
    <w:lvl w:ilvl="0" w:tplc="814233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B8B689F"/>
    <w:multiLevelType w:val="hybridMultilevel"/>
    <w:tmpl w:val="B1F6AD9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E782127"/>
    <w:multiLevelType w:val="hybridMultilevel"/>
    <w:tmpl w:val="E0AA7A1E"/>
    <w:lvl w:ilvl="0" w:tplc="F6C8DDFE">
      <w:start w:val="1"/>
      <w:numFmt w:val="decimal"/>
      <w:lvlText w:val="%1-"/>
      <w:lvlJc w:val="left"/>
      <w:pPr>
        <w:ind w:left="795" w:hanging="435"/>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F147AA5"/>
    <w:multiLevelType w:val="hybridMultilevel"/>
    <w:tmpl w:val="7E1EBA56"/>
    <w:lvl w:ilvl="0" w:tplc="26423140">
      <w:start w:val="1"/>
      <w:numFmt w:val="decimal"/>
      <w:lvlText w:val="%1-"/>
      <w:lvlJc w:val="left"/>
      <w:pPr>
        <w:tabs>
          <w:tab w:val="num" w:pos="720"/>
        </w:tabs>
        <w:ind w:left="720" w:hanging="360"/>
      </w:pPr>
      <w:rPr>
        <w:rFonts w:cs="Times New Roman" w:hint="default"/>
        <w:b/>
        <w:bCs/>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FF076B6"/>
    <w:multiLevelType w:val="hybridMultilevel"/>
    <w:tmpl w:val="0576E764"/>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5">
    <w:nsid w:val="290F6B48"/>
    <w:multiLevelType w:val="hybridMultilevel"/>
    <w:tmpl w:val="DAC082E8"/>
    <w:lvl w:ilvl="0" w:tplc="EA00BD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99A7B4C"/>
    <w:multiLevelType w:val="hybridMultilevel"/>
    <w:tmpl w:val="611CC9A2"/>
    <w:lvl w:ilvl="0" w:tplc="B6486CF2">
      <w:start w:val="1"/>
      <w:numFmt w:val="bullet"/>
      <w:lvlText w:val=""/>
      <w:lvlJc w:val="left"/>
      <w:pPr>
        <w:tabs>
          <w:tab w:val="num" w:pos="720"/>
        </w:tabs>
        <w:ind w:left="720" w:hanging="360"/>
      </w:pPr>
      <w:rPr>
        <w:rFonts w:ascii="Symbol" w:hAnsi="Symbol" w:hint="default"/>
      </w:rPr>
    </w:lvl>
    <w:lvl w:ilvl="1" w:tplc="FD680302">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B9336AE"/>
    <w:multiLevelType w:val="hybridMultilevel"/>
    <w:tmpl w:val="D08E50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46344CB"/>
    <w:multiLevelType w:val="hybridMultilevel"/>
    <w:tmpl w:val="4C64F8C4"/>
    <w:lvl w:ilvl="0" w:tplc="ED8A4F8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76D59BE"/>
    <w:multiLevelType w:val="hybridMultilevel"/>
    <w:tmpl w:val="74C29356"/>
    <w:lvl w:ilvl="0" w:tplc="E1DEC810">
      <w:start w:val="1"/>
      <w:numFmt w:val="decimal"/>
      <w:lvlText w:val="%1-"/>
      <w:lvlJc w:val="left"/>
      <w:pPr>
        <w:tabs>
          <w:tab w:val="num" w:pos="720"/>
        </w:tabs>
        <w:ind w:left="720" w:hanging="360"/>
      </w:pPr>
      <w:rPr>
        <w:rFonts w:cs="Times New Roman" w:hint="default"/>
        <w:b/>
        <w:bCs/>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7990408"/>
    <w:multiLevelType w:val="hybridMultilevel"/>
    <w:tmpl w:val="C9B0050A"/>
    <w:lvl w:ilvl="0" w:tplc="92124372">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8147DA6"/>
    <w:multiLevelType w:val="hybridMultilevel"/>
    <w:tmpl w:val="D1A2DC7E"/>
    <w:lvl w:ilvl="0" w:tplc="717AF172">
      <w:start w:val="1"/>
      <w:numFmt w:val="decimal"/>
      <w:lvlText w:val="%1-"/>
      <w:lvlJc w:val="left"/>
      <w:pPr>
        <w:tabs>
          <w:tab w:val="num" w:pos="720"/>
        </w:tabs>
        <w:ind w:left="720" w:hanging="360"/>
      </w:pPr>
      <w:rPr>
        <w:rFonts w:cs="Times New Roman" w:hint="default"/>
        <w:b/>
        <w:bCs/>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8855B74"/>
    <w:multiLevelType w:val="hybridMultilevel"/>
    <w:tmpl w:val="B0C4DF34"/>
    <w:lvl w:ilvl="0" w:tplc="8468F544">
      <w:start w:val="1"/>
      <w:numFmt w:val="decimal"/>
      <w:lvlText w:val="%1-"/>
      <w:lvlJc w:val="left"/>
      <w:pPr>
        <w:tabs>
          <w:tab w:val="num" w:pos="720"/>
        </w:tabs>
        <w:ind w:left="720" w:hanging="360"/>
      </w:pPr>
      <w:rPr>
        <w:rFonts w:cs="Times New Roman" w:hint="default"/>
        <w:b/>
        <w:bCs/>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916073F"/>
    <w:multiLevelType w:val="hybridMultilevel"/>
    <w:tmpl w:val="339E8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9696D49"/>
    <w:multiLevelType w:val="hybridMultilevel"/>
    <w:tmpl w:val="AD8A11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A42255B"/>
    <w:multiLevelType w:val="hybridMultilevel"/>
    <w:tmpl w:val="76ECDF40"/>
    <w:lvl w:ilvl="0" w:tplc="BB6492A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72AA4387"/>
    <w:multiLevelType w:val="hybridMultilevel"/>
    <w:tmpl w:val="8A8A44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BB40E6A"/>
    <w:multiLevelType w:val="hybridMultilevel"/>
    <w:tmpl w:val="78D622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BE60676"/>
    <w:multiLevelType w:val="hybridMultilevel"/>
    <w:tmpl w:val="CE00608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7"/>
  </w:num>
  <w:num w:numId="4">
    <w:abstractNumId w:val="23"/>
  </w:num>
  <w:num w:numId="5">
    <w:abstractNumId w:val="11"/>
  </w:num>
  <w:num w:numId="6">
    <w:abstractNumId w:val="28"/>
  </w:num>
  <w:num w:numId="7">
    <w:abstractNumId w:val="24"/>
  </w:num>
  <w:num w:numId="8">
    <w:abstractNumId w:val="17"/>
  </w:num>
  <w:num w:numId="9">
    <w:abstractNumId w:val="18"/>
  </w:num>
  <w:num w:numId="10">
    <w:abstractNumId w:val="20"/>
  </w:num>
  <w:num w:numId="11">
    <w:abstractNumId w:val="19"/>
  </w:num>
  <w:num w:numId="12">
    <w:abstractNumId w:val="21"/>
  </w:num>
  <w:num w:numId="13">
    <w:abstractNumId w:val="22"/>
  </w:num>
  <w:num w:numId="14">
    <w:abstractNumId w:val="13"/>
  </w:num>
  <w:num w:numId="15">
    <w:abstractNumId w:val="12"/>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4"/>
  </w:num>
  <w:num w:numId="28">
    <w:abstractNumId w:val="2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116"/>
    <w:rsid w:val="00022832"/>
    <w:rsid w:val="00023E18"/>
    <w:rsid w:val="00043C54"/>
    <w:rsid w:val="0006559F"/>
    <w:rsid w:val="00067BEF"/>
    <w:rsid w:val="000803D7"/>
    <w:rsid w:val="00085C72"/>
    <w:rsid w:val="000A79C7"/>
    <w:rsid w:val="000E4435"/>
    <w:rsid w:val="000E4F9D"/>
    <w:rsid w:val="000F0035"/>
    <w:rsid w:val="00100180"/>
    <w:rsid w:val="001067FE"/>
    <w:rsid w:val="00133F51"/>
    <w:rsid w:val="00150CA5"/>
    <w:rsid w:val="00180116"/>
    <w:rsid w:val="001D3126"/>
    <w:rsid w:val="001D38E6"/>
    <w:rsid w:val="001E284C"/>
    <w:rsid w:val="001E2DEC"/>
    <w:rsid w:val="00214BF8"/>
    <w:rsid w:val="0022117B"/>
    <w:rsid w:val="002230D8"/>
    <w:rsid w:val="00246CA6"/>
    <w:rsid w:val="002661D0"/>
    <w:rsid w:val="00283F7C"/>
    <w:rsid w:val="002B4CDF"/>
    <w:rsid w:val="002B4F78"/>
    <w:rsid w:val="002D3CE8"/>
    <w:rsid w:val="002D69CE"/>
    <w:rsid w:val="002E7268"/>
    <w:rsid w:val="00333099"/>
    <w:rsid w:val="0033468B"/>
    <w:rsid w:val="00346161"/>
    <w:rsid w:val="0034655D"/>
    <w:rsid w:val="00351FF5"/>
    <w:rsid w:val="00371128"/>
    <w:rsid w:val="003A0850"/>
    <w:rsid w:val="003B33F7"/>
    <w:rsid w:val="003D513A"/>
    <w:rsid w:val="00407774"/>
    <w:rsid w:val="00425759"/>
    <w:rsid w:val="00446F42"/>
    <w:rsid w:val="00493F15"/>
    <w:rsid w:val="0049772F"/>
    <w:rsid w:val="004A15AC"/>
    <w:rsid w:val="004A35CD"/>
    <w:rsid w:val="004A4D0D"/>
    <w:rsid w:val="004A7993"/>
    <w:rsid w:val="004B5034"/>
    <w:rsid w:val="004F3900"/>
    <w:rsid w:val="0050029D"/>
    <w:rsid w:val="005101C9"/>
    <w:rsid w:val="00516FA2"/>
    <w:rsid w:val="00546709"/>
    <w:rsid w:val="00593A96"/>
    <w:rsid w:val="00595FA9"/>
    <w:rsid w:val="005A5E4B"/>
    <w:rsid w:val="005B19B6"/>
    <w:rsid w:val="005B2058"/>
    <w:rsid w:val="005B742A"/>
    <w:rsid w:val="005D2D2E"/>
    <w:rsid w:val="005D76EE"/>
    <w:rsid w:val="005E61A6"/>
    <w:rsid w:val="00645E04"/>
    <w:rsid w:val="006647AB"/>
    <w:rsid w:val="0068118A"/>
    <w:rsid w:val="006835F0"/>
    <w:rsid w:val="0069102D"/>
    <w:rsid w:val="006A48FE"/>
    <w:rsid w:val="006A73A7"/>
    <w:rsid w:val="006B0289"/>
    <w:rsid w:val="006B49A5"/>
    <w:rsid w:val="006C2D59"/>
    <w:rsid w:val="006C6387"/>
    <w:rsid w:val="006C716C"/>
    <w:rsid w:val="006E640D"/>
    <w:rsid w:val="006F5C7F"/>
    <w:rsid w:val="007049A5"/>
    <w:rsid w:val="0073485C"/>
    <w:rsid w:val="0073715D"/>
    <w:rsid w:val="00743131"/>
    <w:rsid w:val="007657EF"/>
    <w:rsid w:val="007719E0"/>
    <w:rsid w:val="007724CE"/>
    <w:rsid w:val="007A2AA0"/>
    <w:rsid w:val="007C0177"/>
    <w:rsid w:val="007C296D"/>
    <w:rsid w:val="007C6F99"/>
    <w:rsid w:val="007C7DFC"/>
    <w:rsid w:val="007D56D9"/>
    <w:rsid w:val="007F1920"/>
    <w:rsid w:val="0080276B"/>
    <w:rsid w:val="00802823"/>
    <w:rsid w:val="008032E2"/>
    <w:rsid w:val="008068FA"/>
    <w:rsid w:val="008103BA"/>
    <w:rsid w:val="00863F31"/>
    <w:rsid w:val="0086409E"/>
    <w:rsid w:val="0089410C"/>
    <w:rsid w:val="008B0349"/>
    <w:rsid w:val="008D52BD"/>
    <w:rsid w:val="008E3514"/>
    <w:rsid w:val="008F11C0"/>
    <w:rsid w:val="00943CC7"/>
    <w:rsid w:val="00950337"/>
    <w:rsid w:val="00990FE9"/>
    <w:rsid w:val="00991D05"/>
    <w:rsid w:val="00997C45"/>
    <w:rsid w:val="009B76CD"/>
    <w:rsid w:val="009C5640"/>
    <w:rsid w:val="009F1739"/>
    <w:rsid w:val="00A24B7E"/>
    <w:rsid w:val="00A27B59"/>
    <w:rsid w:val="00A45BB2"/>
    <w:rsid w:val="00A5366B"/>
    <w:rsid w:val="00AA1E4F"/>
    <w:rsid w:val="00AD16BB"/>
    <w:rsid w:val="00AD6572"/>
    <w:rsid w:val="00B14F97"/>
    <w:rsid w:val="00B64E0E"/>
    <w:rsid w:val="00B91C23"/>
    <w:rsid w:val="00BA7062"/>
    <w:rsid w:val="00BD3E03"/>
    <w:rsid w:val="00C16934"/>
    <w:rsid w:val="00C34F44"/>
    <w:rsid w:val="00C575B8"/>
    <w:rsid w:val="00C61F76"/>
    <w:rsid w:val="00C9077D"/>
    <w:rsid w:val="00C959C8"/>
    <w:rsid w:val="00C95B65"/>
    <w:rsid w:val="00CA7792"/>
    <w:rsid w:val="00CB63EA"/>
    <w:rsid w:val="00CD1F36"/>
    <w:rsid w:val="00CE2D6F"/>
    <w:rsid w:val="00CF5378"/>
    <w:rsid w:val="00CF6C95"/>
    <w:rsid w:val="00D01D7A"/>
    <w:rsid w:val="00D06E6B"/>
    <w:rsid w:val="00D27E73"/>
    <w:rsid w:val="00D5295A"/>
    <w:rsid w:val="00D63773"/>
    <w:rsid w:val="00D64954"/>
    <w:rsid w:val="00D823FC"/>
    <w:rsid w:val="00DD27F4"/>
    <w:rsid w:val="00DD2956"/>
    <w:rsid w:val="00DE232B"/>
    <w:rsid w:val="00DE2D69"/>
    <w:rsid w:val="00E251C8"/>
    <w:rsid w:val="00E26AE1"/>
    <w:rsid w:val="00E47ED5"/>
    <w:rsid w:val="00E71A16"/>
    <w:rsid w:val="00E819C5"/>
    <w:rsid w:val="00EA3681"/>
    <w:rsid w:val="00EB08E8"/>
    <w:rsid w:val="00EC0011"/>
    <w:rsid w:val="00EC2111"/>
    <w:rsid w:val="00EE5B77"/>
    <w:rsid w:val="00EF2C01"/>
    <w:rsid w:val="00F20BA3"/>
    <w:rsid w:val="00F27985"/>
    <w:rsid w:val="00F308EF"/>
    <w:rsid w:val="00F413EB"/>
    <w:rsid w:val="00F41687"/>
    <w:rsid w:val="00F50E09"/>
    <w:rsid w:val="00F70972"/>
    <w:rsid w:val="00F71FB0"/>
    <w:rsid w:val="00F82F2E"/>
    <w:rsid w:val="00F84979"/>
    <w:rsid w:val="00FA2055"/>
    <w:rsid w:val="00FA26F4"/>
    <w:rsid w:val="00FC45BB"/>
    <w:rsid w:val="00FC774D"/>
    <w:rsid w:val="00FE2129"/>
    <w:rsid w:val="00FE4F2A"/>
    <w:rsid w:val="00FF7E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B"/>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0116"/>
    <w:pPr>
      <w:tabs>
        <w:tab w:val="center" w:pos="4153"/>
        <w:tab w:val="right" w:pos="8306"/>
      </w:tabs>
    </w:pPr>
  </w:style>
  <w:style w:type="character" w:customStyle="1" w:styleId="HeaderChar">
    <w:name w:val="Header Char"/>
    <w:basedOn w:val="DefaultParagraphFont"/>
    <w:link w:val="Header"/>
    <w:uiPriority w:val="99"/>
    <w:locked/>
    <w:rsid w:val="00180116"/>
    <w:rPr>
      <w:rFonts w:cs="Times New Roman"/>
    </w:rPr>
  </w:style>
  <w:style w:type="paragraph" w:styleId="Footer">
    <w:name w:val="footer"/>
    <w:basedOn w:val="Normal"/>
    <w:link w:val="FooterChar"/>
    <w:uiPriority w:val="99"/>
    <w:rsid w:val="00180116"/>
    <w:pPr>
      <w:tabs>
        <w:tab w:val="center" w:pos="4153"/>
        <w:tab w:val="right" w:pos="8306"/>
      </w:tabs>
    </w:pPr>
  </w:style>
  <w:style w:type="character" w:customStyle="1" w:styleId="FooterChar">
    <w:name w:val="Footer Char"/>
    <w:basedOn w:val="DefaultParagraphFont"/>
    <w:link w:val="Footer"/>
    <w:uiPriority w:val="99"/>
    <w:locked/>
    <w:rsid w:val="00180116"/>
    <w:rPr>
      <w:rFonts w:cs="Times New Roman"/>
    </w:rPr>
  </w:style>
  <w:style w:type="paragraph" w:styleId="BalloonText">
    <w:name w:val="Balloon Text"/>
    <w:basedOn w:val="Normal"/>
    <w:link w:val="BalloonTextChar"/>
    <w:uiPriority w:val="99"/>
    <w:semiHidden/>
    <w:rsid w:val="001801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116"/>
    <w:rPr>
      <w:rFonts w:ascii="Tahoma" w:hAnsi="Tahoma" w:cs="Tahoma"/>
      <w:sz w:val="16"/>
      <w:szCs w:val="16"/>
    </w:rPr>
  </w:style>
  <w:style w:type="character" w:styleId="PageNumber">
    <w:name w:val="page number"/>
    <w:basedOn w:val="DefaultParagraphFont"/>
    <w:uiPriority w:val="99"/>
    <w:rsid w:val="00A5366B"/>
    <w:rPr>
      <w:rFonts w:cs="Times New Roman"/>
    </w:rPr>
  </w:style>
  <w:style w:type="table" w:styleId="TableGrid">
    <w:name w:val="Table Grid"/>
    <w:basedOn w:val="TableNormal"/>
    <w:uiPriority w:val="99"/>
    <w:rsid w:val="00A5366B"/>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71A16"/>
    <w:pPr>
      <w:autoSpaceDE w:val="0"/>
      <w:autoSpaceDN w:val="0"/>
      <w:adjustRightInd w:val="0"/>
    </w:pPr>
    <w:rPr>
      <w:rFonts w:ascii="Times New Roman" w:eastAsia="Times New Roman" w:hAnsi="Times New Roman" w:cs="Times New Roman"/>
      <w:color w:val="000000"/>
      <w:sz w:val="24"/>
      <w:szCs w:val="24"/>
    </w:rPr>
  </w:style>
  <w:style w:type="character" w:customStyle="1" w:styleId="longtext">
    <w:name w:val="long_text"/>
    <w:basedOn w:val="DefaultParagraphFont"/>
    <w:uiPriority w:val="99"/>
    <w:rsid w:val="00E71A16"/>
    <w:rPr>
      <w:rFonts w:cs="Times New Roman"/>
    </w:rPr>
  </w:style>
  <w:style w:type="paragraph" w:styleId="FootnoteText">
    <w:name w:val="footnote text"/>
    <w:basedOn w:val="Normal"/>
    <w:link w:val="FootnoteTextChar"/>
    <w:uiPriority w:val="99"/>
    <w:semiHidden/>
    <w:rsid w:val="006B49A5"/>
    <w:rPr>
      <w:sz w:val="20"/>
      <w:szCs w:val="20"/>
    </w:rPr>
  </w:style>
  <w:style w:type="character" w:customStyle="1" w:styleId="FootnoteTextChar">
    <w:name w:val="Footnote Text Char"/>
    <w:basedOn w:val="DefaultParagraphFont"/>
    <w:link w:val="FootnoteText"/>
    <w:uiPriority w:val="99"/>
    <w:semiHidden/>
    <w:locked/>
    <w:rsid w:val="006B49A5"/>
    <w:rPr>
      <w:rFonts w:ascii="Times New Roman" w:hAnsi="Times New Roman" w:cs="Times New Roman"/>
      <w:sz w:val="20"/>
      <w:szCs w:val="20"/>
    </w:rPr>
  </w:style>
  <w:style w:type="character" w:styleId="FootnoteReference">
    <w:name w:val="footnote reference"/>
    <w:basedOn w:val="DefaultParagraphFont"/>
    <w:uiPriority w:val="99"/>
    <w:semiHidden/>
    <w:rsid w:val="006B49A5"/>
    <w:rPr>
      <w:rFonts w:cs="Times New Roman"/>
      <w:vertAlign w:val="superscript"/>
    </w:rPr>
  </w:style>
  <w:style w:type="paragraph" w:customStyle="1" w:styleId="1">
    <w:name w:val="سرد الفقرات1"/>
    <w:basedOn w:val="Normal"/>
    <w:link w:val="ListParagraphChar1"/>
    <w:uiPriority w:val="99"/>
    <w:rsid w:val="006B49A5"/>
    <w:pPr>
      <w:ind w:left="720"/>
    </w:pPr>
  </w:style>
  <w:style w:type="paragraph" w:customStyle="1" w:styleId="a">
    <w:name w:val="سرد الفقرات"/>
    <w:basedOn w:val="Normal"/>
    <w:uiPriority w:val="99"/>
    <w:rsid w:val="006B49A5"/>
    <w:pPr>
      <w:spacing w:line="360" w:lineRule="auto"/>
      <w:jc w:val="lowKashida"/>
    </w:pPr>
    <w:rPr>
      <w:sz w:val="28"/>
      <w:szCs w:val="28"/>
      <w:lang w:bidi="ar-IQ"/>
    </w:rPr>
  </w:style>
  <w:style w:type="character" w:customStyle="1" w:styleId="ListParagraphChar1">
    <w:name w:val="List Paragraph Char1"/>
    <w:basedOn w:val="DefaultParagraphFont"/>
    <w:link w:val="1"/>
    <w:uiPriority w:val="99"/>
    <w:locked/>
    <w:rsid w:val="006B49A5"/>
    <w:rPr>
      <w:rFonts w:ascii="Times New Roman" w:hAnsi="Times New Roman" w:cs="Times New Roman"/>
      <w:sz w:val="24"/>
      <w:szCs w:val="24"/>
    </w:rPr>
  </w:style>
  <w:style w:type="paragraph" w:customStyle="1" w:styleId="H0">
    <w:name w:val="H0"/>
    <w:basedOn w:val="Normal"/>
    <w:uiPriority w:val="99"/>
    <w:rsid w:val="006B49A5"/>
    <w:pPr>
      <w:spacing w:before="120" w:after="120"/>
      <w:ind w:firstLine="567"/>
      <w:jc w:val="lowKashida"/>
    </w:pPr>
    <w:rPr>
      <w:rFonts w:cs="Simplified Arabic"/>
      <w:sz w:val="28"/>
      <w:szCs w:val="28"/>
    </w:rPr>
  </w:style>
  <w:style w:type="paragraph" w:customStyle="1" w:styleId="11">
    <w:name w:val="سرد الفقرات11"/>
    <w:basedOn w:val="Normal"/>
    <w:link w:val="ListParagraphChar"/>
    <w:uiPriority w:val="99"/>
    <w:rsid w:val="006B49A5"/>
    <w:pPr>
      <w:ind w:left="720"/>
      <w:jc w:val="lowKashida"/>
    </w:pPr>
    <w:rPr>
      <w:rFonts w:cs="Simplified Arabic"/>
      <w:sz w:val="28"/>
      <w:szCs w:val="28"/>
    </w:rPr>
  </w:style>
  <w:style w:type="character" w:customStyle="1" w:styleId="ListParagraphChar">
    <w:name w:val="List Paragraph Char"/>
    <w:basedOn w:val="DefaultParagraphFont"/>
    <w:link w:val="11"/>
    <w:uiPriority w:val="99"/>
    <w:locked/>
    <w:rsid w:val="006B49A5"/>
    <w:rPr>
      <w:rFonts w:ascii="Times New Roman" w:hAnsi="Times New Roman" w:cs="Simplified Arabic"/>
      <w:sz w:val="28"/>
      <w:szCs w:val="28"/>
      <w:lang w:bidi="ar-SA"/>
    </w:rPr>
  </w:style>
  <w:style w:type="paragraph" w:customStyle="1" w:styleId="10">
    <w:name w:val="بلا تباعد1"/>
    <w:uiPriority w:val="99"/>
    <w:rsid w:val="006B49A5"/>
    <w:pPr>
      <w:bidi/>
    </w:pPr>
    <w:rPr>
      <w:rFonts w:eastAsia="Times New Roman"/>
    </w:rPr>
  </w:style>
  <w:style w:type="character" w:customStyle="1" w:styleId="apple-converted-space">
    <w:name w:val="apple-converted-space"/>
    <w:basedOn w:val="DefaultParagraphFont"/>
    <w:uiPriority w:val="99"/>
    <w:rsid w:val="006B49A5"/>
    <w:rPr>
      <w:rFonts w:cs="Times New Roman"/>
    </w:rPr>
  </w:style>
  <w:style w:type="paragraph" w:styleId="ListParagraph">
    <w:name w:val="List Paragraph"/>
    <w:basedOn w:val="Normal"/>
    <w:link w:val="ListParagraphChar2"/>
    <w:uiPriority w:val="99"/>
    <w:qFormat/>
    <w:rsid w:val="006B49A5"/>
    <w:pPr>
      <w:bidi w:val="0"/>
      <w:spacing w:after="200" w:line="276" w:lineRule="auto"/>
      <w:ind w:left="720"/>
    </w:pPr>
    <w:rPr>
      <w:rFonts w:ascii="Calibri" w:eastAsia="Calibri" w:hAnsi="Calibri" w:cs="Arial"/>
      <w:sz w:val="22"/>
      <w:szCs w:val="22"/>
    </w:rPr>
  </w:style>
  <w:style w:type="character" w:customStyle="1" w:styleId="ListParagraphChar2">
    <w:name w:val="List Paragraph Char2"/>
    <w:basedOn w:val="DefaultParagraphFont"/>
    <w:link w:val="ListParagraph"/>
    <w:uiPriority w:val="99"/>
    <w:locked/>
    <w:rsid w:val="006B49A5"/>
    <w:rPr>
      <w:rFonts w:ascii="Calibri" w:eastAsia="Times New Roman" w:hAnsi="Calibri" w:cs="Arial"/>
    </w:rPr>
  </w:style>
  <w:style w:type="paragraph" w:customStyle="1" w:styleId="2">
    <w:name w:val="بلا تباعد2"/>
    <w:uiPriority w:val="99"/>
    <w:rsid w:val="006B49A5"/>
    <w:pPr>
      <w:bidi/>
    </w:pPr>
    <w:rPr>
      <w:rFonts w:eastAsia="Times New Roman"/>
      <w:sz w:val="28"/>
      <w:szCs w:val="28"/>
    </w:rPr>
  </w:style>
  <w:style w:type="paragraph" w:styleId="BodyText2">
    <w:name w:val="Body Text 2"/>
    <w:basedOn w:val="Normal"/>
    <w:link w:val="BodyText2Char"/>
    <w:uiPriority w:val="99"/>
    <w:rsid w:val="006B49A5"/>
    <w:pPr>
      <w:autoSpaceDE w:val="0"/>
      <w:autoSpaceDN w:val="0"/>
      <w:spacing w:after="120" w:line="480" w:lineRule="auto"/>
    </w:pPr>
    <w:rPr>
      <w:rFonts w:cs="Traditional Arabic"/>
      <w:sz w:val="20"/>
      <w:szCs w:val="20"/>
    </w:rPr>
  </w:style>
  <w:style w:type="character" w:customStyle="1" w:styleId="BodyText2Char">
    <w:name w:val="Body Text 2 Char"/>
    <w:basedOn w:val="DefaultParagraphFont"/>
    <w:link w:val="BodyText2"/>
    <w:uiPriority w:val="99"/>
    <w:locked/>
    <w:rsid w:val="006B49A5"/>
    <w:rPr>
      <w:rFonts w:ascii="Times New Roman" w:hAnsi="Times New Roman" w:cs="Traditional Arabic"/>
      <w:sz w:val="20"/>
      <w:szCs w:val="20"/>
      <w:lang w:bidi="ar-SA"/>
    </w:rPr>
  </w:style>
  <w:style w:type="paragraph" w:styleId="BodyText">
    <w:name w:val="Body Text"/>
    <w:basedOn w:val="Normal"/>
    <w:link w:val="BodyTextChar"/>
    <w:uiPriority w:val="99"/>
    <w:rsid w:val="006B49A5"/>
    <w:pPr>
      <w:bidi w:val="0"/>
      <w:spacing w:after="120" w:line="276" w:lineRule="auto"/>
    </w:pPr>
    <w:rPr>
      <w:rFonts w:ascii="Calibri" w:hAnsi="Calibri" w:cs="Arial"/>
      <w:sz w:val="22"/>
      <w:szCs w:val="22"/>
      <w:lang w:val="en-IN" w:eastAsia="en-IN"/>
    </w:rPr>
  </w:style>
  <w:style w:type="character" w:customStyle="1" w:styleId="BodyTextChar">
    <w:name w:val="Body Text Char"/>
    <w:basedOn w:val="DefaultParagraphFont"/>
    <w:link w:val="BodyText"/>
    <w:uiPriority w:val="99"/>
    <w:locked/>
    <w:rsid w:val="006B49A5"/>
    <w:rPr>
      <w:rFonts w:eastAsia="Times New Roman" w:cs="Times New Roman"/>
      <w:lang w:val="en-IN" w:eastAsia="en-IN"/>
    </w:rPr>
  </w:style>
  <w:style w:type="character" w:customStyle="1" w:styleId="apple-style-span">
    <w:name w:val="apple-style-span"/>
    <w:basedOn w:val="DefaultParagraphFont"/>
    <w:uiPriority w:val="99"/>
    <w:rsid w:val="006B49A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11</Pages>
  <Words>3422</Words>
  <Characters>19511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dc:creator>
  <cp:keywords/>
  <dc:description/>
  <cp:lastModifiedBy>admin</cp:lastModifiedBy>
  <cp:revision>68</cp:revision>
  <dcterms:created xsi:type="dcterms:W3CDTF">2011-05-20T06:59:00Z</dcterms:created>
  <dcterms:modified xsi:type="dcterms:W3CDTF">2012-03-15T13:21:00Z</dcterms:modified>
</cp:coreProperties>
</file>