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96" w:rsidRPr="00BD68E1" w:rsidRDefault="00457AA4" w:rsidP="00BD68E1">
      <w:pPr>
        <w:jc w:val="center"/>
        <w:rPr>
          <w:rFonts w:asciiTheme="majorBidi" w:hAnsiTheme="majorBidi" w:cstheme="majorBidi"/>
          <w:b/>
          <w:bCs/>
          <w:sz w:val="28"/>
          <w:szCs w:val="28"/>
          <w:rtl/>
        </w:rPr>
      </w:pPr>
      <w:r w:rsidRPr="00C57396">
        <w:rPr>
          <w:rFonts w:asciiTheme="majorBidi" w:hAnsiTheme="majorBidi" w:cstheme="majorBidi"/>
          <w:b/>
          <w:bCs/>
          <w:sz w:val="28"/>
          <w:szCs w:val="28"/>
          <w:rtl/>
          <w:lang w:bidi="ar-IQ"/>
        </w:rPr>
        <w:t xml:space="preserve">دراسة بعض الصفات في نخيل التمر </w:t>
      </w:r>
      <w:r w:rsidRPr="00C57396">
        <w:rPr>
          <w:rFonts w:asciiTheme="majorBidi" w:hAnsiTheme="majorBidi" w:cstheme="majorBidi"/>
          <w:b/>
          <w:bCs/>
          <w:i/>
          <w:iCs/>
          <w:sz w:val="28"/>
          <w:szCs w:val="28"/>
          <w:lang w:bidi="ar-IQ"/>
        </w:rPr>
        <w:t>Phoenix dactylifera L.</w:t>
      </w:r>
      <w:r w:rsidRPr="00C57396">
        <w:rPr>
          <w:rFonts w:asciiTheme="majorBidi" w:hAnsiTheme="majorBidi" w:cstheme="majorBidi"/>
          <w:b/>
          <w:bCs/>
          <w:i/>
          <w:iCs/>
          <w:sz w:val="28"/>
          <w:szCs w:val="28"/>
          <w:rtl/>
          <w:lang w:bidi="ar-IQ"/>
        </w:rPr>
        <w:t xml:space="preserve"> </w:t>
      </w:r>
      <w:r w:rsidRPr="00C57396">
        <w:rPr>
          <w:rFonts w:asciiTheme="majorBidi" w:hAnsiTheme="majorBidi" w:cstheme="majorBidi"/>
          <w:b/>
          <w:bCs/>
          <w:sz w:val="28"/>
          <w:szCs w:val="28"/>
          <w:rtl/>
          <w:lang w:bidi="ar-IQ"/>
        </w:rPr>
        <w:t xml:space="preserve">صنف الخضراوي </w:t>
      </w:r>
      <w:r w:rsidRPr="00C57396">
        <w:rPr>
          <w:rFonts w:asciiTheme="majorBidi" w:hAnsiTheme="majorBidi" w:cstheme="majorBidi"/>
          <w:b/>
          <w:bCs/>
          <w:sz w:val="28"/>
          <w:szCs w:val="28"/>
          <w:rtl/>
        </w:rPr>
        <w:t>المزروع في منطقتي البصرة وبغداد</w:t>
      </w:r>
    </w:p>
    <w:p w:rsidR="00457AA4" w:rsidRPr="00C57396" w:rsidRDefault="00457AA4" w:rsidP="00C57396">
      <w:pPr>
        <w:jc w:val="center"/>
        <w:rPr>
          <w:rFonts w:asciiTheme="majorBidi" w:hAnsiTheme="majorBidi" w:cstheme="majorBidi"/>
          <w:b/>
          <w:bCs/>
          <w:rtl/>
        </w:rPr>
      </w:pPr>
      <w:r w:rsidRPr="00C57396">
        <w:rPr>
          <w:rFonts w:asciiTheme="majorBidi" w:hAnsiTheme="majorBidi" w:cstheme="majorBidi"/>
          <w:b/>
          <w:bCs/>
          <w:rtl/>
        </w:rPr>
        <w:t>وسن فوزي فاضل الابريسم</w:t>
      </w:r>
    </w:p>
    <w:p w:rsidR="00457AA4" w:rsidRPr="00C57396" w:rsidRDefault="00457AA4" w:rsidP="00D51188">
      <w:pPr>
        <w:jc w:val="center"/>
        <w:rPr>
          <w:rFonts w:asciiTheme="majorBidi" w:hAnsiTheme="majorBidi" w:cstheme="majorBidi"/>
          <w:b/>
          <w:bCs/>
          <w:rtl/>
        </w:rPr>
      </w:pPr>
      <w:r w:rsidRPr="00C57396">
        <w:rPr>
          <w:rFonts w:asciiTheme="majorBidi" w:hAnsiTheme="majorBidi" w:cstheme="majorBidi"/>
          <w:b/>
          <w:bCs/>
          <w:rtl/>
        </w:rPr>
        <w:t>جامعة البصرة</w:t>
      </w:r>
      <w:r w:rsidR="00D51188">
        <w:rPr>
          <w:rFonts w:asciiTheme="majorBidi" w:hAnsiTheme="majorBidi" w:cstheme="majorBidi" w:hint="cs"/>
          <w:b/>
          <w:bCs/>
          <w:rtl/>
        </w:rPr>
        <w:t xml:space="preserve"> -</w:t>
      </w:r>
      <w:r w:rsidRPr="00C57396">
        <w:rPr>
          <w:rFonts w:asciiTheme="majorBidi" w:hAnsiTheme="majorBidi" w:cstheme="majorBidi"/>
          <w:b/>
          <w:bCs/>
          <w:rtl/>
        </w:rPr>
        <w:t xml:space="preserve"> مركز ابحاث النخيل</w:t>
      </w:r>
    </w:p>
    <w:p w:rsidR="00457AA4" w:rsidRPr="00C57396" w:rsidRDefault="00457AA4" w:rsidP="00C57396">
      <w:pPr>
        <w:bidi w:val="0"/>
        <w:jc w:val="center"/>
        <w:rPr>
          <w:rFonts w:asciiTheme="majorBidi" w:hAnsiTheme="majorBidi" w:cstheme="majorBidi"/>
        </w:rPr>
      </w:pPr>
    </w:p>
    <w:p w:rsidR="00457AA4" w:rsidRPr="00C57396" w:rsidRDefault="00457AA4" w:rsidP="00C57396">
      <w:pPr>
        <w:jc w:val="both"/>
        <w:rPr>
          <w:rFonts w:asciiTheme="majorBidi" w:hAnsiTheme="majorBidi" w:cstheme="majorBidi"/>
          <w:b/>
          <w:bCs/>
          <w:rtl/>
          <w:lang w:bidi="ar-IQ"/>
        </w:rPr>
      </w:pPr>
      <w:r w:rsidRPr="00C57396">
        <w:rPr>
          <w:rFonts w:asciiTheme="majorBidi" w:hAnsiTheme="majorBidi" w:cstheme="majorBidi"/>
          <w:b/>
          <w:bCs/>
          <w:rtl/>
          <w:lang w:bidi="ar-IQ"/>
        </w:rPr>
        <w:t>الخلاصة</w:t>
      </w: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 xml:space="preserve">        درست بعض الصفات الفيزيائية والكيمائية والتشريحية ونسبة نضج الثمار وحاصل الشجرة، حيث ازدادت صفات وزن وحجم الثمرة الطري وتركيز السكروز بشكل مستمر لتسجل اعلى القيم عند مرحلة الخلال ثم حدث انخفاض تدريجي لهذه الصفات خلال مرحلتي الرطب والتمر. اما تركيز المواد الصلبة الذائبة الكلية والسكريات المختزلة والكلية فقد كانت الزيادة فيها تدريجية ووصلت الى اعلى قيم لها عند مرحلة التمر. اما عدد الخلايا بالملم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xml:space="preserve"> الواحد بنسيج الثمرة فكانت عالية في مرحلة الحبابوك ثم انخفضت مع تقدم نمو الثمار باتجاه مرحلة الكمري والخلال، بينما طول وعرض الخلية في نسيج خلايا اللب ازدادت بشكل مستمر حتى وصلت اعلى القيم عند مرحلة الخلال. اظهر التحليل الاحصائي للنتائج تفوق صنف خضراوي بصرة في النسبة المئوية للنضج ، كذلك تفوق صنف خضراوي بغداد في التاثير لصفة وزن العذق وحاصل الشجرة.</w:t>
      </w:r>
    </w:p>
    <w:p w:rsidR="00457AA4" w:rsidRPr="00682A3B" w:rsidRDefault="00457AA4" w:rsidP="00C57396">
      <w:pPr>
        <w:jc w:val="both"/>
        <w:rPr>
          <w:rFonts w:asciiTheme="majorBidi" w:hAnsiTheme="majorBidi" w:cstheme="majorBidi"/>
          <w:sz w:val="20"/>
          <w:szCs w:val="20"/>
          <w:rtl/>
          <w:lang w:bidi="ar-IQ"/>
        </w:rPr>
      </w:pPr>
      <w:r w:rsidRPr="00682A3B">
        <w:rPr>
          <w:rFonts w:asciiTheme="majorBidi" w:hAnsiTheme="majorBidi" w:cstheme="majorBidi"/>
          <w:sz w:val="20"/>
          <w:szCs w:val="20"/>
          <w:rtl/>
          <w:lang w:bidi="ar-IQ"/>
        </w:rPr>
        <w:t>كلمات مفتاحية: نخلة التمر، تشريح الثمار، نضج الثمار، حاصل الشجرة، صنف الخضراوي.</w:t>
      </w:r>
    </w:p>
    <w:p w:rsidR="00C05931" w:rsidRDefault="00C05931" w:rsidP="00C57396">
      <w:pPr>
        <w:bidi w:val="0"/>
        <w:jc w:val="center"/>
        <w:rPr>
          <w:rFonts w:asciiTheme="majorBidi" w:hAnsiTheme="majorBidi" w:cstheme="majorBidi"/>
          <w:lang w:bidi="ar-IQ"/>
        </w:rPr>
      </w:pPr>
    </w:p>
    <w:p w:rsidR="00457AA4" w:rsidRPr="00C05931" w:rsidRDefault="00457AA4" w:rsidP="00C05931">
      <w:pPr>
        <w:bidi w:val="0"/>
        <w:jc w:val="center"/>
        <w:rPr>
          <w:rFonts w:asciiTheme="majorBidi" w:hAnsiTheme="majorBidi" w:cstheme="majorBidi"/>
          <w:b/>
          <w:bCs/>
          <w:sz w:val="28"/>
          <w:szCs w:val="28"/>
          <w:lang w:bidi="ar-IQ"/>
        </w:rPr>
      </w:pPr>
      <w:r w:rsidRPr="00C05931">
        <w:rPr>
          <w:rFonts w:asciiTheme="majorBidi" w:hAnsiTheme="majorBidi" w:cstheme="majorBidi"/>
          <w:b/>
          <w:bCs/>
          <w:sz w:val="28"/>
          <w:szCs w:val="28"/>
          <w:lang w:bidi="ar-IQ"/>
        </w:rPr>
        <w:t>The study some characteristics in date palm cv Khadrawi grown in Basrah and Baghdad regions</w:t>
      </w:r>
    </w:p>
    <w:p w:rsidR="00C05931" w:rsidRDefault="00C05931" w:rsidP="00C57396">
      <w:pPr>
        <w:bidi w:val="0"/>
        <w:jc w:val="center"/>
        <w:rPr>
          <w:rFonts w:asciiTheme="majorBidi" w:hAnsiTheme="majorBidi" w:cstheme="majorBidi"/>
          <w:lang w:bidi="ar-IQ"/>
        </w:rPr>
      </w:pPr>
    </w:p>
    <w:p w:rsidR="00457AA4" w:rsidRPr="00C05931" w:rsidRDefault="00457AA4" w:rsidP="00C05931">
      <w:pPr>
        <w:bidi w:val="0"/>
        <w:jc w:val="center"/>
        <w:rPr>
          <w:rFonts w:asciiTheme="majorBidi" w:hAnsiTheme="majorBidi" w:cstheme="majorBidi"/>
          <w:b/>
          <w:bCs/>
          <w:lang w:bidi="ar-IQ"/>
        </w:rPr>
      </w:pPr>
      <w:r w:rsidRPr="00C05931">
        <w:rPr>
          <w:rFonts w:asciiTheme="majorBidi" w:hAnsiTheme="majorBidi" w:cstheme="majorBidi"/>
          <w:b/>
          <w:bCs/>
          <w:lang w:bidi="ar-IQ"/>
        </w:rPr>
        <w:t>Wasen Fuzi Fadel Alapresam</w:t>
      </w:r>
    </w:p>
    <w:p w:rsidR="00457AA4" w:rsidRPr="00C05931" w:rsidRDefault="00457AA4" w:rsidP="00C57396">
      <w:pPr>
        <w:bidi w:val="0"/>
        <w:jc w:val="center"/>
        <w:rPr>
          <w:rFonts w:asciiTheme="majorBidi" w:hAnsiTheme="majorBidi" w:cstheme="majorBidi"/>
          <w:b/>
          <w:bCs/>
          <w:lang w:bidi="ar-IQ"/>
        </w:rPr>
      </w:pPr>
      <w:r w:rsidRPr="00C05931">
        <w:rPr>
          <w:rFonts w:asciiTheme="majorBidi" w:hAnsiTheme="majorBidi" w:cstheme="majorBidi"/>
          <w:b/>
          <w:bCs/>
          <w:lang w:bidi="ar-IQ"/>
        </w:rPr>
        <w:t>Date Palm Research Center-Basrah University</w:t>
      </w:r>
    </w:p>
    <w:p w:rsidR="00C05931" w:rsidRDefault="00C05931" w:rsidP="00C57396">
      <w:pPr>
        <w:bidi w:val="0"/>
        <w:rPr>
          <w:rFonts w:asciiTheme="majorBidi" w:hAnsiTheme="majorBidi" w:cstheme="majorBidi"/>
          <w:b/>
          <w:bCs/>
          <w:lang w:bidi="ar-IQ"/>
        </w:rPr>
      </w:pPr>
    </w:p>
    <w:p w:rsidR="00457AA4" w:rsidRDefault="00457AA4" w:rsidP="00C05931">
      <w:pPr>
        <w:bidi w:val="0"/>
        <w:rPr>
          <w:rFonts w:asciiTheme="majorBidi" w:hAnsiTheme="majorBidi" w:cstheme="majorBidi"/>
          <w:b/>
          <w:bCs/>
          <w:lang w:bidi="ar-IQ"/>
        </w:rPr>
      </w:pPr>
      <w:r w:rsidRPr="00C05931">
        <w:rPr>
          <w:rFonts w:asciiTheme="majorBidi" w:hAnsiTheme="majorBidi" w:cstheme="majorBidi"/>
          <w:b/>
          <w:bCs/>
          <w:lang w:bidi="ar-IQ"/>
        </w:rPr>
        <w:t>Summery</w:t>
      </w:r>
    </w:p>
    <w:p w:rsidR="00C05931" w:rsidRPr="00C05931" w:rsidRDefault="00C05931" w:rsidP="00C05931">
      <w:pPr>
        <w:bidi w:val="0"/>
        <w:rPr>
          <w:rFonts w:asciiTheme="majorBidi" w:hAnsiTheme="majorBidi" w:cstheme="majorBidi"/>
          <w:b/>
          <w:bCs/>
          <w:lang w:bidi="ar-IQ"/>
        </w:rPr>
      </w:pPr>
    </w:p>
    <w:p w:rsidR="00457AA4" w:rsidRPr="00185991" w:rsidRDefault="00457AA4" w:rsidP="006C2371">
      <w:pPr>
        <w:pBdr>
          <w:bottom w:val="single" w:sz="12" w:space="0" w:color="auto"/>
        </w:pBdr>
        <w:bidi w:val="0"/>
        <w:jc w:val="both"/>
        <w:rPr>
          <w:rFonts w:asciiTheme="majorBidi" w:hAnsiTheme="majorBidi" w:cstheme="majorBidi"/>
          <w:lang w:bidi="ar-IQ"/>
        </w:rPr>
      </w:pPr>
      <w:r w:rsidRPr="00C57396">
        <w:rPr>
          <w:rFonts w:asciiTheme="majorBidi" w:hAnsiTheme="majorBidi" w:cstheme="majorBidi"/>
          <w:lang w:bidi="ar-IQ"/>
        </w:rPr>
        <w:t>Some consider physical , chemical, and anatomical characteristics of fruit rate ripeness and yield of the trees. the fresh weight , fruit volum and sucrose  concentration of fruit increased continuons to reach its highest values at khala stage, then event by gradual decrease during rutab and tamer stages. The total soluble solids of reducing sugsrs and total concentration and there was agradual increase reached apeak value at the tamer. The number of cells per mm</w:t>
      </w:r>
      <w:r w:rsidRPr="00C57396">
        <w:rPr>
          <w:rFonts w:asciiTheme="majorBidi" w:hAnsiTheme="majorBidi" w:cstheme="majorBidi"/>
          <w:vertAlign w:val="superscript"/>
          <w:lang w:bidi="ar-IQ"/>
        </w:rPr>
        <w:t xml:space="preserve">2 </w:t>
      </w:r>
      <w:r w:rsidRPr="00C57396">
        <w:rPr>
          <w:rFonts w:asciiTheme="majorBidi" w:hAnsiTheme="majorBidi" w:cstheme="majorBidi"/>
          <w:lang w:bidi="ar-IQ"/>
        </w:rPr>
        <w:t xml:space="preserve">of fruit pulp were high at hababouk then decreased with fruit growth advancement at kimri and khalal , whereas cell length and width in pith cells tissue increased steadily to reach its highest values at khalal stage. The result showed khadrawi Basrah had significant effect on fruits ripeness, and khadrawi </w:t>
      </w:r>
      <w:r w:rsidRPr="00185991">
        <w:rPr>
          <w:rFonts w:asciiTheme="majorBidi" w:hAnsiTheme="majorBidi" w:cstheme="majorBidi"/>
          <w:lang w:bidi="ar-IQ"/>
        </w:rPr>
        <w:t>Baghdad significant excellence on bunch weight and fruit yield.</w:t>
      </w:r>
    </w:p>
    <w:p w:rsidR="00665EEC" w:rsidRDefault="00C95574" w:rsidP="00A62D87">
      <w:pPr>
        <w:pBdr>
          <w:bottom w:val="single" w:sz="12" w:space="0" w:color="auto"/>
        </w:pBdr>
        <w:bidi w:val="0"/>
        <w:jc w:val="both"/>
        <w:rPr>
          <w:rFonts w:asciiTheme="majorBidi" w:hAnsiTheme="majorBidi" w:cstheme="majorBidi"/>
          <w:sz w:val="20"/>
          <w:szCs w:val="20"/>
          <w:lang w:bidi="ar-IQ"/>
        </w:rPr>
      </w:pPr>
      <w:r w:rsidRPr="00C95574">
        <w:rPr>
          <w:rFonts w:asciiTheme="majorBidi" w:hAnsiTheme="majorBidi" w:cstheme="majorBidi"/>
          <w:noProof/>
        </w:rPr>
        <w:pict>
          <v:rect id="_x0000_s1026" style="position:absolute;left:0;text-align:left;margin-left:-17.45pt;margin-top:5.85pt;width:445.15pt;height:7.8pt;z-index:251658240" stroked="f">
            <w10:wrap anchorx="page"/>
          </v:rect>
        </w:pict>
      </w:r>
    </w:p>
    <w:p w:rsidR="00457AA4" w:rsidRPr="00185991" w:rsidRDefault="00457AA4" w:rsidP="00665EEC">
      <w:pPr>
        <w:bidi w:val="0"/>
        <w:jc w:val="both"/>
        <w:rPr>
          <w:rFonts w:asciiTheme="majorBidi" w:hAnsiTheme="majorBidi" w:cstheme="majorBidi"/>
          <w:sz w:val="20"/>
          <w:szCs w:val="20"/>
          <w:lang w:bidi="ar-IQ"/>
        </w:rPr>
      </w:pPr>
      <w:r w:rsidRPr="00185991">
        <w:rPr>
          <w:rFonts w:asciiTheme="majorBidi" w:hAnsiTheme="majorBidi" w:cstheme="majorBidi"/>
          <w:sz w:val="20"/>
          <w:szCs w:val="20"/>
          <w:lang w:bidi="ar-IQ"/>
        </w:rPr>
        <w:t>Key words</w:t>
      </w:r>
      <w:r w:rsidRPr="00185991">
        <w:rPr>
          <w:rFonts w:asciiTheme="majorBidi" w:hAnsiTheme="majorBidi" w:cstheme="majorBidi"/>
          <w:i/>
          <w:iCs/>
          <w:sz w:val="20"/>
          <w:szCs w:val="20"/>
          <w:lang w:bidi="ar-IQ"/>
        </w:rPr>
        <w:t xml:space="preserve">: </w:t>
      </w:r>
      <w:r w:rsidRPr="00185991">
        <w:rPr>
          <w:rFonts w:asciiTheme="majorBidi" w:hAnsiTheme="majorBidi" w:cstheme="majorBidi"/>
          <w:sz w:val="20"/>
          <w:szCs w:val="20"/>
          <w:lang w:bidi="ar-IQ"/>
        </w:rPr>
        <w:t>date palm; Fruit anatomy; ripening Fruit; Yield tree; khadrawi cultivar.</w:t>
      </w:r>
    </w:p>
    <w:p w:rsidR="00457AA4" w:rsidRPr="00C57396" w:rsidRDefault="00457AA4" w:rsidP="00C57396">
      <w:pPr>
        <w:jc w:val="both"/>
        <w:rPr>
          <w:rFonts w:asciiTheme="majorBidi" w:hAnsiTheme="majorBidi" w:cstheme="majorBidi"/>
          <w:rtl/>
          <w:lang w:bidi="ar-IQ"/>
        </w:rPr>
      </w:pPr>
    </w:p>
    <w:p w:rsidR="00457AA4" w:rsidRDefault="00457AA4" w:rsidP="00C57396">
      <w:pPr>
        <w:jc w:val="both"/>
        <w:rPr>
          <w:rFonts w:asciiTheme="majorBidi" w:hAnsiTheme="majorBidi" w:cstheme="majorBidi"/>
          <w:b/>
          <w:bCs/>
          <w:rtl/>
          <w:lang w:bidi="ar-IQ"/>
        </w:rPr>
      </w:pPr>
      <w:r w:rsidRPr="00C05931">
        <w:rPr>
          <w:rFonts w:asciiTheme="majorBidi" w:hAnsiTheme="majorBidi" w:cstheme="majorBidi"/>
          <w:b/>
          <w:bCs/>
          <w:rtl/>
          <w:lang w:bidi="ar-IQ"/>
        </w:rPr>
        <w:t>المقدمة</w:t>
      </w: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 xml:space="preserve">       تعد نخلة التمر </w:t>
      </w:r>
      <w:r w:rsidRPr="00C57396">
        <w:rPr>
          <w:rFonts w:asciiTheme="majorBidi" w:hAnsiTheme="majorBidi" w:cstheme="majorBidi"/>
          <w:i/>
          <w:iCs/>
          <w:lang w:bidi="ar-IQ"/>
        </w:rPr>
        <w:t>Phoenix dactylifera L.</w:t>
      </w:r>
      <w:r w:rsidRPr="00C57396">
        <w:rPr>
          <w:rFonts w:asciiTheme="majorBidi" w:hAnsiTheme="majorBidi" w:cstheme="majorBidi"/>
          <w:i/>
          <w:iCs/>
          <w:rtl/>
          <w:lang w:bidi="ar-IQ"/>
        </w:rPr>
        <w:t xml:space="preserve"> </w:t>
      </w:r>
      <w:r w:rsidRPr="00C57396">
        <w:rPr>
          <w:rFonts w:asciiTheme="majorBidi" w:hAnsiTheme="majorBidi" w:cstheme="majorBidi"/>
          <w:rtl/>
          <w:lang w:bidi="ar-IQ"/>
        </w:rPr>
        <w:t xml:space="preserve">احد اشجار الفاكهة التي تعود الى العائلة النخيلية </w:t>
      </w:r>
      <w:r w:rsidRPr="00C57396">
        <w:rPr>
          <w:rFonts w:asciiTheme="majorBidi" w:hAnsiTheme="majorBidi" w:cstheme="majorBidi"/>
          <w:lang w:bidi="ar-IQ"/>
        </w:rPr>
        <w:t>Arecaceae</w:t>
      </w:r>
      <w:r w:rsidRPr="00C57396">
        <w:rPr>
          <w:rFonts w:asciiTheme="majorBidi" w:hAnsiTheme="majorBidi" w:cstheme="majorBidi"/>
          <w:rtl/>
          <w:lang w:bidi="ar-IQ"/>
        </w:rPr>
        <w:t xml:space="preserve"> والتي تنتشر زراعتها في العراق وبعض مناطق الشرق الاوسط (</w:t>
      </w:r>
      <w:r w:rsidRPr="00C57396">
        <w:rPr>
          <w:rFonts w:asciiTheme="majorBidi" w:hAnsiTheme="majorBidi" w:cstheme="majorBidi"/>
          <w:lang w:bidi="ar-IQ"/>
        </w:rPr>
        <w:t>Barreveld, 1993</w:t>
      </w:r>
      <w:r w:rsidRPr="00C57396">
        <w:rPr>
          <w:rFonts w:asciiTheme="majorBidi" w:hAnsiTheme="majorBidi" w:cstheme="majorBidi"/>
          <w:rtl/>
          <w:lang w:bidi="ar-IQ"/>
        </w:rPr>
        <w:t xml:space="preserve"> ) . تنتشر زراعة النخيل في المناطق الحارة الجافة ونصف الجافة بين خطي عرض 15-30 شمال خط الاستواء ويعتبر العراق من اهم مناطق زراعته في العالم ويحتوي 32 مليون نخلة (حسن، 2005). يطلق لفظ الصنف</w:t>
      </w:r>
      <w:r w:rsidRPr="00C57396">
        <w:rPr>
          <w:rFonts w:asciiTheme="majorBidi" w:hAnsiTheme="majorBidi" w:cstheme="majorBidi"/>
          <w:lang w:bidi="ar-IQ"/>
        </w:rPr>
        <w:t>Vareity</w:t>
      </w:r>
      <w:r w:rsidRPr="00C57396">
        <w:rPr>
          <w:rFonts w:asciiTheme="majorBidi" w:hAnsiTheme="majorBidi" w:cstheme="majorBidi"/>
          <w:rtl/>
          <w:lang w:bidi="ar-IQ"/>
        </w:rPr>
        <w:t xml:space="preserve">  على الافراد الذي يتكون منهم النوع اذ يحتوي النوع على صنف او اكثر حيث ان التشابه بين الاصناف دليل على وحدة الاصل الذي نشات فيه وهو ما يسمى بعلاقة القرابة او النسب </w:t>
      </w:r>
      <w:r w:rsidRPr="00C57396">
        <w:rPr>
          <w:rFonts w:asciiTheme="majorBidi" w:hAnsiTheme="majorBidi" w:cstheme="majorBidi"/>
          <w:lang w:bidi="ar-IQ"/>
        </w:rPr>
        <w:t>Phelgony</w:t>
      </w:r>
      <w:r w:rsidRPr="00C57396">
        <w:rPr>
          <w:rFonts w:asciiTheme="majorBidi" w:hAnsiTheme="majorBidi" w:cstheme="majorBidi"/>
          <w:rtl/>
          <w:lang w:bidi="ar-IQ"/>
        </w:rPr>
        <w:t xml:space="preserve"> ويشمل الصنف على سلالة او اكثر وهي عبارة عن افراد من مجموعة النباتات المتماثلة وراثيا، وتختلف سلالات الصنف الواحد فيما بينها بصفة او اكثر كالصفات الفيزيائية او الكيمائية مع ان اشجار السلالة الواحدة متماثلة فيما بينها بالشكل والتركيب الوراثي وتمثل السلالة اخر درجة في سلم المملكة النباتية (مطر، 1991</w:t>
      </w:r>
      <w:r w:rsidRPr="00C57396">
        <w:rPr>
          <w:rFonts w:asciiTheme="majorBidi" w:hAnsiTheme="majorBidi" w:cstheme="majorBidi"/>
          <w:lang w:bidi="ar-IQ"/>
        </w:rPr>
        <w:t>;</w:t>
      </w:r>
      <w:r w:rsidRPr="00C57396">
        <w:rPr>
          <w:rFonts w:asciiTheme="majorBidi" w:hAnsiTheme="majorBidi" w:cstheme="majorBidi"/>
          <w:rtl/>
          <w:lang w:bidi="ar-IQ"/>
        </w:rPr>
        <w:t xml:space="preserve"> الشريف، 1995). يوجد في العراق أكثر من 600 صنف أربعة منها تؤلف 85% من عدد أشجار النخيل في العراق وهي  (الزهدي، الساير، الحلاوي، الخضراوي) و تنتشر زراعتها في المناطق الجنوبية والوسطى   (إبراهيم، 2008). يعتبر صنف الخضراوي من الاصناف التجارية العالمية التي تنتشر زراعته بمنطقة شط العرب ،كما يوجد صنف آخر يزرع في المنطقة الوسطى يسمى خضراوي (بغداد) وهو </w:t>
      </w:r>
      <w:r w:rsidRPr="00C57396">
        <w:rPr>
          <w:rFonts w:asciiTheme="majorBidi" w:hAnsiTheme="majorBidi" w:cstheme="majorBidi"/>
          <w:rtl/>
          <w:lang w:bidi="ar-IQ"/>
        </w:rPr>
        <w:lastRenderedPageBreak/>
        <w:t>مشابه لصنف خضراوي (بصرة) من حيث صفات الثمرة مع وجود اختلافات في صفات النخلة(البكر،1972). ان ثمرة نخيل التمر لبية</w:t>
      </w:r>
      <w:r w:rsidRPr="00C57396">
        <w:rPr>
          <w:rFonts w:asciiTheme="majorBidi" w:hAnsiTheme="majorBidi" w:cstheme="majorBidi"/>
          <w:lang w:bidi="ar-IQ"/>
        </w:rPr>
        <w:t>Berry</w:t>
      </w:r>
      <w:r w:rsidRPr="00C57396">
        <w:rPr>
          <w:rFonts w:asciiTheme="majorBidi" w:hAnsiTheme="majorBidi" w:cstheme="majorBidi"/>
          <w:rtl/>
          <w:lang w:bidi="ar-IQ"/>
        </w:rPr>
        <w:t xml:space="preserve"> وهي عبارة عن مبيض ناضج تحتوي على نواة واحدة محاطة بغلاف غشائي رقيق هو </w:t>
      </w:r>
      <w:r w:rsidRPr="00C57396">
        <w:rPr>
          <w:rFonts w:asciiTheme="majorBidi" w:hAnsiTheme="majorBidi" w:cstheme="majorBidi"/>
          <w:lang w:bidi="ar-IQ"/>
        </w:rPr>
        <w:t>Endocarp</w:t>
      </w:r>
      <w:r w:rsidRPr="00C57396">
        <w:rPr>
          <w:rFonts w:asciiTheme="majorBidi" w:hAnsiTheme="majorBidi" w:cstheme="majorBidi"/>
          <w:rtl/>
          <w:lang w:bidi="ar-IQ"/>
        </w:rPr>
        <w:t xml:space="preserve">، اما الجزء اللحمي وهو الذي يؤكل فيتكون من النسيج الخارجي </w:t>
      </w:r>
      <w:r w:rsidRPr="00C57396">
        <w:rPr>
          <w:rFonts w:asciiTheme="majorBidi" w:hAnsiTheme="majorBidi" w:cstheme="majorBidi"/>
          <w:lang w:bidi="ar-IQ"/>
        </w:rPr>
        <w:t>Exocarp</w:t>
      </w:r>
      <w:r w:rsidRPr="00C57396">
        <w:rPr>
          <w:rFonts w:asciiTheme="majorBidi" w:hAnsiTheme="majorBidi" w:cstheme="majorBidi"/>
          <w:rtl/>
          <w:lang w:bidi="ar-IQ"/>
        </w:rPr>
        <w:t xml:space="preserve"> ويتركب من البشرة </w:t>
      </w:r>
      <w:r w:rsidRPr="00C57396">
        <w:rPr>
          <w:rFonts w:asciiTheme="majorBidi" w:hAnsiTheme="majorBidi" w:cstheme="majorBidi"/>
          <w:lang w:bidi="ar-IQ"/>
        </w:rPr>
        <w:t>Epidermis</w:t>
      </w:r>
      <w:r w:rsidRPr="00C57396">
        <w:rPr>
          <w:rFonts w:asciiTheme="majorBidi" w:hAnsiTheme="majorBidi" w:cstheme="majorBidi"/>
          <w:rtl/>
          <w:lang w:bidi="ar-IQ"/>
        </w:rPr>
        <w:t xml:space="preserve"> ( سمكها صف واحد من الخلايا) وتكون مغطاة بطبقة من مادة شمعية  تسمى الكيوتكل </w:t>
      </w:r>
      <w:r w:rsidRPr="00C57396">
        <w:rPr>
          <w:rFonts w:asciiTheme="majorBidi" w:hAnsiTheme="majorBidi" w:cstheme="majorBidi"/>
          <w:lang w:bidi="ar-IQ"/>
        </w:rPr>
        <w:t>cuticle</w:t>
      </w:r>
      <w:r w:rsidRPr="00C57396">
        <w:rPr>
          <w:rFonts w:asciiTheme="majorBidi" w:hAnsiTheme="majorBidi" w:cstheme="majorBidi"/>
          <w:rtl/>
          <w:lang w:bidi="ar-IQ"/>
        </w:rPr>
        <w:t xml:space="preserve"> ويليها طبقة تحت البشرة </w:t>
      </w:r>
      <w:r w:rsidRPr="00C57396">
        <w:rPr>
          <w:rFonts w:asciiTheme="majorBidi" w:hAnsiTheme="majorBidi" w:cstheme="majorBidi"/>
          <w:lang w:bidi="ar-IQ"/>
        </w:rPr>
        <w:t>Hypodermal</w:t>
      </w:r>
      <w:r w:rsidRPr="00C57396">
        <w:rPr>
          <w:rFonts w:asciiTheme="majorBidi" w:hAnsiTheme="majorBidi" w:cstheme="majorBidi"/>
          <w:rtl/>
          <w:lang w:bidi="ar-IQ"/>
        </w:rPr>
        <w:t xml:space="preserve"> اما الجزء الاخير فتحتله الخلايا الصخرية، بينما غلاف الثمرة الوسطي </w:t>
      </w:r>
      <w:r w:rsidRPr="00C57396">
        <w:rPr>
          <w:rFonts w:asciiTheme="majorBidi" w:hAnsiTheme="majorBidi" w:cstheme="majorBidi"/>
          <w:lang w:bidi="ar-IQ"/>
        </w:rPr>
        <w:t>Mesocarp</w:t>
      </w:r>
      <w:r w:rsidRPr="00C57396">
        <w:rPr>
          <w:rFonts w:asciiTheme="majorBidi" w:hAnsiTheme="majorBidi" w:cstheme="majorBidi"/>
          <w:rtl/>
          <w:lang w:bidi="ar-IQ"/>
        </w:rPr>
        <w:t xml:space="preserve"> فيتكون من طبقة </w:t>
      </w:r>
      <w:r w:rsidRPr="00C57396">
        <w:rPr>
          <w:rFonts w:asciiTheme="majorBidi" w:hAnsiTheme="majorBidi" w:cstheme="majorBidi"/>
          <w:lang w:bidi="ar-IQ"/>
        </w:rPr>
        <w:t>Outer Mesocarp</w:t>
      </w:r>
      <w:r w:rsidRPr="00C57396">
        <w:rPr>
          <w:rFonts w:asciiTheme="majorBidi" w:hAnsiTheme="majorBidi" w:cstheme="majorBidi"/>
          <w:rtl/>
          <w:lang w:bidi="ar-IQ"/>
        </w:rPr>
        <w:t xml:space="preserve">و </w:t>
      </w:r>
      <w:r w:rsidRPr="00C57396">
        <w:rPr>
          <w:rFonts w:asciiTheme="majorBidi" w:hAnsiTheme="majorBidi" w:cstheme="majorBidi"/>
          <w:lang w:bidi="ar-IQ"/>
        </w:rPr>
        <w:t>Inner Mesocarp</w:t>
      </w:r>
      <w:r w:rsidRPr="00C57396">
        <w:rPr>
          <w:rFonts w:asciiTheme="majorBidi" w:hAnsiTheme="majorBidi" w:cstheme="majorBidi"/>
          <w:rtl/>
          <w:lang w:bidi="ar-IQ"/>
        </w:rPr>
        <w:t xml:space="preserve"> وتوجد بين الطبقتين الخلايا التانينية. (</w:t>
      </w:r>
      <w:r w:rsidRPr="00C57396">
        <w:rPr>
          <w:rFonts w:asciiTheme="majorBidi" w:hAnsiTheme="majorBidi" w:cstheme="majorBidi"/>
          <w:lang w:bidi="ar-IQ"/>
        </w:rPr>
        <w:t xml:space="preserve">Sakr </w:t>
      </w:r>
      <w:r w:rsidRPr="00C57396">
        <w:rPr>
          <w:rFonts w:asciiTheme="majorBidi" w:hAnsiTheme="majorBidi" w:cstheme="majorBidi"/>
          <w:i/>
          <w:iCs/>
          <w:lang w:bidi="ar-IQ"/>
        </w:rPr>
        <w:t>et al</w:t>
      </w:r>
      <w:r w:rsidRPr="00C57396">
        <w:rPr>
          <w:rFonts w:asciiTheme="majorBidi" w:hAnsiTheme="majorBidi" w:cstheme="majorBidi"/>
          <w:lang w:bidi="ar-IQ"/>
        </w:rPr>
        <w:t xml:space="preserve">.,2010 </w:t>
      </w:r>
      <w:r w:rsidRPr="00C57396">
        <w:rPr>
          <w:rFonts w:asciiTheme="majorBidi" w:hAnsiTheme="majorBidi" w:cstheme="majorBidi"/>
          <w:rtl/>
          <w:lang w:bidi="ar-IQ"/>
        </w:rPr>
        <w:t xml:space="preserve">). ونظرا لاهمية صنف الخضراوي من الناحية الاقتصادية فقد اجريت هذه الدراسة بين ثمار نخيل التمر صنف الخضراوي في محافظة البصرة وبغداد ودراسة التطور التشريحي للثمار ونسبة نضج الثمار وحاصل الشجرة.  </w:t>
      </w:r>
    </w:p>
    <w:p w:rsidR="00C05931" w:rsidRDefault="00C05931" w:rsidP="00C57396">
      <w:pPr>
        <w:jc w:val="both"/>
        <w:rPr>
          <w:rFonts w:asciiTheme="majorBidi" w:hAnsiTheme="majorBidi" w:cstheme="majorBidi"/>
          <w:rtl/>
          <w:lang w:bidi="ar-IQ"/>
        </w:rPr>
      </w:pPr>
    </w:p>
    <w:p w:rsidR="00457AA4" w:rsidRPr="00C05931" w:rsidRDefault="00457AA4" w:rsidP="00C57396">
      <w:pPr>
        <w:jc w:val="both"/>
        <w:rPr>
          <w:rFonts w:asciiTheme="majorBidi" w:hAnsiTheme="majorBidi" w:cstheme="majorBidi"/>
          <w:b/>
          <w:bCs/>
          <w:rtl/>
        </w:rPr>
      </w:pPr>
      <w:r w:rsidRPr="00C05931">
        <w:rPr>
          <w:rFonts w:asciiTheme="majorBidi" w:hAnsiTheme="majorBidi" w:cstheme="majorBidi"/>
          <w:b/>
          <w:bCs/>
          <w:rtl/>
          <w:lang w:bidi="ar-IQ"/>
        </w:rPr>
        <w:t xml:space="preserve"> </w:t>
      </w:r>
      <w:r w:rsidRPr="00C05931">
        <w:rPr>
          <w:rFonts w:asciiTheme="majorBidi" w:hAnsiTheme="majorBidi" w:cstheme="majorBidi"/>
          <w:b/>
          <w:bCs/>
          <w:rtl/>
        </w:rPr>
        <w:t>المواد وطرائق العمل</w:t>
      </w:r>
    </w:p>
    <w:p w:rsidR="00457AA4" w:rsidRPr="00C57396" w:rsidRDefault="00457AA4" w:rsidP="00C05931">
      <w:pPr>
        <w:jc w:val="both"/>
        <w:rPr>
          <w:rFonts w:asciiTheme="majorBidi" w:hAnsiTheme="majorBidi" w:cstheme="majorBidi"/>
          <w:rtl/>
        </w:rPr>
      </w:pPr>
      <w:r w:rsidRPr="00C57396">
        <w:rPr>
          <w:rFonts w:asciiTheme="majorBidi" w:hAnsiTheme="majorBidi" w:cstheme="majorBidi"/>
          <w:rtl/>
          <w:lang w:bidi="ar-IQ"/>
        </w:rPr>
        <w:t xml:space="preserve">       اجريت هذه الدراسة على اشجار نخيل التمر صنف الخضراوي المزروع في منطقتي البصرة وبغداد خلال موسم النمو 2010 ،</w:t>
      </w:r>
      <w:r w:rsidR="00C05931">
        <w:rPr>
          <w:rFonts w:asciiTheme="majorBidi" w:hAnsiTheme="majorBidi" w:cstheme="majorBidi" w:hint="cs"/>
          <w:rtl/>
          <w:lang w:bidi="ar-IQ"/>
        </w:rPr>
        <w:t xml:space="preserve"> </w:t>
      </w:r>
      <w:r w:rsidRPr="00C57396">
        <w:rPr>
          <w:rFonts w:asciiTheme="majorBidi" w:hAnsiTheme="majorBidi" w:cstheme="majorBidi"/>
          <w:rtl/>
        </w:rPr>
        <w:t>انتخبت عشرة اشجار متجانسة في العمر والطول وقوة النمو من نخيل التمر صنف الخضراوي وقد اجريت عليها نفس عمليات الخدمة من ري وتسميد وازالة للادغال ، وكانت الاشجار بموقعين الاول في احد البساتين الاهلية بمنطقة الهارثة في محافظة البصرة والثاني في احد البساتين الاهلية في محافظة بغداد. لقحت جميع الاشجار بالصنف الذكري (الغنامي الاخضر) جلبت العينات خلال مراحل نمو الثمرة المختلفة  وتم تحليلها مختبريا في مركز ابحاث النخيل التابع لجامعة البصرة وقد تم دراسة الصفات التالية:</w:t>
      </w:r>
    </w:p>
    <w:p w:rsidR="00457AA4" w:rsidRPr="00D94C4D" w:rsidRDefault="00457AA4" w:rsidP="00C57396">
      <w:pPr>
        <w:pStyle w:val="ListParagraph"/>
        <w:numPr>
          <w:ilvl w:val="0"/>
          <w:numId w:val="21"/>
        </w:numPr>
        <w:spacing w:after="200"/>
        <w:ind w:left="142" w:firstLine="218"/>
        <w:jc w:val="both"/>
        <w:rPr>
          <w:rFonts w:asciiTheme="majorBidi" w:hAnsiTheme="majorBidi" w:cstheme="majorBidi"/>
          <w:b/>
          <w:bCs/>
        </w:rPr>
      </w:pPr>
      <w:r w:rsidRPr="00D94C4D">
        <w:rPr>
          <w:rFonts w:asciiTheme="majorBidi" w:hAnsiTheme="majorBidi" w:cstheme="majorBidi"/>
          <w:b/>
          <w:bCs/>
          <w:rtl/>
        </w:rPr>
        <w:t>التغيرات في بعض الصفات الفيزيائية</w:t>
      </w:r>
    </w:p>
    <w:p w:rsidR="00457AA4" w:rsidRPr="00C57396" w:rsidRDefault="00457AA4" w:rsidP="00C57396">
      <w:pPr>
        <w:pStyle w:val="ListParagraph"/>
        <w:numPr>
          <w:ilvl w:val="0"/>
          <w:numId w:val="22"/>
        </w:numPr>
        <w:spacing w:after="200"/>
        <w:jc w:val="both"/>
        <w:rPr>
          <w:rFonts w:asciiTheme="majorBidi" w:hAnsiTheme="majorBidi" w:cstheme="majorBidi"/>
        </w:rPr>
      </w:pPr>
      <w:r w:rsidRPr="00C57396">
        <w:rPr>
          <w:rFonts w:asciiTheme="majorBidi" w:hAnsiTheme="majorBidi" w:cstheme="majorBidi"/>
          <w:rtl/>
        </w:rPr>
        <w:t>الوزن الطري للثمرة(غم): تم حساب الوزن الطري باخذ عشرة ثمار بشكل عشوائي من كل مكرر ووزنت الثمار باستعمال ميزان حساس ثم حسب معدل الوزن الطري للثمرة الواحدة وفقاً للمعادلة التالية:</w:t>
      </w:r>
    </w:p>
    <w:p w:rsidR="00457AA4" w:rsidRPr="00C57396" w:rsidRDefault="00457AA4" w:rsidP="00C57396">
      <w:pPr>
        <w:pStyle w:val="ListParagraph"/>
        <w:ind w:left="1080"/>
        <w:jc w:val="both"/>
        <w:rPr>
          <w:rFonts w:asciiTheme="majorBidi" w:hAnsiTheme="majorBidi" w:cstheme="majorBidi"/>
          <w:rtl/>
        </w:rPr>
      </w:pPr>
      <w:r w:rsidRPr="00C57396">
        <w:rPr>
          <w:rFonts w:asciiTheme="majorBidi" w:hAnsiTheme="majorBidi" w:cstheme="majorBidi"/>
          <w:rtl/>
        </w:rPr>
        <w:t xml:space="preserve">                               مجموع وزن الثمار</w:t>
      </w:r>
    </w:p>
    <w:p w:rsidR="00457AA4" w:rsidRPr="00C57396" w:rsidRDefault="00457AA4" w:rsidP="00C57396">
      <w:pPr>
        <w:pStyle w:val="ListParagraph"/>
        <w:ind w:left="-58"/>
        <w:rPr>
          <w:rFonts w:asciiTheme="majorBidi" w:hAnsiTheme="majorBidi" w:cstheme="majorBidi"/>
          <w:rtl/>
        </w:rPr>
      </w:pPr>
      <w:r w:rsidRPr="00C57396">
        <w:rPr>
          <w:rFonts w:asciiTheme="majorBidi" w:hAnsiTheme="majorBidi" w:cstheme="majorBidi"/>
          <w:rtl/>
        </w:rPr>
        <w:t xml:space="preserve">     </w:t>
      </w:r>
      <w:r w:rsidRPr="00C57396">
        <w:rPr>
          <w:rFonts w:asciiTheme="majorBidi" w:hAnsiTheme="majorBidi" w:cstheme="majorBidi"/>
          <w:rtl/>
          <w:lang w:bidi="ar-IQ"/>
        </w:rPr>
        <w:t xml:space="preserve">         </w:t>
      </w:r>
      <w:r w:rsidRPr="00C57396">
        <w:rPr>
          <w:rFonts w:asciiTheme="majorBidi" w:hAnsiTheme="majorBidi" w:cstheme="majorBidi"/>
          <w:rtl/>
        </w:rPr>
        <w:t xml:space="preserve"> معدل وزن الثمرة(غم)=   ـــــــــــــــــــــــــــــــــــ</w:t>
      </w:r>
    </w:p>
    <w:p w:rsidR="00457AA4" w:rsidRPr="00C57396" w:rsidRDefault="00457AA4" w:rsidP="00C57396">
      <w:pPr>
        <w:pStyle w:val="ListParagraph"/>
        <w:ind w:left="1080"/>
        <w:jc w:val="both"/>
        <w:rPr>
          <w:rFonts w:asciiTheme="majorBidi" w:hAnsiTheme="majorBidi" w:cstheme="majorBidi"/>
          <w:rtl/>
        </w:rPr>
      </w:pPr>
      <w:r w:rsidRPr="00C57396">
        <w:rPr>
          <w:rFonts w:asciiTheme="majorBidi" w:hAnsiTheme="majorBidi" w:cstheme="majorBidi"/>
          <w:rtl/>
        </w:rPr>
        <w:t xml:space="preserve">                               عدد الثمار الكلي</w:t>
      </w:r>
    </w:p>
    <w:p w:rsidR="00457AA4" w:rsidRPr="00C57396" w:rsidRDefault="00457AA4" w:rsidP="00C57396">
      <w:pPr>
        <w:pStyle w:val="ListParagraph"/>
        <w:numPr>
          <w:ilvl w:val="0"/>
          <w:numId w:val="22"/>
        </w:numPr>
        <w:jc w:val="both"/>
        <w:rPr>
          <w:rFonts w:asciiTheme="majorBidi" w:hAnsiTheme="majorBidi" w:cstheme="majorBidi"/>
        </w:rPr>
      </w:pPr>
      <w:r w:rsidRPr="00C57396">
        <w:rPr>
          <w:rFonts w:asciiTheme="majorBidi" w:hAnsiTheme="majorBidi" w:cstheme="majorBidi"/>
          <w:rtl/>
        </w:rPr>
        <w:t>حجم الثمار: اختيرت عشرة ثمار لكل مكرر وتم قياس حجم الثمرة باستعمال اسطوانة مدرجة واستخرج حجمها عن طريق حساب كمية الماء المزاح.</w:t>
      </w:r>
    </w:p>
    <w:p w:rsidR="00457AA4" w:rsidRPr="00D94C4D" w:rsidRDefault="00457AA4" w:rsidP="00C57396">
      <w:pPr>
        <w:pStyle w:val="ListParagraph"/>
        <w:numPr>
          <w:ilvl w:val="0"/>
          <w:numId w:val="21"/>
        </w:numPr>
        <w:spacing w:after="200"/>
        <w:jc w:val="both"/>
        <w:rPr>
          <w:rFonts w:asciiTheme="majorBidi" w:hAnsiTheme="majorBidi" w:cstheme="majorBidi"/>
          <w:b/>
          <w:bCs/>
        </w:rPr>
      </w:pPr>
      <w:r w:rsidRPr="00D94C4D">
        <w:rPr>
          <w:rFonts w:asciiTheme="majorBidi" w:hAnsiTheme="majorBidi" w:cstheme="majorBidi"/>
          <w:b/>
          <w:bCs/>
          <w:rtl/>
        </w:rPr>
        <w:t>التغيرات في بعض المكونات الكيميائية</w:t>
      </w:r>
    </w:p>
    <w:p w:rsidR="00457AA4" w:rsidRPr="00C57396" w:rsidRDefault="00457AA4" w:rsidP="00C57396">
      <w:pPr>
        <w:pStyle w:val="ListParagraph"/>
        <w:numPr>
          <w:ilvl w:val="0"/>
          <w:numId w:val="23"/>
        </w:numPr>
        <w:spacing w:after="200"/>
        <w:jc w:val="both"/>
        <w:rPr>
          <w:rFonts w:asciiTheme="majorBidi" w:hAnsiTheme="majorBidi" w:cstheme="majorBidi"/>
        </w:rPr>
      </w:pPr>
      <w:r w:rsidRPr="00C57396">
        <w:rPr>
          <w:rFonts w:asciiTheme="majorBidi" w:hAnsiTheme="majorBidi" w:cstheme="majorBidi"/>
          <w:rtl/>
        </w:rPr>
        <w:t xml:space="preserve">المواد الصلبة الذائبة الكلية: تم وزن 15غم من لب الثمار الطري واضيف لها 30مل من الماء المقطر، قدرت نسبة المواد الصلبة الذائبة الكلية في الثمار باستخدام جهاز المكسار اليدوي </w:t>
      </w:r>
      <w:r w:rsidRPr="00C57396">
        <w:rPr>
          <w:rFonts w:asciiTheme="majorBidi" w:hAnsiTheme="majorBidi" w:cstheme="majorBidi"/>
          <w:lang w:bidi="ar-IQ"/>
        </w:rPr>
        <w:t>Hand Refrectometer</w:t>
      </w:r>
      <w:r w:rsidRPr="00C57396">
        <w:rPr>
          <w:rFonts w:asciiTheme="majorBidi" w:hAnsiTheme="majorBidi" w:cstheme="majorBidi"/>
          <w:rtl/>
        </w:rPr>
        <w:t>ثم عدلت القراءة على درجة حرارة20م◦ وذلك بالاعتماد على(1975)</w:t>
      </w:r>
      <w:r w:rsidRPr="00C57396">
        <w:rPr>
          <w:rFonts w:asciiTheme="majorBidi" w:hAnsiTheme="majorBidi" w:cstheme="majorBidi"/>
          <w:lang w:bidi="ar-IQ"/>
        </w:rPr>
        <w:t>Howrtize</w:t>
      </w:r>
      <w:r w:rsidRPr="00C57396">
        <w:rPr>
          <w:rFonts w:asciiTheme="majorBidi" w:hAnsiTheme="majorBidi" w:cstheme="majorBidi"/>
          <w:rtl/>
        </w:rPr>
        <w:t>.</w:t>
      </w:r>
    </w:p>
    <w:p w:rsidR="00457AA4" w:rsidRPr="00C57396" w:rsidRDefault="00457AA4" w:rsidP="00C57396">
      <w:pPr>
        <w:pStyle w:val="ListParagraph"/>
        <w:numPr>
          <w:ilvl w:val="0"/>
          <w:numId w:val="23"/>
        </w:numPr>
        <w:spacing w:after="200"/>
        <w:jc w:val="both"/>
        <w:rPr>
          <w:rFonts w:asciiTheme="majorBidi" w:hAnsiTheme="majorBidi" w:cstheme="majorBidi"/>
        </w:rPr>
      </w:pPr>
      <w:r w:rsidRPr="00C57396">
        <w:rPr>
          <w:rFonts w:asciiTheme="majorBidi" w:hAnsiTheme="majorBidi" w:cstheme="majorBidi"/>
          <w:rtl/>
        </w:rPr>
        <w:t xml:space="preserve">السكريات: قدرت السكريات الكلية والمختزلة في لب الثمار بطريقة </w:t>
      </w:r>
      <w:r w:rsidRPr="00C57396">
        <w:rPr>
          <w:rFonts w:asciiTheme="majorBidi" w:hAnsiTheme="majorBidi" w:cstheme="majorBidi"/>
          <w:lang w:bidi="ar-IQ"/>
        </w:rPr>
        <w:t>Lane and   Eynon</w:t>
      </w:r>
      <w:r w:rsidRPr="00C57396">
        <w:rPr>
          <w:rFonts w:asciiTheme="majorBidi" w:hAnsiTheme="majorBidi" w:cstheme="majorBidi"/>
          <w:rtl/>
        </w:rPr>
        <w:t xml:space="preserve">والمذكورة في (1995 </w:t>
      </w:r>
      <w:r w:rsidRPr="00C57396">
        <w:rPr>
          <w:rFonts w:asciiTheme="majorBidi" w:hAnsiTheme="majorBidi" w:cstheme="majorBidi"/>
        </w:rPr>
        <w:t>(</w:t>
      </w:r>
      <w:r w:rsidRPr="00C57396">
        <w:rPr>
          <w:rFonts w:asciiTheme="majorBidi" w:hAnsiTheme="majorBidi" w:cstheme="majorBidi"/>
          <w:lang w:bidi="ar-IQ"/>
        </w:rPr>
        <w:t xml:space="preserve"> Howrtiz,</w:t>
      </w:r>
      <w:r w:rsidRPr="00C57396">
        <w:rPr>
          <w:rFonts w:asciiTheme="majorBidi" w:hAnsiTheme="majorBidi" w:cstheme="majorBidi"/>
          <w:rtl/>
          <w:lang w:bidi="ar-IQ"/>
        </w:rPr>
        <w:t xml:space="preserve"> اما</w:t>
      </w:r>
      <w:r w:rsidRPr="00C57396">
        <w:rPr>
          <w:rFonts w:asciiTheme="majorBidi" w:hAnsiTheme="majorBidi" w:cstheme="majorBidi"/>
          <w:rtl/>
        </w:rPr>
        <w:t xml:space="preserve"> السكروز فقد قدر حسب الفرق بين السكريات الكلية والمختزلة.</w:t>
      </w:r>
    </w:p>
    <w:p w:rsidR="00457AA4" w:rsidRPr="00D94C4D" w:rsidRDefault="00457AA4" w:rsidP="00C57396">
      <w:pPr>
        <w:pStyle w:val="ListParagraph"/>
        <w:numPr>
          <w:ilvl w:val="0"/>
          <w:numId w:val="21"/>
        </w:numPr>
        <w:spacing w:after="200"/>
        <w:jc w:val="both"/>
        <w:rPr>
          <w:rFonts w:asciiTheme="majorBidi" w:hAnsiTheme="majorBidi" w:cstheme="majorBidi"/>
          <w:b/>
          <w:bCs/>
        </w:rPr>
      </w:pPr>
      <w:r w:rsidRPr="00D94C4D">
        <w:rPr>
          <w:rFonts w:asciiTheme="majorBidi" w:hAnsiTheme="majorBidi" w:cstheme="majorBidi"/>
          <w:b/>
          <w:bCs/>
          <w:rtl/>
        </w:rPr>
        <w:t>التغيرات في بعض الصفات التشريحية</w:t>
      </w:r>
    </w:p>
    <w:p w:rsidR="00457AA4" w:rsidRPr="00C57396" w:rsidRDefault="00457AA4" w:rsidP="00C57396">
      <w:pPr>
        <w:pStyle w:val="ListParagraph"/>
        <w:jc w:val="both"/>
        <w:rPr>
          <w:rFonts w:asciiTheme="majorBidi" w:hAnsiTheme="majorBidi" w:cstheme="majorBidi"/>
          <w:rtl/>
          <w:lang w:bidi="ar-IQ"/>
        </w:rPr>
      </w:pPr>
      <w:r w:rsidRPr="00C57396">
        <w:rPr>
          <w:rFonts w:asciiTheme="majorBidi" w:hAnsiTheme="majorBidi" w:cstheme="majorBidi"/>
          <w:rtl/>
        </w:rPr>
        <w:t xml:space="preserve">تم دراسة بعض الصفات التشريحية في ثمار نخيل التمر صنف خضراوي النامية في البصرة وبغداد, اذ اخذت عينات ثمرية خلال فترات الحبابوك، الجمري، الخلال وجلبت العينات من اماكن تواجدها الى المختبر واجريت عليها عملية التثبيت </w:t>
      </w:r>
      <w:r w:rsidRPr="00C57396">
        <w:rPr>
          <w:rFonts w:asciiTheme="majorBidi" w:hAnsiTheme="majorBidi" w:cstheme="majorBidi"/>
          <w:lang w:bidi="ar-IQ"/>
        </w:rPr>
        <w:t>Fixing</w:t>
      </w:r>
      <w:r w:rsidRPr="00C57396">
        <w:rPr>
          <w:rFonts w:asciiTheme="majorBidi" w:hAnsiTheme="majorBidi" w:cstheme="majorBidi"/>
          <w:rtl/>
        </w:rPr>
        <w:t xml:space="preserve">في محلول </w:t>
      </w:r>
      <w:r w:rsidRPr="00C57396">
        <w:rPr>
          <w:rFonts w:asciiTheme="majorBidi" w:hAnsiTheme="majorBidi" w:cstheme="majorBidi"/>
          <w:lang w:bidi="ar-IQ"/>
        </w:rPr>
        <w:t>F.A.A</w:t>
      </w:r>
      <w:r w:rsidRPr="00C57396">
        <w:rPr>
          <w:rFonts w:asciiTheme="majorBidi" w:hAnsiTheme="majorBidi" w:cstheme="majorBidi"/>
          <w:rtl/>
        </w:rPr>
        <w:t xml:space="preserve">بتركيز 70% لمدة 24ساعة ، ثم مررت الاجزاء المقطوعة بتراكيز تصاعدية من الكحول الاثيلي ثم طمرت العينات بشمع البرافين عند درجة حرارة (58)م◦ بعد ذلك قطعت النماذج بواسطة </w:t>
      </w:r>
      <w:r w:rsidRPr="00C57396">
        <w:rPr>
          <w:rFonts w:asciiTheme="majorBidi" w:hAnsiTheme="majorBidi" w:cstheme="majorBidi"/>
          <w:lang w:bidi="ar-IQ"/>
        </w:rPr>
        <w:t>Rotary Microtome</w:t>
      </w:r>
      <w:r w:rsidRPr="00C57396">
        <w:rPr>
          <w:rFonts w:asciiTheme="majorBidi" w:hAnsiTheme="majorBidi" w:cstheme="majorBidi"/>
          <w:rtl/>
          <w:lang w:bidi="ar-IQ"/>
        </w:rPr>
        <w:t xml:space="preserve"> بسمك (10)مايكروميتر، صبغت العينات بصبغة </w:t>
      </w:r>
      <w:r w:rsidRPr="00C57396">
        <w:rPr>
          <w:rFonts w:asciiTheme="majorBidi" w:hAnsiTheme="majorBidi" w:cstheme="majorBidi"/>
          <w:lang w:bidi="ar-IQ"/>
        </w:rPr>
        <w:t>Safranin</w:t>
      </w:r>
      <w:r w:rsidRPr="00C57396">
        <w:rPr>
          <w:rFonts w:asciiTheme="majorBidi" w:hAnsiTheme="majorBidi" w:cstheme="majorBidi"/>
          <w:rtl/>
        </w:rPr>
        <w:t xml:space="preserve"> ثم وضعت في صبغة</w:t>
      </w:r>
      <w:r w:rsidRPr="00C57396">
        <w:rPr>
          <w:rFonts w:asciiTheme="majorBidi" w:hAnsiTheme="majorBidi" w:cstheme="majorBidi"/>
          <w:lang w:bidi="ar-IQ"/>
        </w:rPr>
        <w:t>Fast green</w:t>
      </w:r>
      <w:r w:rsidRPr="00C57396">
        <w:rPr>
          <w:rFonts w:asciiTheme="majorBidi" w:hAnsiTheme="majorBidi" w:cstheme="majorBidi"/>
          <w:rtl/>
          <w:lang w:bidi="ar-IQ"/>
        </w:rPr>
        <w:t xml:space="preserve">ثم حملت باضافة قطرات من </w:t>
      </w:r>
      <w:r w:rsidRPr="00C57396">
        <w:rPr>
          <w:rFonts w:asciiTheme="majorBidi" w:hAnsiTheme="majorBidi" w:cstheme="majorBidi"/>
          <w:lang w:bidi="ar-IQ"/>
        </w:rPr>
        <w:t>PDX</w:t>
      </w:r>
      <w:r w:rsidRPr="00C57396">
        <w:rPr>
          <w:rFonts w:asciiTheme="majorBidi" w:hAnsiTheme="majorBidi" w:cstheme="majorBidi"/>
          <w:rtl/>
          <w:lang w:bidi="ar-IQ"/>
        </w:rPr>
        <w:t xml:space="preserve"> ووضع عليها غطاء الشريحة بالاعتماد على(1971)</w:t>
      </w:r>
      <w:r w:rsidRPr="00C57396">
        <w:rPr>
          <w:rFonts w:asciiTheme="majorBidi" w:hAnsiTheme="majorBidi" w:cstheme="majorBidi"/>
          <w:lang w:bidi="ar-IQ"/>
        </w:rPr>
        <w:t xml:space="preserve"> Willey</w:t>
      </w:r>
      <w:r w:rsidRPr="00C57396">
        <w:rPr>
          <w:rFonts w:asciiTheme="majorBidi" w:hAnsiTheme="majorBidi" w:cstheme="majorBidi"/>
          <w:rtl/>
          <w:lang w:bidi="ar-IQ"/>
        </w:rPr>
        <w:t>. وبعد الحصول على المقاطع التشريحية تمت دراسة</w:t>
      </w:r>
    </w:p>
    <w:p w:rsidR="00457AA4" w:rsidRPr="00C57396" w:rsidRDefault="00457AA4" w:rsidP="00C57396">
      <w:pPr>
        <w:pStyle w:val="ListParagraph"/>
        <w:numPr>
          <w:ilvl w:val="0"/>
          <w:numId w:val="24"/>
        </w:numPr>
        <w:spacing w:after="200"/>
        <w:jc w:val="both"/>
        <w:rPr>
          <w:rFonts w:asciiTheme="majorBidi" w:hAnsiTheme="majorBidi" w:cstheme="majorBidi"/>
          <w:lang w:bidi="ar-IQ"/>
        </w:rPr>
      </w:pPr>
      <w:r w:rsidRPr="00C57396">
        <w:rPr>
          <w:rFonts w:asciiTheme="majorBidi" w:hAnsiTheme="majorBidi" w:cstheme="majorBidi"/>
          <w:rtl/>
          <w:lang w:bidi="ar-IQ"/>
        </w:rPr>
        <w:t>تتبع التطور التشريحي للثمرة عن طريق حساب عدد الخلايا(ملم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w:t>
      </w:r>
    </w:p>
    <w:p w:rsidR="00457AA4" w:rsidRPr="00C57396" w:rsidRDefault="00457AA4" w:rsidP="00C57396">
      <w:pPr>
        <w:pStyle w:val="ListParagraph"/>
        <w:numPr>
          <w:ilvl w:val="0"/>
          <w:numId w:val="24"/>
        </w:numPr>
        <w:spacing w:after="200"/>
        <w:jc w:val="both"/>
        <w:rPr>
          <w:rFonts w:asciiTheme="majorBidi" w:hAnsiTheme="majorBidi" w:cstheme="majorBidi"/>
          <w:lang w:bidi="ar-IQ"/>
        </w:rPr>
      </w:pPr>
      <w:r w:rsidRPr="00C57396">
        <w:rPr>
          <w:rFonts w:asciiTheme="majorBidi" w:hAnsiTheme="majorBidi" w:cstheme="majorBidi"/>
          <w:rtl/>
          <w:lang w:bidi="ar-IQ"/>
        </w:rPr>
        <w:t>قياس ابعاد الخلايا (طول،عرض) بالمايكروميتر.</w:t>
      </w:r>
    </w:p>
    <w:p w:rsidR="00457AA4" w:rsidRPr="00C57396" w:rsidRDefault="00457AA4" w:rsidP="00C57396">
      <w:pPr>
        <w:pStyle w:val="ListParagraph"/>
        <w:ind w:left="1080"/>
        <w:jc w:val="both"/>
        <w:rPr>
          <w:rFonts w:asciiTheme="majorBidi" w:hAnsiTheme="majorBidi" w:cstheme="majorBidi"/>
          <w:rtl/>
          <w:lang w:bidi="ar-IQ"/>
        </w:rPr>
      </w:pPr>
      <w:r w:rsidRPr="00C57396">
        <w:rPr>
          <w:rFonts w:asciiTheme="majorBidi" w:hAnsiTheme="majorBidi" w:cstheme="majorBidi"/>
          <w:rtl/>
          <w:lang w:bidi="ar-IQ"/>
        </w:rPr>
        <w:t>تمت معايرة المجهر بواسطة</w:t>
      </w:r>
      <w:r w:rsidRPr="00C57396">
        <w:rPr>
          <w:rFonts w:asciiTheme="majorBidi" w:hAnsiTheme="majorBidi" w:cstheme="majorBidi"/>
          <w:lang w:bidi="ar-IQ"/>
        </w:rPr>
        <w:t>Stage micro meter</w:t>
      </w:r>
      <w:r w:rsidRPr="00C57396">
        <w:rPr>
          <w:rFonts w:asciiTheme="majorBidi" w:hAnsiTheme="majorBidi" w:cstheme="majorBidi"/>
          <w:rtl/>
          <w:lang w:bidi="ar-IQ"/>
        </w:rPr>
        <w:t>.</w:t>
      </w:r>
    </w:p>
    <w:p w:rsidR="00457AA4" w:rsidRPr="00C57396" w:rsidRDefault="00457AA4" w:rsidP="00C57396">
      <w:pPr>
        <w:pStyle w:val="ListParagraph"/>
        <w:numPr>
          <w:ilvl w:val="0"/>
          <w:numId w:val="24"/>
        </w:numPr>
        <w:spacing w:after="200"/>
        <w:jc w:val="both"/>
        <w:rPr>
          <w:rFonts w:asciiTheme="majorBidi" w:hAnsiTheme="majorBidi" w:cstheme="majorBidi"/>
          <w:lang w:bidi="ar-IQ"/>
        </w:rPr>
      </w:pPr>
      <w:r w:rsidRPr="00C57396">
        <w:rPr>
          <w:rFonts w:asciiTheme="majorBidi" w:hAnsiTheme="majorBidi" w:cstheme="majorBidi"/>
          <w:rtl/>
          <w:lang w:bidi="ar-IQ"/>
        </w:rPr>
        <w:t>نسبة النضج: تم حساب نسبة النضج عند دخول الثمار في مرحلة الرطب وخلال اربع مدد زمنية ابتداء من 25/7 ولغاية15/8، حيث تم اخذ خمسة شماريخ من كل عذق وحسبت النسبة المئوية للنضج حسب المعادلة التالية:</w:t>
      </w:r>
    </w:p>
    <w:p w:rsidR="00203BF4" w:rsidRDefault="00457AA4" w:rsidP="00C57396">
      <w:pPr>
        <w:ind w:left="403"/>
        <w:jc w:val="both"/>
        <w:rPr>
          <w:rFonts w:asciiTheme="majorBidi" w:hAnsiTheme="majorBidi" w:cstheme="majorBidi"/>
          <w:rtl/>
          <w:lang w:bidi="ar-IQ"/>
        </w:rPr>
      </w:pPr>
      <w:r w:rsidRPr="00C57396">
        <w:rPr>
          <w:rFonts w:asciiTheme="majorBidi" w:hAnsiTheme="majorBidi" w:cstheme="majorBidi"/>
          <w:rtl/>
          <w:lang w:bidi="ar-IQ"/>
        </w:rPr>
        <w:t xml:space="preserve">                             </w:t>
      </w:r>
    </w:p>
    <w:p w:rsidR="00457AA4" w:rsidRPr="00C57396" w:rsidRDefault="00203BF4" w:rsidP="00C57396">
      <w:pPr>
        <w:ind w:left="403"/>
        <w:jc w:val="both"/>
        <w:rPr>
          <w:rFonts w:asciiTheme="majorBidi" w:hAnsiTheme="majorBidi" w:cstheme="majorBidi"/>
          <w:rtl/>
          <w:lang w:bidi="ar-IQ"/>
        </w:rPr>
      </w:pPr>
      <w:r>
        <w:rPr>
          <w:rFonts w:asciiTheme="majorBidi" w:hAnsiTheme="majorBidi" w:cstheme="majorBidi" w:hint="cs"/>
          <w:rtl/>
          <w:lang w:bidi="ar-IQ"/>
        </w:rPr>
        <w:lastRenderedPageBreak/>
        <w:t xml:space="preserve">                                 </w:t>
      </w:r>
      <w:r w:rsidR="00457AA4" w:rsidRPr="00C57396">
        <w:rPr>
          <w:rFonts w:asciiTheme="majorBidi" w:hAnsiTheme="majorBidi" w:cstheme="majorBidi"/>
          <w:rtl/>
          <w:lang w:bidi="ar-IQ"/>
        </w:rPr>
        <w:t>عدد الثمار الناضجة (الرطب)</w:t>
      </w:r>
    </w:p>
    <w:p w:rsidR="00457AA4" w:rsidRPr="00C57396" w:rsidRDefault="00457AA4" w:rsidP="00C57396">
      <w:pPr>
        <w:ind w:left="-58"/>
        <w:rPr>
          <w:rFonts w:asciiTheme="majorBidi" w:hAnsiTheme="majorBidi" w:cstheme="majorBidi"/>
          <w:rtl/>
          <w:lang w:bidi="ar-IQ"/>
        </w:rPr>
      </w:pPr>
      <w:r w:rsidRPr="00C57396">
        <w:rPr>
          <w:rFonts w:asciiTheme="majorBidi" w:hAnsiTheme="majorBidi" w:cstheme="majorBidi"/>
          <w:rtl/>
          <w:lang w:bidi="ar-IQ"/>
        </w:rPr>
        <w:t>النسبة المئوية للنضج (%)= ــــــــــــــــــــــــــــــــــــــــــــــــــــ × 100</w:t>
      </w:r>
    </w:p>
    <w:p w:rsidR="00457AA4" w:rsidRPr="00C57396" w:rsidRDefault="00457AA4" w:rsidP="00C57396">
      <w:pPr>
        <w:pStyle w:val="ListParagraph"/>
        <w:ind w:left="765"/>
        <w:jc w:val="both"/>
        <w:rPr>
          <w:rFonts w:asciiTheme="majorBidi" w:hAnsiTheme="majorBidi" w:cstheme="majorBidi"/>
          <w:rtl/>
          <w:lang w:bidi="ar-IQ"/>
        </w:rPr>
      </w:pPr>
      <w:r w:rsidRPr="00C57396">
        <w:rPr>
          <w:rFonts w:asciiTheme="majorBidi" w:hAnsiTheme="majorBidi" w:cstheme="majorBidi"/>
          <w:rtl/>
          <w:lang w:bidi="ar-IQ"/>
        </w:rPr>
        <w:t xml:space="preserve">             عدد الثمار الناضجة +عدد الثمار الغير ناضجة </w:t>
      </w:r>
    </w:p>
    <w:p w:rsidR="00457AA4" w:rsidRPr="00C57396" w:rsidRDefault="00457AA4" w:rsidP="00C57396">
      <w:pPr>
        <w:jc w:val="both"/>
        <w:rPr>
          <w:rFonts w:asciiTheme="majorBidi" w:hAnsiTheme="majorBidi" w:cstheme="majorBidi"/>
          <w:lang w:bidi="ar-IQ"/>
        </w:rPr>
      </w:pPr>
      <w:r w:rsidRPr="00C57396">
        <w:rPr>
          <w:rFonts w:asciiTheme="majorBidi" w:hAnsiTheme="majorBidi" w:cstheme="majorBidi"/>
          <w:rtl/>
          <w:lang w:bidi="ar-IQ"/>
        </w:rPr>
        <w:t xml:space="preserve">المدلولات الانتاجية :  </w:t>
      </w: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 xml:space="preserve">        تم جني الثمار لكل منطقة على انفراد حيث جمعت الثمار ثم وزنت بواسطة ميزان حقلي وتم استخراج وزن العذق الواحد (كغم) من قسمة وزن ثمار النخلة الواحدة على عدد العذوق في النخلة الواحدة (7 عذوق).</w:t>
      </w: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اما معدل انتاج النخلة الواحدة فتم استخراجه من المعادلة التالية:</w:t>
      </w:r>
    </w:p>
    <w:p w:rsidR="00457AA4" w:rsidRPr="00C57396" w:rsidRDefault="00457AA4" w:rsidP="00C57396">
      <w:pPr>
        <w:jc w:val="both"/>
        <w:rPr>
          <w:rFonts w:asciiTheme="majorBidi" w:hAnsiTheme="majorBidi" w:cstheme="majorBidi"/>
          <w:rtl/>
          <w:lang w:bidi="ar-IQ"/>
        </w:rPr>
      </w:pPr>
    </w:p>
    <w:p w:rsidR="00457AA4" w:rsidRPr="00C57396" w:rsidRDefault="00457AA4" w:rsidP="00C57396">
      <w:pPr>
        <w:ind w:left="403"/>
        <w:jc w:val="both"/>
        <w:rPr>
          <w:rFonts w:asciiTheme="majorBidi" w:hAnsiTheme="majorBidi" w:cstheme="majorBidi"/>
          <w:rtl/>
          <w:lang w:bidi="ar-IQ"/>
        </w:rPr>
      </w:pPr>
      <w:r w:rsidRPr="00C57396">
        <w:rPr>
          <w:rFonts w:asciiTheme="majorBidi" w:hAnsiTheme="majorBidi" w:cstheme="majorBidi"/>
          <w:rtl/>
          <w:lang w:bidi="ar-IQ"/>
        </w:rPr>
        <w:t xml:space="preserve">                                وزن الانتاج الكلي</w:t>
      </w:r>
    </w:p>
    <w:p w:rsidR="00457AA4" w:rsidRPr="00C57396" w:rsidRDefault="00457AA4" w:rsidP="00C57396">
      <w:pPr>
        <w:ind w:left="-58"/>
        <w:jc w:val="both"/>
        <w:rPr>
          <w:rFonts w:asciiTheme="majorBidi" w:hAnsiTheme="majorBidi" w:cstheme="majorBidi"/>
          <w:rtl/>
          <w:lang w:bidi="ar-IQ"/>
        </w:rPr>
      </w:pPr>
      <w:r w:rsidRPr="00C57396">
        <w:rPr>
          <w:rFonts w:asciiTheme="majorBidi" w:hAnsiTheme="majorBidi" w:cstheme="majorBidi"/>
          <w:rtl/>
          <w:lang w:bidi="ar-IQ"/>
        </w:rPr>
        <w:t xml:space="preserve">انتاج النخلة الواحدة (كغم) = ــــــــــــــــــــــــــــــــــــــــ </w:t>
      </w: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 xml:space="preserve">                                            5(نخلة)</w:t>
      </w:r>
    </w:p>
    <w:p w:rsidR="00457AA4" w:rsidRPr="00C57396" w:rsidRDefault="00457AA4" w:rsidP="00C57396">
      <w:pPr>
        <w:jc w:val="both"/>
        <w:rPr>
          <w:rFonts w:asciiTheme="majorBidi" w:hAnsiTheme="majorBidi" w:cstheme="majorBidi"/>
          <w:rtl/>
          <w:lang w:bidi="ar-IQ"/>
        </w:rPr>
      </w:pP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 xml:space="preserve">التحليل الاحصائي  </w:t>
      </w:r>
    </w:p>
    <w:p w:rsidR="00457AA4" w:rsidRPr="00C57396" w:rsidRDefault="00457AA4" w:rsidP="00C57396">
      <w:pPr>
        <w:jc w:val="both"/>
        <w:rPr>
          <w:rFonts w:asciiTheme="majorBidi" w:hAnsiTheme="majorBidi" w:cstheme="majorBidi"/>
          <w:rtl/>
          <w:lang w:bidi="ar-IQ"/>
        </w:rPr>
      </w:pPr>
      <w:r w:rsidRPr="00C57396">
        <w:rPr>
          <w:rFonts w:asciiTheme="majorBidi" w:hAnsiTheme="majorBidi" w:cstheme="majorBidi"/>
          <w:rtl/>
          <w:lang w:bidi="ar-IQ"/>
        </w:rPr>
        <w:t xml:space="preserve">         حللت النتائج احصائيا باستخدام تصميم القطاعات العشوائية الكاملة  </w:t>
      </w:r>
      <w:r w:rsidRPr="00C57396">
        <w:rPr>
          <w:rFonts w:asciiTheme="majorBidi" w:hAnsiTheme="majorBidi" w:cstheme="majorBidi"/>
          <w:lang w:bidi="ar-IQ"/>
        </w:rPr>
        <w:t>Randomized complete block design</w:t>
      </w:r>
      <w:r w:rsidRPr="00C57396">
        <w:rPr>
          <w:rFonts w:asciiTheme="majorBidi" w:hAnsiTheme="majorBidi" w:cstheme="majorBidi"/>
          <w:rtl/>
          <w:lang w:bidi="ar-IQ"/>
        </w:rPr>
        <w:t xml:space="preserve"> لتجارب بسيطة مكونة من عامل واحد هو مراحل النمو والنضج , وقورنت المتوسطات حسب اختباراقل فرق معنوي المعدل </w:t>
      </w:r>
      <w:r w:rsidRPr="00C57396">
        <w:rPr>
          <w:rFonts w:asciiTheme="majorBidi" w:hAnsiTheme="majorBidi" w:cstheme="majorBidi"/>
          <w:lang w:bidi="ar-IQ"/>
        </w:rPr>
        <w:t>R.L.S.D</w:t>
      </w:r>
      <w:r w:rsidRPr="00C57396">
        <w:rPr>
          <w:rFonts w:asciiTheme="majorBidi" w:hAnsiTheme="majorBidi" w:cstheme="majorBidi"/>
          <w:rtl/>
          <w:lang w:bidi="ar-IQ"/>
        </w:rPr>
        <w:t>عند مستوى احتمال 0.05(الراوي و خلف الله، 1980).</w:t>
      </w:r>
    </w:p>
    <w:p w:rsidR="00457AA4" w:rsidRPr="00C57396" w:rsidRDefault="00457AA4" w:rsidP="00C57396">
      <w:pPr>
        <w:jc w:val="both"/>
        <w:rPr>
          <w:rFonts w:asciiTheme="majorBidi" w:hAnsiTheme="majorBidi" w:cstheme="majorBidi"/>
          <w:rtl/>
          <w:lang w:bidi="ar-IQ"/>
        </w:rPr>
      </w:pPr>
    </w:p>
    <w:p w:rsidR="00457AA4" w:rsidRDefault="00457AA4" w:rsidP="00C57396">
      <w:pPr>
        <w:rPr>
          <w:rFonts w:asciiTheme="majorBidi" w:hAnsiTheme="majorBidi" w:cstheme="majorBidi"/>
          <w:b/>
          <w:bCs/>
          <w:rtl/>
          <w:lang w:bidi="ar-IQ"/>
        </w:rPr>
      </w:pPr>
      <w:r w:rsidRPr="00264D86">
        <w:rPr>
          <w:rFonts w:asciiTheme="majorBidi" w:hAnsiTheme="majorBidi" w:cstheme="majorBidi"/>
          <w:b/>
          <w:bCs/>
          <w:rtl/>
          <w:lang w:bidi="ar-IQ"/>
        </w:rPr>
        <w:t>النتائج والمناقشة</w:t>
      </w:r>
    </w:p>
    <w:p w:rsidR="00457AA4" w:rsidRPr="00C57396" w:rsidRDefault="00457AA4" w:rsidP="00C57396">
      <w:pPr>
        <w:pStyle w:val="ListParagraph"/>
        <w:numPr>
          <w:ilvl w:val="0"/>
          <w:numId w:val="25"/>
        </w:numPr>
        <w:tabs>
          <w:tab w:val="left" w:pos="368"/>
        </w:tabs>
        <w:spacing w:after="200"/>
        <w:ind w:left="-382" w:firstLine="324"/>
        <w:rPr>
          <w:rFonts w:asciiTheme="majorBidi" w:hAnsiTheme="majorBidi" w:cstheme="majorBidi"/>
          <w:lang w:bidi="ar-IQ"/>
        </w:rPr>
      </w:pPr>
      <w:r w:rsidRPr="00C57396">
        <w:rPr>
          <w:rFonts w:asciiTheme="majorBidi" w:hAnsiTheme="majorBidi" w:cstheme="majorBidi"/>
          <w:rtl/>
          <w:lang w:bidi="ar-IQ"/>
        </w:rPr>
        <w:t>الصفات الفيزيائية للثمار</w:t>
      </w:r>
    </w:p>
    <w:p w:rsidR="00457AA4" w:rsidRDefault="00457AA4" w:rsidP="00C57396">
      <w:pPr>
        <w:pStyle w:val="ListParagraph"/>
        <w:ind w:left="-58"/>
        <w:jc w:val="both"/>
        <w:rPr>
          <w:rFonts w:asciiTheme="majorBidi" w:hAnsiTheme="majorBidi" w:cstheme="majorBidi"/>
          <w:rtl/>
          <w:lang w:bidi="ar-IQ"/>
        </w:rPr>
      </w:pPr>
      <w:r w:rsidRPr="00C57396">
        <w:rPr>
          <w:rFonts w:asciiTheme="majorBidi" w:hAnsiTheme="majorBidi" w:cstheme="majorBidi"/>
          <w:rtl/>
          <w:lang w:bidi="ar-IQ"/>
        </w:rPr>
        <w:t xml:space="preserve">         تشير النتائج الموضحة في جدول (1) إلى الفروقات المعنوية لوزن الثمرة الطري في صنف خضراوي (بصرة), حيث كانت الزيادة تدريجية في وزن الثمرة الطري خلال المراحل الأولى من النمو وصولا إلى أعلى وزن للثمرة الطري عند مرحلة الخلال (8.991غم)، بعدها حدث انخفاض في وزن الثمرة الطري عند مرحلة الرطب واستمر الانخفاض وصولا إلى مرحلة التمر(4.884غم). إما صنف خضراوي (بغداد) يلاحظ أن الفر وقات المعنوية لوزن الثمرة الطري أخذت نفس الزيادة التدريجية خلال مراحل النمو إذ بلغ عند مرحلة الخلال (8.921 غم) ثم حدث انخفاض لوزن الثمرة الطري باتجاه مرحلة التمر (6.370 غم). أن النمو يكون بطي نسبيا عند المرحلة الأولى إذ يكون ناجما عن الزيادة في عدد الخلايا، إما مرحلة النمو السريع </w:t>
      </w:r>
      <w:r w:rsidRPr="00C57396">
        <w:rPr>
          <w:rFonts w:asciiTheme="majorBidi" w:hAnsiTheme="majorBidi" w:cstheme="majorBidi"/>
          <w:lang w:bidi="ar-IQ"/>
        </w:rPr>
        <w:t xml:space="preserve">phase of growth </w:t>
      </w:r>
      <w:r w:rsidRPr="00C57396">
        <w:rPr>
          <w:rFonts w:asciiTheme="majorBidi" w:hAnsiTheme="majorBidi" w:cstheme="majorBidi"/>
          <w:rtl/>
          <w:lang w:bidi="ar-IQ"/>
        </w:rPr>
        <w:t xml:space="preserve"> </w:t>
      </w:r>
      <w:r w:rsidRPr="00C57396">
        <w:rPr>
          <w:rFonts w:asciiTheme="majorBidi" w:hAnsiTheme="majorBidi" w:cstheme="majorBidi"/>
          <w:lang w:bidi="ar-IQ"/>
        </w:rPr>
        <w:t>Log</w:t>
      </w:r>
      <w:r w:rsidRPr="00C57396">
        <w:rPr>
          <w:rFonts w:asciiTheme="majorBidi" w:hAnsiTheme="majorBidi" w:cstheme="majorBidi"/>
          <w:rtl/>
          <w:lang w:bidi="ar-IQ"/>
        </w:rPr>
        <w:t xml:space="preserve"> فتكون الزيادة سريعة في متوسط الوزن الطري للثمرة وهذه الزيادة ناتجة عن توسع الخلايا </w:t>
      </w:r>
      <w:r w:rsidRPr="00C57396">
        <w:rPr>
          <w:rFonts w:asciiTheme="majorBidi" w:hAnsiTheme="majorBidi" w:cstheme="majorBidi"/>
          <w:lang w:bidi="ar-IQ"/>
        </w:rPr>
        <w:t>cell enlargement</w:t>
      </w:r>
      <w:r w:rsidRPr="00C57396">
        <w:rPr>
          <w:rFonts w:asciiTheme="majorBidi" w:hAnsiTheme="majorBidi" w:cstheme="majorBidi"/>
          <w:rtl/>
          <w:lang w:bidi="ar-IQ"/>
        </w:rPr>
        <w:t xml:space="preserve"> (خلف، 2003</w:t>
      </w:r>
      <w:r w:rsidRPr="00C57396">
        <w:rPr>
          <w:rFonts w:asciiTheme="majorBidi" w:hAnsiTheme="majorBidi" w:cstheme="majorBidi"/>
          <w:lang w:bidi="ar-IQ"/>
        </w:rPr>
        <w:t>;</w:t>
      </w:r>
      <w:r w:rsidRPr="00C57396">
        <w:rPr>
          <w:rFonts w:asciiTheme="majorBidi" w:hAnsiTheme="majorBidi" w:cstheme="majorBidi"/>
          <w:rtl/>
          <w:lang w:bidi="ar-IQ"/>
        </w:rPr>
        <w:t xml:space="preserve"> عاتي، 2009)، في حين تكون الزيادة قليلة في متوسط وزن الثمرة الطري عند مرحلة الخلال إذ تكون الزيادة ناتجة عن استمرار اتساع الخلايا من جهة وتراكم السكريات من جهة اخرى، ثم يحدث انخفاض في وزن الثمرة الطري عند مرحلتي الرطب والتمر بسبب انخفاض المحتوى المائي واستمرار انتقال المواد السكرية المصنعة في الأوراق إلى الثمار(شبانه،2006). أن هذه النتائج تتفق مع (إبراهيم وآخرون،2002</w:t>
      </w:r>
      <w:r w:rsidRPr="00C57396">
        <w:rPr>
          <w:rFonts w:asciiTheme="majorBidi" w:hAnsiTheme="majorBidi" w:cstheme="majorBidi"/>
          <w:lang w:bidi="ar-IQ"/>
        </w:rPr>
        <w:t>Tafti and Fooladi , 2005;</w:t>
      </w:r>
      <w:r w:rsidRPr="00C57396">
        <w:rPr>
          <w:rFonts w:asciiTheme="majorBidi" w:hAnsiTheme="majorBidi" w:cstheme="majorBidi"/>
          <w:rtl/>
          <w:lang w:bidi="ar-IQ"/>
        </w:rPr>
        <w:t>).</w:t>
      </w:r>
    </w:p>
    <w:p w:rsidR="00973038" w:rsidRDefault="00973038" w:rsidP="00973038">
      <w:pPr>
        <w:pStyle w:val="ListParagraph"/>
        <w:ind w:left="-58"/>
        <w:jc w:val="center"/>
        <w:rPr>
          <w:rFonts w:asciiTheme="majorBidi" w:hAnsiTheme="majorBidi" w:cstheme="majorBidi"/>
          <w:b/>
          <w:bCs/>
          <w:sz w:val="20"/>
          <w:szCs w:val="20"/>
          <w:rtl/>
          <w:lang w:bidi="ar-IQ"/>
        </w:rPr>
      </w:pPr>
    </w:p>
    <w:p w:rsidR="00973038" w:rsidRPr="00973038" w:rsidRDefault="00973038" w:rsidP="00973038">
      <w:pPr>
        <w:pStyle w:val="ListParagraph"/>
        <w:ind w:left="-58"/>
        <w:jc w:val="center"/>
        <w:rPr>
          <w:rFonts w:asciiTheme="majorBidi" w:hAnsiTheme="majorBidi" w:cstheme="majorBidi"/>
          <w:b/>
          <w:bCs/>
          <w:sz w:val="20"/>
          <w:szCs w:val="20"/>
          <w:rtl/>
          <w:lang w:bidi="ar-IQ"/>
        </w:rPr>
      </w:pPr>
      <w:r w:rsidRPr="00973038">
        <w:rPr>
          <w:rFonts w:asciiTheme="majorBidi" w:hAnsiTheme="majorBidi" w:cstheme="majorBidi"/>
          <w:b/>
          <w:bCs/>
          <w:sz w:val="20"/>
          <w:szCs w:val="20"/>
          <w:rtl/>
          <w:lang w:bidi="ar-IQ"/>
        </w:rPr>
        <w:t>جدول (1) يوضح وزن الثمرة (غم) وحجم الثمرة (سم</w:t>
      </w:r>
      <w:r w:rsidRPr="00973038">
        <w:rPr>
          <w:rFonts w:asciiTheme="majorBidi" w:hAnsiTheme="majorBidi" w:cstheme="majorBidi"/>
          <w:b/>
          <w:bCs/>
          <w:sz w:val="20"/>
          <w:szCs w:val="20"/>
          <w:vertAlign w:val="superscript"/>
          <w:rtl/>
          <w:lang w:bidi="ar-IQ"/>
        </w:rPr>
        <w:t xml:space="preserve">3 </w:t>
      </w:r>
      <w:r w:rsidRPr="00973038">
        <w:rPr>
          <w:rFonts w:asciiTheme="majorBidi" w:hAnsiTheme="majorBidi" w:cstheme="majorBidi"/>
          <w:b/>
          <w:bCs/>
          <w:sz w:val="20"/>
          <w:szCs w:val="20"/>
          <w:rtl/>
          <w:lang w:bidi="ar-IQ"/>
        </w:rPr>
        <w:t>) ثمار التمر صنف الخضراوي (بصرة ،بغداد) خلال مراحل النمو والنضج.</w:t>
      </w:r>
    </w:p>
    <w:tbl>
      <w:tblPr>
        <w:bidiVisual/>
        <w:tblW w:w="0" w:type="auto"/>
        <w:jc w:val="center"/>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8"/>
        <w:gridCol w:w="846"/>
        <w:gridCol w:w="1198"/>
        <w:gridCol w:w="1261"/>
        <w:gridCol w:w="1198"/>
      </w:tblGrid>
      <w:tr w:rsidR="00973038" w:rsidRPr="00C57396" w:rsidTr="00D94268">
        <w:trPr>
          <w:jc w:val="center"/>
        </w:trPr>
        <w:tc>
          <w:tcPr>
            <w:tcW w:w="1158" w:type="dxa"/>
            <w:vMerge w:val="restart"/>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مراحل نمو الثمرة</w:t>
            </w:r>
          </w:p>
        </w:tc>
        <w:tc>
          <w:tcPr>
            <w:tcW w:w="2044" w:type="dxa"/>
            <w:gridSpan w:val="2"/>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وزن الثمرة الطري(غم)</w:t>
            </w:r>
          </w:p>
        </w:tc>
        <w:tc>
          <w:tcPr>
            <w:tcW w:w="2459" w:type="dxa"/>
            <w:gridSpan w:val="2"/>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حجم الثمرة(سم</w:t>
            </w:r>
            <w:r w:rsidRPr="00C57396">
              <w:rPr>
                <w:rFonts w:asciiTheme="majorBidi" w:hAnsiTheme="majorBidi" w:cstheme="majorBidi"/>
                <w:vertAlign w:val="superscript"/>
                <w:rtl/>
                <w:lang w:bidi="ar-IQ"/>
              </w:rPr>
              <w:t>3</w:t>
            </w:r>
            <w:r w:rsidRPr="00C57396">
              <w:rPr>
                <w:rFonts w:asciiTheme="majorBidi" w:hAnsiTheme="majorBidi" w:cstheme="majorBidi"/>
                <w:rtl/>
                <w:lang w:bidi="ar-IQ"/>
              </w:rPr>
              <w:t>)</w:t>
            </w:r>
          </w:p>
        </w:tc>
      </w:tr>
      <w:tr w:rsidR="00973038" w:rsidRPr="00C57396" w:rsidTr="00D94268">
        <w:trPr>
          <w:trHeight w:val="164"/>
          <w:jc w:val="center"/>
        </w:trPr>
        <w:tc>
          <w:tcPr>
            <w:tcW w:w="1158" w:type="dxa"/>
            <w:vMerge/>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p>
        </w:tc>
        <w:tc>
          <w:tcPr>
            <w:tcW w:w="846" w:type="dxa"/>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(بصرة)</w:t>
            </w:r>
          </w:p>
        </w:tc>
        <w:tc>
          <w:tcPr>
            <w:tcW w:w="1198" w:type="dxa"/>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(بغداد)</w:t>
            </w:r>
          </w:p>
        </w:tc>
        <w:tc>
          <w:tcPr>
            <w:tcW w:w="1261" w:type="dxa"/>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(بصرة)</w:t>
            </w:r>
          </w:p>
        </w:tc>
        <w:tc>
          <w:tcPr>
            <w:tcW w:w="1198" w:type="dxa"/>
            <w:shd w:val="clear" w:color="auto" w:fill="D9D9D9"/>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(بغداد)</w:t>
            </w:r>
          </w:p>
        </w:tc>
      </w:tr>
      <w:tr w:rsidR="00973038" w:rsidRPr="00C57396" w:rsidTr="00D94268">
        <w:trPr>
          <w:jc w:val="center"/>
        </w:trPr>
        <w:tc>
          <w:tcPr>
            <w:tcW w:w="115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الحبابوك</w:t>
            </w:r>
          </w:p>
        </w:tc>
        <w:tc>
          <w:tcPr>
            <w:tcW w:w="846"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0.145</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0.171</w:t>
            </w:r>
          </w:p>
        </w:tc>
        <w:tc>
          <w:tcPr>
            <w:tcW w:w="1261"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0.158</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0.185</w:t>
            </w:r>
          </w:p>
        </w:tc>
      </w:tr>
      <w:tr w:rsidR="00973038" w:rsidRPr="00C57396" w:rsidTr="00D94268">
        <w:trPr>
          <w:jc w:val="center"/>
        </w:trPr>
        <w:tc>
          <w:tcPr>
            <w:tcW w:w="115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الكمري</w:t>
            </w:r>
          </w:p>
        </w:tc>
        <w:tc>
          <w:tcPr>
            <w:tcW w:w="846"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1.554</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2.611</w:t>
            </w:r>
          </w:p>
        </w:tc>
        <w:tc>
          <w:tcPr>
            <w:tcW w:w="1261"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1.472</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3.227</w:t>
            </w:r>
          </w:p>
        </w:tc>
      </w:tr>
      <w:tr w:rsidR="00973038" w:rsidRPr="00C57396" w:rsidTr="00D94268">
        <w:trPr>
          <w:jc w:val="center"/>
        </w:trPr>
        <w:tc>
          <w:tcPr>
            <w:tcW w:w="115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الخلال</w:t>
            </w:r>
          </w:p>
        </w:tc>
        <w:tc>
          <w:tcPr>
            <w:tcW w:w="846"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6.991</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8.921</w:t>
            </w:r>
          </w:p>
        </w:tc>
        <w:tc>
          <w:tcPr>
            <w:tcW w:w="1261"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7.124</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9.013</w:t>
            </w:r>
          </w:p>
        </w:tc>
      </w:tr>
      <w:tr w:rsidR="00973038" w:rsidRPr="00C57396" w:rsidTr="00D94268">
        <w:trPr>
          <w:jc w:val="center"/>
        </w:trPr>
        <w:tc>
          <w:tcPr>
            <w:tcW w:w="115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الرطب</w:t>
            </w:r>
          </w:p>
        </w:tc>
        <w:tc>
          <w:tcPr>
            <w:tcW w:w="846"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5.498</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7.287</w:t>
            </w:r>
          </w:p>
        </w:tc>
        <w:tc>
          <w:tcPr>
            <w:tcW w:w="1261"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5.453</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7.185</w:t>
            </w:r>
          </w:p>
        </w:tc>
      </w:tr>
      <w:tr w:rsidR="00973038" w:rsidRPr="00C57396" w:rsidTr="00D94268">
        <w:trPr>
          <w:jc w:val="center"/>
        </w:trPr>
        <w:tc>
          <w:tcPr>
            <w:tcW w:w="115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التمر</w:t>
            </w:r>
          </w:p>
        </w:tc>
        <w:tc>
          <w:tcPr>
            <w:tcW w:w="846"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4.884</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6.370</w:t>
            </w:r>
          </w:p>
        </w:tc>
        <w:tc>
          <w:tcPr>
            <w:tcW w:w="1261"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4.874</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6.412</w:t>
            </w:r>
          </w:p>
        </w:tc>
      </w:tr>
      <w:tr w:rsidR="00973038" w:rsidRPr="00C57396" w:rsidTr="00D94268">
        <w:trPr>
          <w:jc w:val="center"/>
        </w:trPr>
        <w:tc>
          <w:tcPr>
            <w:tcW w:w="1158" w:type="dxa"/>
          </w:tcPr>
          <w:p w:rsidR="00973038" w:rsidRPr="00C57396" w:rsidRDefault="00973038" w:rsidP="00D94268">
            <w:pPr>
              <w:pStyle w:val="ListParagraph"/>
              <w:ind w:left="0"/>
              <w:jc w:val="right"/>
              <w:rPr>
                <w:rFonts w:asciiTheme="majorBidi" w:hAnsiTheme="majorBidi" w:cstheme="majorBidi"/>
                <w:lang w:bidi="ar-IQ"/>
              </w:rPr>
            </w:pPr>
            <w:r w:rsidRPr="00C57396">
              <w:rPr>
                <w:rFonts w:asciiTheme="majorBidi" w:hAnsiTheme="majorBidi" w:cstheme="majorBidi"/>
                <w:lang w:bidi="ar-IQ"/>
              </w:rPr>
              <w:t>RLSD P≤0.05</w:t>
            </w:r>
          </w:p>
        </w:tc>
        <w:tc>
          <w:tcPr>
            <w:tcW w:w="846"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0.406</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0.451</w:t>
            </w:r>
          </w:p>
        </w:tc>
        <w:tc>
          <w:tcPr>
            <w:tcW w:w="1261"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0.359</w:t>
            </w:r>
          </w:p>
        </w:tc>
        <w:tc>
          <w:tcPr>
            <w:tcW w:w="1198" w:type="dxa"/>
          </w:tcPr>
          <w:p w:rsidR="00973038" w:rsidRPr="00C57396" w:rsidRDefault="00973038" w:rsidP="00D94268">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0.586</w:t>
            </w:r>
          </w:p>
        </w:tc>
      </w:tr>
    </w:tbl>
    <w:p w:rsidR="00973038" w:rsidRPr="00C57396" w:rsidRDefault="00973038" w:rsidP="00C57396">
      <w:pPr>
        <w:pStyle w:val="ListParagraph"/>
        <w:ind w:left="-58"/>
        <w:jc w:val="both"/>
        <w:rPr>
          <w:rFonts w:asciiTheme="majorBidi" w:hAnsiTheme="majorBidi" w:cstheme="majorBidi"/>
          <w:rtl/>
          <w:lang w:bidi="ar-IQ"/>
        </w:rPr>
      </w:pPr>
    </w:p>
    <w:p w:rsidR="00457AA4" w:rsidRPr="00C57396" w:rsidRDefault="00457AA4" w:rsidP="00C57396">
      <w:pPr>
        <w:pStyle w:val="ListParagraph"/>
        <w:ind w:left="-58" w:firstLine="625"/>
        <w:jc w:val="both"/>
        <w:rPr>
          <w:rFonts w:asciiTheme="majorBidi" w:hAnsiTheme="majorBidi" w:cstheme="majorBidi"/>
          <w:rtl/>
          <w:lang w:bidi="ar-IQ"/>
        </w:rPr>
      </w:pPr>
      <w:r w:rsidRPr="00C57396">
        <w:rPr>
          <w:rFonts w:asciiTheme="majorBidi" w:hAnsiTheme="majorBidi" w:cstheme="majorBidi"/>
          <w:rtl/>
          <w:lang w:bidi="ar-IQ"/>
        </w:rPr>
        <w:t>كما يظهر من جدول (1) الفروق المعنوية في حجم ثمار صنف الخضراوي (بصرة) إذ ازداد الحجم للثمار خلال مراحل النمو ووصل إلى أقصى زيادة معنوية له عند مرحلة الخلال (9.013 سم</w:t>
      </w:r>
      <w:r w:rsidRPr="00C57396">
        <w:rPr>
          <w:rFonts w:asciiTheme="majorBidi" w:hAnsiTheme="majorBidi" w:cstheme="majorBidi"/>
          <w:vertAlign w:val="superscript"/>
          <w:rtl/>
          <w:lang w:bidi="ar-IQ"/>
        </w:rPr>
        <w:t>3</w:t>
      </w:r>
      <w:r w:rsidRPr="00C57396">
        <w:rPr>
          <w:rFonts w:asciiTheme="majorBidi" w:hAnsiTheme="majorBidi" w:cstheme="majorBidi"/>
          <w:rtl/>
          <w:lang w:bidi="ar-IQ"/>
        </w:rPr>
        <w:t>) ، ثم حدث انخفاض تدريجي خلال مرحلة الرطب واستمر الى مرحلة التمر ليبلغ(6.412سم</w:t>
      </w:r>
      <w:r w:rsidRPr="00C57396">
        <w:rPr>
          <w:rFonts w:asciiTheme="majorBidi" w:hAnsiTheme="majorBidi" w:cstheme="majorBidi"/>
          <w:vertAlign w:val="superscript"/>
          <w:rtl/>
          <w:lang w:bidi="ar-IQ"/>
        </w:rPr>
        <w:t>3</w:t>
      </w:r>
      <w:r w:rsidRPr="00C57396">
        <w:rPr>
          <w:rFonts w:asciiTheme="majorBidi" w:hAnsiTheme="majorBidi" w:cstheme="majorBidi"/>
          <w:rtl/>
          <w:lang w:bidi="ar-IQ"/>
        </w:rPr>
        <w:t xml:space="preserve">).إن النمط العام للتغيرات في حجم الثمرة خلال مراحل النمو والنضج مشابه للنمط العام للتغيرات في وزن الثمرة، قد يكون سبب انخفاض حجم ثمار صنف </w:t>
      </w:r>
      <w:r w:rsidRPr="00C57396">
        <w:rPr>
          <w:rFonts w:asciiTheme="majorBidi" w:hAnsiTheme="majorBidi" w:cstheme="majorBidi"/>
          <w:rtl/>
          <w:lang w:bidi="ar-IQ"/>
        </w:rPr>
        <w:lastRenderedPageBreak/>
        <w:t>الخضراوي(بصرة) عند مرحلة الخلال مقارنة مع حجم ثمار صنف الخضراوي(بغداد) بسبب انخفاض المحتوى المائي وزيادة نفاذية الأغشية وبالتالي زيادة تركيز عصير الخلية وحصول زيادة لفعالية الأنزيمات الخاصة بالنضج التي تؤدي إلى زيادة نسبة المواد الصلبة الذائبة الكلية وزيادة تحول السكريات وهذه العوامل بدورها تساعد من إسراع عملية نضج ثمار صنف الخضراوي(بصرة) مبكرا مقارنة بنضج صنف الخضراوي(بغداد) بالإضافة إلى تأثير الظروف البيئية على حجم الثمار واختلافها ما بين المنطقتين.</w:t>
      </w:r>
    </w:p>
    <w:p w:rsidR="00457AA4" w:rsidRPr="00C57396" w:rsidRDefault="00457AA4" w:rsidP="00C57396">
      <w:pPr>
        <w:pStyle w:val="ListParagraph"/>
        <w:ind w:left="-58"/>
        <w:jc w:val="both"/>
        <w:rPr>
          <w:rFonts w:asciiTheme="majorBidi" w:hAnsiTheme="majorBidi" w:cstheme="majorBidi"/>
          <w:rtl/>
          <w:lang w:bidi="ar-IQ"/>
        </w:rPr>
      </w:pPr>
    </w:p>
    <w:p w:rsidR="00457AA4" w:rsidRPr="00C92DCA" w:rsidRDefault="00457AA4" w:rsidP="00C57396">
      <w:pPr>
        <w:pStyle w:val="ListParagraph"/>
        <w:numPr>
          <w:ilvl w:val="0"/>
          <w:numId w:val="25"/>
        </w:numPr>
        <w:tabs>
          <w:tab w:val="left" w:pos="226"/>
          <w:tab w:val="left" w:pos="368"/>
        </w:tabs>
        <w:spacing w:after="200"/>
        <w:ind w:left="-58" w:firstLine="0"/>
        <w:jc w:val="both"/>
        <w:rPr>
          <w:rFonts w:asciiTheme="majorBidi" w:hAnsiTheme="majorBidi" w:cstheme="majorBidi"/>
          <w:b/>
          <w:bCs/>
          <w:lang w:bidi="ar-IQ"/>
        </w:rPr>
      </w:pPr>
      <w:r w:rsidRPr="00C92DCA">
        <w:rPr>
          <w:rFonts w:asciiTheme="majorBidi" w:hAnsiTheme="majorBidi" w:cstheme="majorBidi"/>
          <w:b/>
          <w:bCs/>
          <w:rtl/>
          <w:lang w:bidi="ar-IQ"/>
        </w:rPr>
        <w:t>الصفات الكيمائية للثمار</w:t>
      </w:r>
    </w:p>
    <w:p w:rsidR="00457AA4" w:rsidRPr="00C57396" w:rsidRDefault="00457AA4" w:rsidP="00C57396">
      <w:pPr>
        <w:pStyle w:val="ListParagraph"/>
        <w:ind w:left="-58"/>
        <w:jc w:val="both"/>
        <w:rPr>
          <w:rFonts w:asciiTheme="majorBidi" w:hAnsiTheme="majorBidi" w:cstheme="majorBidi"/>
          <w:rtl/>
          <w:lang w:bidi="ar-IQ"/>
        </w:rPr>
      </w:pPr>
      <w:r w:rsidRPr="00C57396">
        <w:rPr>
          <w:rFonts w:asciiTheme="majorBidi" w:hAnsiTheme="majorBidi" w:cstheme="majorBidi"/>
          <w:rtl/>
          <w:lang w:bidi="ar-IQ"/>
        </w:rPr>
        <w:t xml:space="preserve">         يبين جدول(2) التغيرات في النسبة المئوية للمواد الصلبة الذائبة الكلية خلال مراحل الخلال، الرطب، التمر لثمار صنف خضراوي(بصرة،بغداد)، اذ يلاحظ ان النسبة المئوية للمواد الصلبة الذائبة الكلية لثمارصنف خضراوي(بصرة) كانت مرتفعة عند مرحلة الخلال حيث بلغت(44.13%) واستمرت الزيادة التدريجية مع تقدم المراحل لتسجل عند مرحلة التمر(79.85%). وعند المقارنة مع النسبة المئوية للمواد الصلبة الذائبة الكلية في ثمار صنف خضراوي(بغداد) يلاحظ ان النسبة سجلت عند مرحلة الخلال (39.65%) ثم ازدادت تدريجيا لتسجل اعلى ارتفاع في مرحلة التمر(63.22%).</w:t>
      </w:r>
    </w:p>
    <w:p w:rsidR="00457AA4" w:rsidRPr="00C57396" w:rsidRDefault="00457AA4" w:rsidP="00C57396">
      <w:pPr>
        <w:pStyle w:val="ListParagraph"/>
        <w:ind w:left="-58"/>
        <w:jc w:val="both"/>
        <w:rPr>
          <w:rFonts w:asciiTheme="majorBidi" w:hAnsiTheme="majorBidi" w:cstheme="majorBidi"/>
          <w:lang w:bidi="ar-IQ"/>
        </w:rPr>
      </w:pPr>
      <w:r w:rsidRPr="00C57396">
        <w:rPr>
          <w:rFonts w:asciiTheme="majorBidi" w:hAnsiTheme="majorBidi" w:cstheme="majorBidi"/>
          <w:rtl/>
          <w:lang w:bidi="ar-IQ"/>
        </w:rPr>
        <w:t xml:space="preserve">        أن الزيادة الحاصلة في تركيز المواد الصلبة الذائبة الكلية لمرحلتي الرطب والتمر تكون بسبب التراكم السريع للسكريات وانخفاض المحتوى المائي للثمار حيث ان زيادة المواد الصلبة الذائبة الكلية في الثمار تكون أحدى علامات نضج الثمار. وتتفق هذه النتائج مع ما وجده </w:t>
      </w:r>
      <w:r w:rsidRPr="00C57396">
        <w:rPr>
          <w:rFonts w:asciiTheme="majorBidi" w:hAnsiTheme="majorBidi" w:cstheme="majorBidi"/>
          <w:lang w:bidi="ar-IQ"/>
        </w:rPr>
        <w:t xml:space="preserve">(El-sese </w:t>
      </w:r>
      <w:r w:rsidRPr="00C57396">
        <w:rPr>
          <w:rFonts w:asciiTheme="majorBidi" w:hAnsiTheme="majorBidi" w:cstheme="majorBidi"/>
          <w:i/>
          <w:iCs/>
          <w:lang w:bidi="ar-IQ"/>
        </w:rPr>
        <w:t>et al</w:t>
      </w:r>
      <w:r w:rsidRPr="00C57396">
        <w:rPr>
          <w:rFonts w:asciiTheme="majorBidi" w:hAnsiTheme="majorBidi" w:cstheme="majorBidi"/>
          <w:lang w:bidi="ar-IQ"/>
        </w:rPr>
        <w:t xml:space="preserve">., 2001 ; El-sese </w:t>
      </w:r>
      <w:r w:rsidRPr="00C57396">
        <w:rPr>
          <w:rFonts w:asciiTheme="majorBidi" w:hAnsiTheme="majorBidi" w:cstheme="majorBidi"/>
          <w:i/>
          <w:iCs/>
          <w:lang w:bidi="ar-IQ"/>
        </w:rPr>
        <w:t>et al</w:t>
      </w:r>
      <w:r w:rsidRPr="00C57396">
        <w:rPr>
          <w:rFonts w:asciiTheme="majorBidi" w:hAnsiTheme="majorBidi" w:cstheme="majorBidi"/>
          <w:lang w:bidi="ar-IQ"/>
        </w:rPr>
        <w:t xml:space="preserve">., 2000 Shabeene </w:t>
      </w:r>
      <w:r w:rsidRPr="00C57396">
        <w:rPr>
          <w:rFonts w:asciiTheme="majorBidi" w:hAnsiTheme="majorBidi" w:cstheme="majorBidi"/>
          <w:i/>
          <w:iCs/>
          <w:lang w:bidi="ar-IQ"/>
        </w:rPr>
        <w:t>et al</w:t>
      </w:r>
      <w:r w:rsidRPr="00C57396">
        <w:rPr>
          <w:rFonts w:asciiTheme="majorBidi" w:hAnsiTheme="majorBidi" w:cstheme="majorBidi"/>
          <w:lang w:bidi="ar-IQ"/>
        </w:rPr>
        <w:t>. , 1999)</w:t>
      </w:r>
      <w:r w:rsidRPr="00C57396">
        <w:rPr>
          <w:rFonts w:asciiTheme="majorBidi" w:hAnsiTheme="majorBidi" w:cstheme="majorBidi"/>
          <w:rtl/>
          <w:lang w:bidi="ar-IQ"/>
        </w:rPr>
        <w:t xml:space="preserve"> .</w:t>
      </w:r>
    </w:p>
    <w:p w:rsidR="00457AA4" w:rsidRPr="00C57396" w:rsidRDefault="00457AA4" w:rsidP="00C57396">
      <w:pPr>
        <w:pStyle w:val="ListParagraph"/>
        <w:ind w:left="-58" w:firstLine="625"/>
        <w:jc w:val="both"/>
        <w:rPr>
          <w:rFonts w:asciiTheme="majorBidi" w:hAnsiTheme="majorBidi" w:cstheme="majorBidi"/>
          <w:rtl/>
          <w:lang w:bidi="ar-IQ"/>
        </w:rPr>
      </w:pPr>
      <w:r w:rsidRPr="00C57396">
        <w:rPr>
          <w:rFonts w:asciiTheme="majorBidi" w:hAnsiTheme="majorBidi" w:cstheme="majorBidi"/>
          <w:rtl/>
          <w:lang w:bidi="ar-IQ"/>
        </w:rPr>
        <w:t>توضح نتائج التحليل الإحصائي في جدول(2) التغيرات في النسبة المئوية للسكريات الكلية لثمار صنف خضراوي(بصرة) اذ يلاحظ زيادة في النسبة المئوية للسكريات الكلية بشكل تدريجي ابتداء من مرحلة الخلال وصولا الى مرحلة التمر لتبلغ (62.10%), إما النسبة المئوية للسكريات المختزلة لثمار صنف خضراوي(بصرة) فقد ازدادت من مرحلة الى أخرى لتصل الى اعلى قيمة لها عند مرحلة التمر وبفارق معنوي عن بقية المراحل حيث بلغت (65.97%), بينما ثمار صنف خضراوي (بغداد) فقد ازدادت فيها النسبة المئوية للسكريات المختزلة لتبلغ ذروتها عند مرحلة التمر(59.02%).</w:t>
      </w:r>
    </w:p>
    <w:p w:rsidR="00457AA4" w:rsidRPr="00C57396" w:rsidRDefault="00457AA4" w:rsidP="00C57396">
      <w:pPr>
        <w:pStyle w:val="ListParagraph"/>
        <w:tabs>
          <w:tab w:val="left" w:pos="651"/>
        </w:tabs>
        <w:ind w:left="-58" w:firstLine="625"/>
        <w:jc w:val="both"/>
        <w:rPr>
          <w:rFonts w:asciiTheme="majorBidi" w:hAnsiTheme="majorBidi" w:cstheme="majorBidi"/>
          <w:rtl/>
          <w:lang w:bidi="ar-IQ"/>
        </w:rPr>
      </w:pPr>
      <w:r w:rsidRPr="00C57396">
        <w:rPr>
          <w:rFonts w:asciiTheme="majorBidi" w:hAnsiTheme="majorBidi" w:cstheme="majorBidi"/>
          <w:rtl/>
          <w:lang w:bidi="ar-IQ"/>
        </w:rPr>
        <w:t>يبين جدول (2) وجود فروقات معنوية في النسبة المئوية للسكروز لثمار صنف خضراوي(بصرة) ، يلاحظ ان النسبة المئوية للسكروز كانت مرتفعة عند مرحلة الخلال اذ بلغت(21.01%) ثم حدث انخفاض مع تقدم نمو الثمرة وصولا الى مرحلة التمر لتسجل(4.866%). وعند المقارنة مع ثمار صنف خضراوي(بغداد) يتضح ان النسبة المئوية للسكروز قد بلغت عند مرحلة الخلال(24.71%)، بعد ذلك حدث انخفاض في النسبة المئوية  للسكروز وصولا الى مرحلة التمر اذ بلغت(3.08%).</w:t>
      </w:r>
    </w:p>
    <w:p w:rsidR="00457AA4" w:rsidRPr="00C57396" w:rsidRDefault="00457AA4" w:rsidP="00C57396">
      <w:pPr>
        <w:pStyle w:val="ListParagraph"/>
        <w:tabs>
          <w:tab w:val="left" w:pos="0"/>
        </w:tabs>
        <w:ind w:left="-58"/>
        <w:jc w:val="both"/>
        <w:rPr>
          <w:rFonts w:asciiTheme="majorBidi" w:hAnsiTheme="majorBidi" w:cstheme="majorBidi"/>
          <w:rtl/>
          <w:lang w:bidi="ar-IQ"/>
        </w:rPr>
      </w:pPr>
      <w:r w:rsidRPr="00C57396">
        <w:rPr>
          <w:rFonts w:asciiTheme="majorBidi" w:hAnsiTheme="majorBidi" w:cstheme="majorBidi"/>
          <w:rtl/>
          <w:lang w:bidi="ar-IQ"/>
        </w:rPr>
        <w:t xml:space="preserve">      ان زيادة السكريات هو احد التغيرات الكيميائية التي ترافق النضج حيث ان هناك علاقة بين الطعم الحلو </w:t>
      </w:r>
      <w:r w:rsidRPr="00C57396">
        <w:rPr>
          <w:rFonts w:asciiTheme="majorBidi" w:hAnsiTheme="majorBidi" w:cstheme="majorBidi"/>
          <w:lang w:bidi="ar-IQ"/>
        </w:rPr>
        <w:t>sweetness</w:t>
      </w:r>
      <w:r w:rsidRPr="00C57396">
        <w:rPr>
          <w:rFonts w:asciiTheme="majorBidi" w:hAnsiTheme="majorBidi" w:cstheme="majorBidi"/>
          <w:rtl/>
          <w:lang w:bidi="ar-IQ"/>
        </w:rPr>
        <w:t xml:space="preserve"> في ثمار نخيل التمر وكمية السكر الذي يزيد بشكل تدريجي وصولا الى مرحلة النضج          (</w:t>
      </w:r>
      <w:r w:rsidRPr="00C57396">
        <w:rPr>
          <w:rFonts w:asciiTheme="majorBidi" w:hAnsiTheme="majorBidi" w:cstheme="majorBidi"/>
          <w:lang w:bidi="ar-IQ"/>
        </w:rPr>
        <w:t xml:space="preserve">Booij </w:t>
      </w:r>
      <w:r w:rsidRPr="00C57396">
        <w:rPr>
          <w:rFonts w:asciiTheme="majorBidi" w:hAnsiTheme="majorBidi" w:cstheme="majorBidi"/>
          <w:i/>
          <w:iCs/>
          <w:lang w:bidi="ar-IQ"/>
        </w:rPr>
        <w:t>et al</w:t>
      </w:r>
      <w:r w:rsidRPr="00C57396">
        <w:rPr>
          <w:rFonts w:asciiTheme="majorBidi" w:hAnsiTheme="majorBidi" w:cstheme="majorBidi"/>
          <w:lang w:bidi="ar-IQ"/>
        </w:rPr>
        <w:t xml:space="preserve"> ., 1992 ; Burton , 1982</w:t>
      </w:r>
      <w:r w:rsidRPr="00C57396">
        <w:rPr>
          <w:rFonts w:asciiTheme="majorBidi" w:hAnsiTheme="majorBidi" w:cstheme="majorBidi"/>
          <w:rtl/>
          <w:lang w:bidi="ar-IQ"/>
        </w:rPr>
        <w:t>).</w:t>
      </w:r>
    </w:p>
    <w:p w:rsidR="00457AA4" w:rsidRPr="00C57396" w:rsidRDefault="00457AA4" w:rsidP="00C57396">
      <w:pPr>
        <w:pStyle w:val="ListParagraph"/>
        <w:ind w:left="-58"/>
        <w:jc w:val="both"/>
        <w:rPr>
          <w:rFonts w:asciiTheme="majorBidi" w:hAnsiTheme="majorBidi" w:cstheme="majorBidi"/>
          <w:rtl/>
          <w:lang w:bidi="ar-IQ"/>
        </w:rPr>
      </w:pPr>
      <w:r w:rsidRPr="00C57396">
        <w:rPr>
          <w:rFonts w:asciiTheme="majorBidi" w:hAnsiTheme="majorBidi" w:cstheme="majorBidi"/>
          <w:rtl/>
          <w:lang w:bidi="ar-IQ"/>
        </w:rPr>
        <w:t xml:space="preserve">        يزداد تراكم السكريات المختزلة عند مرحلة الرطب بسبب زيادة نشاط انزيم الانفرتيز  </w:t>
      </w:r>
      <w:r w:rsidRPr="00C57396">
        <w:rPr>
          <w:rFonts w:asciiTheme="majorBidi" w:hAnsiTheme="majorBidi" w:cstheme="majorBidi"/>
          <w:lang w:bidi="ar-IQ"/>
        </w:rPr>
        <w:t>Invertase</w:t>
      </w:r>
      <w:r w:rsidRPr="00C57396">
        <w:rPr>
          <w:rFonts w:asciiTheme="majorBidi" w:hAnsiTheme="majorBidi" w:cstheme="majorBidi"/>
          <w:rtl/>
          <w:lang w:bidi="ar-IQ"/>
        </w:rPr>
        <w:t xml:space="preserve"> الذي يؤثر على تحول السكروز الى سكريات مختزلة (الكلوكوز،الفركتوز) اضافة الى انتقال السكروز من راس النخلة الى الثمار واستمرار تدفق السكريات المصنعة في الاوراق الى الثمار(شبانة،2006). </w:t>
      </w:r>
    </w:p>
    <w:p w:rsidR="007359F1" w:rsidRDefault="007359F1" w:rsidP="00C57396">
      <w:pPr>
        <w:jc w:val="both"/>
        <w:rPr>
          <w:rFonts w:asciiTheme="majorBidi" w:hAnsiTheme="majorBidi" w:cstheme="majorBidi"/>
          <w:rtl/>
          <w:lang w:bidi="ar-IQ"/>
        </w:rPr>
      </w:pPr>
    </w:p>
    <w:p w:rsidR="00457AA4" w:rsidRPr="007359F1" w:rsidRDefault="00457AA4" w:rsidP="007359F1">
      <w:pPr>
        <w:jc w:val="center"/>
        <w:rPr>
          <w:rFonts w:asciiTheme="majorBidi" w:hAnsiTheme="majorBidi" w:cstheme="majorBidi"/>
          <w:b/>
          <w:bCs/>
          <w:sz w:val="20"/>
          <w:szCs w:val="20"/>
          <w:rtl/>
          <w:lang w:bidi="ar-IQ"/>
        </w:rPr>
      </w:pPr>
      <w:r w:rsidRPr="007359F1">
        <w:rPr>
          <w:rFonts w:asciiTheme="majorBidi" w:hAnsiTheme="majorBidi" w:cstheme="majorBidi"/>
          <w:b/>
          <w:bCs/>
          <w:sz w:val="20"/>
          <w:szCs w:val="20"/>
          <w:rtl/>
          <w:lang w:bidi="ar-IQ"/>
        </w:rPr>
        <w:t>جدول (2) التغيرات في بعض الصفات الكيميائية لثمار النخيل صنف الخضراوي (بصرة،بغداد).</w:t>
      </w:r>
    </w:p>
    <w:tbl>
      <w:tblPr>
        <w:bidiVisual/>
        <w:tblW w:w="8045" w:type="dxa"/>
        <w:jc w:val="center"/>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9"/>
        <w:gridCol w:w="992"/>
        <w:gridCol w:w="851"/>
        <w:gridCol w:w="868"/>
        <w:gridCol w:w="974"/>
        <w:gridCol w:w="709"/>
        <w:gridCol w:w="709"/>
        <w:gridCol w:w="850"/>
        <w:gridCol w:w="763"/>
      </w:tblGrid>
      <w:tr w:rsidR="00457AA4" w:rsidRPr="00C57396" w:rsidTr="00832778">
        <w:trPr>
          <w:jc w:val="center"/>
        </w:trPr>
        <w:tc>
          <w:tcPr>
            <w:tcW w:w="1329" w:type="dxa"/>
            <w:vMerge w:val="restart"/>
            <w:shd w:val="clear" w:color="auto" w:fill="F2F2F2"/>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مراحل نمو الثمرة</w:t>
            </w:r>
          </w:p>
        </w:tc>
        <w:tc>
          <w:tcPr>
            <w:tcW w:w="1843" w:type="dxa"/>
            <w:gridSpan w:val="2"/>
            <w:shd w:val="clear" w:color="auto" w:fill="F2F2F2"/>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المواد الصلبة الذائبة الكلية(%)</w:t>
            </w:r>
          </w:p>
        </w:tc>
        <w:tc>
          <w:tcPr>
            <w:tcW w:w="1842" w:type="dxa"/>
            <w:gridSpan w:val="2"/>
            <w:shd w:val="clear" w:color="auto" w:fill="F2F2F2"/>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السكريات الكلية(%)</w:t>
            </w:r>
          </w:p>
        </w:tc>
        <w:tc>
          <w:tcPr>
            <w:tcW w:w="1418" w:type="dxa"/>
            <w:gridSpan w:val="2"/>
            <w:shd w:val="clear" w:color="auto" w:fill="F2F2F2"/>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السكريات المختزلة(%)</w:t>
            </w:r>
          </w:p>
        </w:tc>
        <w:tc>
          <w:tcPr>
            <w:tcW w:w="1613" w:type="dxa"/>
            <w:gridSpan w:val="2"/>
            <w:shd w:val="clear" w:color="auto" w:fill="F2F2F2"/>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السكروز(%)</w:t>
            </w:r>
          </w:p>
        </w:tc>
      </w:tr>
      <w:tr w:rsidR="00457AA4" w:rsidRPr="00C57396" w:rsidTr="00832778">
        <w:trPr>
          <w:jc w:val="center"/>
        </w:trPr>
        <w:tc>
          <w:tcPr>
            <w:tcW w:w="1329" w:type="dxa"/>
            <w:vMerge/>
            <w:shd w:val="clear" w:color="auto" w:fill="F2F2F2"/>
          </w:tcPr>
          <w:p w:rsidR="00457AA4" w:rsidRPr="00C57396" w:rsidRDefault="00457AA4" w:rsidP="00C57396">
            <w:pPr>
              <w:pStyle w:val="ListParagraph"/>
              <w:ind w:left="0"/>
              <w:jc w:val="center"/>
              <w:rPr>
                <w:rFonts w:asciiTheme="majorBidi" w:hAnsiTheme="majorBidi" w:cstheme="majorBidi"/>
                <w:rtl/>
                <w:lang w:bidi="ar-IQ"/>
              </w:rPr>
            </w:pPr>
          </w:p>
        </w:tc>
        <w:tc>
          <w:tcPr>
            <w:tcW w:w="992"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(بصرة)</w:t>
            </w:r>
          </w:p>
        </w:tc>
        <w:tc>
          <w:tcPr>
            <w:tcW w:w="851"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(بغداد)</w:t>
            </w:r>
          </w:p>
        </w:tc>
        <w:tc>
          <w:tcPr>
            <w:tcW w:w="868"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(بصرة)</w:t>
            </w:r>
          </w:p>
        </w:tc>
        <w:tc>
          <w:tcPr>
            <w:tcW w:w="974"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(بغداد)</w:t>
            </w:r>
          </w:p>
        </w:tc>
        <w:tc>
          <w:tcPr>
            <w:tcW w:w="709"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(بصرة)</w:t>
            </w:r>
          </w:p>
        </w:tc>
        <w:tc>
          <w:tcPr>
            <w:tcW w:w="709"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(بغداد)</w:t>
            </w:r>
          </w:p>
        </w:tc>
        <w:tc>
          <w:tcPr>
            <w:tcW w:w="850"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(بصرة)</w:t>
            </w:r>
          </w:p>
        </w:tc>
        <w:tc>
          <w:tcPr>
            <w:tcW w:w="763" w:type="dxa"/>
            <w:shd w:val="clear" w:color="auto" w:fill="F2F2F2"/>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 (بغداد)</w:t>
            </w:r>
          </w:p>
        </w:tc>
      </w:tr>
      <w:tr w:rsidR="00457AA4" w:rsidRPr="00C57396" w:rsidTr="00832778">
        <w:trPr>
          <w:jc w:val="center"/>
        </w:trPr>
        <w:tc>
          <w:tcPr>
            <w:tcW w:w="132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الخلال</w:t>
            </w:r>
          </w:p>
        </w:tc>
        <w:tc>
          <w:tcPr>
            <w:tcW w:w="992"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44.13</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39.65</w:t>
            </w:r>
          </w:p>
        </w:tc>
        <w:tc>
          <w:tcPr>
            <w:tcW w:w="868"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55.3</w:t>
            </w:r>
          </w:p>
        </w:tc>
        <w:tc>
          <w:tcPr>
            <w:tcW w:w="974"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46.72</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34.31</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22.01</w:t>
            </w:r>
          </w:p>
        </w:tc>
        <w:tc>
          <w:tcPr>
            <w:tcW w:w="850"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21.01</w:t>
            </w:r>
          </w:p>
        </w:tc>
        <w:tc>
          <w:tcPr>
            <w:tcW w:w="76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24.71</w:t>
            </w:r>
          </w:p>
        </w:tc>
      </w:tr>
      <w:tr w:rsidR="00457AA4" w:rsidRPr="00C57396" w:rsidTr="00832778">
        <w:trPr>
          <w:jc w:val="center"/>
        </w:trPr>
        <w:tc>
          <w:tcPr>
            <w:tcW w:w="132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الرطب</w:t>
            </w:r>
          </w:p>
        </w:tc>
        <w:tc>
          <w:tcPr>
            <w:tcW w:w="992"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55.19</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47.76</w:t>
            </w:r>
          </w:p>
        </w:tc>
        <w:tc>
          <w:tcPr>
            <w:tcW w:w="868"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62.2</w:t>
            </w:r>
          </w:p>
        </w:tc>
        <w:tc>
          <w:tcPr>
            <w:tcW w:w="974"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54.60</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44.05</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38.25</w:t>
            </w:r>
          </w:p>
        </w:tc>
        <w:tc>
          <w:tcPr>
            <w:tcW w:w="850"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18.13</w:t>
            </w:r>
          </w:p>
        </w:tc>
        <w:tc>
          <w:tcPr>
            <w:tcW w:w="76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16.35</w:t>
            </w:r>
          </w:p>
        </w:tc>
      </w:tr>
      <w:tr w:rsidR="00457AA4" w:rsidRPr="00C57396" w:rsidTr="00832778">
        <w:trPr>
          <w:jc w:val="center"/>
        </w:trPr>
        <w:tc>
          <w:tcPr>
            <w:tcW w:w="132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التمر</w:t>
            </w:r>
          </w:p>
        </w:tc>
        <w:tc>
          <w:tcPr>
            <w:tcW w:w="992"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79.85</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68.22</w:t>
            </w:r>
          </w:p>
        </w:tc>
        <w:tc>
          <w:tcPr>
            <w:tcW w:w="868"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70.2</w:t>
            </w:r>
          </w:p>
        </w:tc>
        <w:tc>
          <w:tcPr>
            <w:tcW w:w="974"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62.10</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65.97</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59.02</w:t>
            </w:r>
          </w:p>
        </w:tc>
        <w:tc>
          <w:tcPr>
            <w:tcW w:w="850"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4.25</w:t>
            </w:r>
          </w:p>
        </w:tc>
        <w:tc>
          <w:tcPr>
            <w:tcW w:w="76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3.08</w:t>
            </w:r>
          </w:p>
        </w:tc>
      </w:tr>
      <w:tr w:rsidR="00457AA4" w:rsidRPr="00C57396" w:rsidTr="00832778">
        <w:trPr>
          <w:jc w:val="center"/>
        </w:trPr>
        <w:tc>
          <w:tcPr>
            <w:tcW w:w="1329" w:type="dxa"/>
          </w:tcPr>
          <w:p w:rsidR="00457AA4" w:rsidRPr="00C57396" w:rsidRDefault="00457AA4" w:rsidP="00C57396">
            <w:pPr>
              <w:pStyle w:val="ListParagraph"/>
              <w:ind w:left="0"/>
              <w:jc w:val="center"/>
              <w:rPr>
                <w:rFonts w:asciiTheme="majorBidi" w:hAnsiTheme="majorBidi" w:cstheme="majorBidi"/>
                <w:lang w:bidi="ar-IQ"/>
              </w:rPr>
            </w:pPr>
            <w:r w:rsidRPr="00C57396">
              <w:rPr>
                <w:rFonts w:asciiTheme="majorBidi" w:hAnsiTheme="majorBidi" w:cstheme="majorBidi"/>
                <w:lang w:bidi="ar-IQ"/>
              </w:rPr>
              <w:t>RLSD P≤0.05</w:t>
            </w:r>
          </w:p>
        </w:tc>
        <w:tc>
          <w:tcPr>
            <w:tcW w:w="992"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5.829</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4.697</w:t>
            </w:r>
          </w:p>
        </w:tc>
        <w:tc>
          <w:tcPr>
            <w:tcW w:w="868"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6.11</w:t>
            </w:r>
          </w:p>
        </w:tc>
        <w:tc>
          <w:tcPr>
            <w:tcW w:w="974"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5.552</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4.420</w:t>
            </w:r>
          </w:p>
        </w:tc>
        <w:tc>
          <w:tcPr>
            <w:tcW w:w="709"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4.866</w:t>
            </w:r>
          </w:p>
        </w:tc>
        <w:tc>
          <w:tcPr>
            <w:tcW w:w="850"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2.393</w:t>
            </w:r>
          </w:p>
        </w:tc>
        <w:tc>
          <w:tcPr>
            <w:tcW w:w="76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8.43</w:t>
            </w:r>
          </w:p>
        </w:tc>
      </w:tr>
    </w:tbl>
    <w:p w:rsidR="00457AA4" w:rsidRPr="007359F1" w:rsidRDefault="00457AA4" w:rsidP="00C57396">
      <w:pPr>
        <w:pStyle w:val="ListParagraph"/>
        <w:numPr>
          <w:ilvl w:val="0"/>
          <w:numId w:val="25"/>
        </w:numPr>
        <w:tabs>
          <w:tab w:val="left" w:pos="-199"/>
          <w:tab w:val="left" w:pos="185"/>
          <w:tab w:val="left" w:pos="368"/>
        </w:tabs>
        <w:spacing w:after="200"/>
        <w:ind w:left="-58" w:firstLine="0"/>
        <w:jc w:val="both"/>
        <w:rPr>
          <w:rFonts w:asciiTheme="majorBidi" w:hAnsiTheme="majorBidi" w:cstheme="majorBidi"/>
          <w:b/>
          <w:bCs/>
          <w:lang w:bidi="ar-IQ"/>
        </w:rPr>
      </w:pPr>
      <w:r w:rsidRPr="007359F1">
        <w:rPr>
          <w:rFonts w:asciiTheme="majorBidi" w:hAnsiTheme="majorBidi" w:cstheme="majorBidi"/>
          <w:b/>
          <w:bCs/>
          <w:rtl/>
          <w:lang w:bidi="ar-IQ"/>
        </w:rPr>
        <w:lastRenderedPageBreak/>
        <w:t xml:space="preserve"> التغيرات التشريحية في الثمار</w:t>
      </w:r>
    </w:p>
    <w:p w:rsidR="00457AA4" w:rsidRPr="00C57396" w:rsidRDefault="00457AA4" w:rsidP="00C57396">
      <w:pPr>
        <w:ind w:left="-58" w:firstLine="625"/>
        <w:jc w:val="both"/>
        <w:rPr>
          <w:rFonts w:asciiTheme="majorBidi" w:hAnsiTheme="majorBidi" w:cstheme="majorBidi"/>
          <w:rtl/>
          <w:lang w:bidi="ar-IQ"/>
        </w:rPr>
      </w:pPr>
      <w:r w:rsidRPr="00C57396">
        <w:rPr>
          <w:rFonts w:asciiTheme="majorBidi" w:hAnsiTheme="majorBidi" w:cstheme="majorBidi"/>
          <w:rtl/>
          <w:lang w:bidi="ar-IQ"/>
        </w:rPr>
        <w:t>تشير نتائج الدراسة الموضحة في جدول(3) وجود فروقات معنوية في عدد الخلايا بالملم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xml:space="preserve"> الواحد لنسيج طبقة اللب في ثمار صنف خضراوي(بصرة) خلال مراحل الحبابوك ، الكمري، الخلال اذ يلاحظ تفوق مرحلة الحبابوك معنويا على بقية المراحل مسجلة (888 خلية/ملم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بينما اعطت مرحلة الخلال اقل عدد للخلايا (180خلية/ملم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وعند المقارنة مع عدد الخلايا بالملم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xml:space="preserve"> لنسيج طبقة اللب في ثمار صنف خضراوي(بغداد) يلاحظ تفوق مرحلة الحبابوك معنوياعلى بقية المراحل حيث بلغت(1140خلية/ملم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بينما سجلت مرحلة الخلال اقل عدد للخلايا لتبلغ(348خلية/ملم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وتوضح نتائج التحليل الاحصائي في جدول(3) الفروقات المعنوية في طول الخلايا بالمايكروميتر لخلايا نسيج طبقة اللب لثمار صنف خضراوي(بصرة) اذ تفوقت مرحلة الخلال معنويا على بقية المراحل مسجلة(126.8مايكروميتر). اما ثمار صنف خضراوي (بغداد) فقد اظهرت فروقات معنوية لطول خلايا نسيج اللب حيث تفوقت مرحلة الخلال معنويا على بقية المراحل (93.4مايكروميتر) بينما بلغ اقل طول لخلايا نسيج اللب عند مرحلة الحبابوك (39.1مايكروميتر).</w:t>
      </w:r>
    </w:p>
    <w:p w:rsidR="00457AA4" w:rsidRDefault="00457AA4" w:rsidP="00C57396">
      <w:pPr>
        <w:ind w:left="-58" w:firstLine="625"/>
        <w:jc w:val="both"/>
        <w:rPr>
          <w:rFonts w:asciiTheme="majorBidi" w:hAnsiTheme="majorBidi" w:cstheme="majorBidi"/>
          <w:rtl/>
          <w:lang w:bidi="ar-IQ"/>
        </w:rPr>
      </w:pPr>
      <w:r w:rsidRPr="00C57396">
        <w:rPr>
          <w:rFonts w:asciiTheme="majorBidi" w:hAnsiTheme="majorBidi" w:cstheme="majorBidi"/>
          <w:rtl/>
          <w:lang w:bidi="ar-IQ"/>
        </w:rPr>
        <w:t>يبين الجدول(3) وجود فروقات معنوية في عرض خلايا نسيج اللب بالمايكروميتر في ثمار صنف خضراوي(بصرة)، حيث بلغت (48.1 مايكروميتر) عند مرحلة الحبابوك بينما سجلت اعلى المعدلات عند مرحلة الخلال( 101.1مايكروميتر) ، اما ثمار صنف خضراوي (بغداد) يلاحظ وجود فروقات معنوية لعرض خلايا نسيج اللب بالمايكروميتر ، اذ تفوقت مرحلة الخلال معنويا عن بقية المراحل مسجلة ( 84.00 مايكروميتر). ومن خلال نتائج الدراسة التشريحية في جدول(3) وكذلك لوحة(1) التي تبين التطور الحاصل لنسيج طبقة اللب خلال مراحل الحبابوك، الكمري، الخلال عن طريق دراسة عدد الخلايا بالملم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xml:space="preserve"> الواحد وطول وعرض خلايا نسيج اللب بالمايكروميتر ، توضح الدراسة ان النمو في المراحل الاولى يرجع الى انقسامات خلوية </w:t>
      </w:r>
      <w:r w:rsidRPr="00C57396">
        <w:rPr>
          <w:rFonts w:asciiTheme="majorBidi" w:hAnsiTheme="majorBidi" w:cstheme="majorBidi"/>
          <w:lang w:bidi="ar-IQ"/>
        </w:rPr>
        <w:t xml:space="preserve"> Cell Division</w:t>
      </w:r>
      <w:r w:rsidRPr="00C57396">
        <w:rPr>
          <w:rFonts w:asciiTheme="majorBidi" w:hAnsiTheme="majorBidi" w:cstheme="majorBidi"/>
          <w:rtl/>
          <w:lang w:bidi="ar-IQ"/>
        </w:rPr>
        <w:t xml:space="preserve">في الطبقة اللحمية الوسطية </w:t>
      </w:r>
      <w:r w:rsidRPr="00C57396">
        <w:rPr>
          <w:rFonts w:asciiTheme="majorBidi" w:hAnsiTheme="majorBidi" w:cstheme="majorBidi"/>
          <w:lang w:bidi="ar-IQ"/>
        </w:rPr>
        <w:t xml:space="preserve"> Mesocarp</w:t>
      </w:r>
      <w:r w:rsidRPr="00C57396">
        <w:rPr>
          <w:rFonts w:asciiTheme="majorBidi" w:hAnsiTheme="majorBidi" w:cstheme="majorBidi"/>
          <w:rtl/>
          <w:lang w:bidi="ar-IQ"/>
        </w:rPr>
        <w:t>حيث نلاحظ ارتفاع عدد الخلايا بالملم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 xml:space="preserve"> لنسيج طبقة اللب في مرحلة الحبابوك، ويستمر انقسام الخلايا في مرحلة الكمري فيزداد عددها وتتوسع في حجمها، تتناقص اعداد الخلايا لمرحلة الخلال نتيجة الزيادة في حجم الخلايا واستطالتها ويستمر اتساع الخلايا ويستقر معدل النمو للخلايا وتصل الى المراحل النهائية من الاستطالة والزيادة في الحجم بينما يحدث تهشم وانحلال لخلايا النسيج الوسطي </w:t>
      </w:r>
      <w:r w:rsidRPr="00C57396">
        <w:rPr>
          <w:rFonts w:asciiTheme="majorBidi" w:hAnsiTheme="majorBidi" w:cstheme="majorBidi"/>
          <w:lang w:bidi="ar-IQ"/>
        </w:rPr>
        <w:t>Mesocarp</w:t>
      </w:r>
      <w:r w:rsidRPr="00C57396">
        <w:rPr>
          <w:rFonts w:asciiTheme="majorBidi" w:hAnsiTheme="majorBidi" w:cstheme="majorBidi"/>
          <w:rtl/>
          <w:lang w:bidi="ar-IQ"/>
        </w:rPr>
        <w:t xml:space="preserve"> عند مرحلة الرطب التي تمثل مرحلة اكتمال نمو الثمرة. وتتفق هذه النتائج مع دراسة (جراح والعاني،1981</w:t>
      </w:r>
      <w:r w:rsidRPr="00C57396">
        <w:rPr>
          <w:rFonts w:asciiTheme="majorBidi" w:hAnsiTheme="majorBidi" w:cstheme="majorBidi"/>
          <w:lang w:bidi="ar-IQ"/>
        </w:rPr>
        <w:t>;</w:t>
      </w:r>
      <w:r w:rsidRPr="00C57396">
        <w:rPr>
          <w:rFonts w:asciiTheme="majorBidi" w:hAnsiTheme="majorBidi" w:cstheme="majorBidi"/>
          <w:rtl/>
          <w:lang w:bidi="ar-IQ"/>
        </w:rPr>
        <w:t xml:space="preserve"> محمد، 1977). تبين اللوحة (2) المقاطع التشريحية في انسجة ثمار صنف الخضراوي (بصرة، بغداد) خلال مرحلة البلوغ </w:t>
      </w:r>
      <w:r w:rsidRPr="00C57396">
        <w:rPr>
          <w:rFonts w:asciiTheme="majorBidi" w:hAnsiTheme="majorBidi" w:cstheme="majorBidi"/>
          <w:lang w:bidi="ar-IQ"/>
        </w:rPr>
        <w:t xml:space="preserve">  Maturation</w:t>
      </w:r>
      <w:r w:rsidRPr="00C57396">
        <w:rPr>
          <w:rFonts w:asciiTheme="majorBidi" w:hAnsiTheme="majorBidi" w:cstheme="majorBidi"/>
          <w:rtl/>
          <w:lang w:bidi="ar-IQ"/>
        </w:rPr>
        <w:t>(مرحلة الخلال).</w:t>
      </w:r>
    </w:p>
    <w:p w:rsidR="00FA5B7B" w:rsidRPr="00C57396" w:rsidRDefault="00FA5B7B" w:rsidP="00C57396">
      <w:pPr>
        <w:ind w:left="-58" w:firstLine="625"/>
        <w:jc w:val="both"/>
        <w:rPr>
          <w:rFonts w:asciiTheme="majorBidi" w:hAnsiTheme="majorBidi" w:cstheme="majorBidi"/>
          <w:rtl/>
          <w:lang w:bidi="ar-IQ"/>
        </w:rPr>
      </w:pPr>
    </w:p>
    <w:p w:rsidR="00457AA4" w:rsidRPr="00FA5B7B" w:rsidRDefault="00457AA4" w:rsidP="00FA5B7B">
      <w:pPr>
        <w:ind w:left="-58"/>
        <w:jc w:val="center"/>
        <w:rPr>
          <w:rFonts w:asciiTheme="majorBidi" w:hAnsiTheme="majorBidi" w:cstheme="majorBidi"/>
          <w:b/>
          <w:bCs/>
          <w:sz w:val="20"/>
          <w:szCs w:val="20"/>
          <w:rtl/>
          <w:lang w:bidi="ar-IQ"/>
        </w:rPr>
      </w:pPr>
      <w:r w:rsidRPr="00FA5B7B">
        <w:rPr>
          <w:rFonts w:asciiTheme="majorBidi" w:hAnsiTheme="majorBidi" w:cstheme="majorBidi"/>
          <w:b/>
          <w:bCs/>
          <w:sz w:val="20"/>
          <w:szCs w:val="20"/>
          <w:rtl/>
          <w:lang w:bidi="ar-IQ"/>
        </w:rPr>
        <w:t>جدول (3) يوضح عدد الخلايا(ملم</w:t>
      </w:r>
      <w:r w:rsidRPr="00FA5B7B">
        <w:rPr>
          <w:rFonts w:asciiTheme="majorBidi" w:hAnsiTheme="majorBidi" w:cstheme="majorBidi"/>
          <w:b/>
          <w:bCs/>
          <w:sz w:val="20"/>
          <w:szCs w:val="20"/>
          <w:vertAlign w:val="superscript"/>
          <w:rtl/>
          <w:lang w:bidi="ar-IQ"/>
        </w:rPr>
        <w:t>2</w:t>
      </w:r>
      <w:r w:rsidRPr="00FA5B7B">
        <w:rPr>
          <w:rFonts w:asciiTheme="majorBidi" w:hAnsiTheme="majorBidi" w:cstheme="majorBidi"/>
          <w:b/>
          <w:bCs/>
          <w:sz w:val="20"/>
          <w:szCs w:val="20"/>
          <w:rtl/>
          <w:lang w:bidi="ar-IQ"/>
        </w:rPr>
        <w:t xml:space="preserve"> ) وطول وعرض الخلية(مايكروميتر) خلال مراحل النمو والنضج</w:t>
      </w:r>
    </w:p>
    <w:tbl>
      <w:tblPr>
        <w:bidiVisual/>
        <w:tblW w:w="5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3"/>
        <w:gridCol w:w="766"/>
        <w:gridCol w:w="851"/>
        <w:gridCol w:w="850"/>
        <w:gridCol w:w="851"/>
        <w:gridCol w:w="905"/>
        <w:gridCol w:w="851"/>
      </w:tblGrid>
      <w:tr w:rsidR="00457AA4" w:rsidRPr="00C57396" w:rsidTr="00FA5B7B">
        <w:trPr>
          <w:jc w:val="center"/>
        </w:trPr>
        <w:tc>
          <w:tcPr>
            <w:tcW w:w="793" w:type="dxa"/>
            <w:vMerge w:val="restart"/>
            <w:shd w:val="clear" w:color="auto" w:fill="D9D9D9"/>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مراحل نمو الثمرة</w:t>
            </w:r>
          </w:p>
        </w:tc>
        <w:tc>
          <w:tcPr>
            <w:tcW w:w="1617" w:type="dxa"/>
            <w:gridSpan w:val="2"/>
            <w:shd w:val="clear" w:color="auto" w:fill="D9D9D9"/>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عدد الخلايا(ملم</w:t>
            </w:r>
            <w:r w:rsidRPr="00C57396">
              <w:rPr>
                <w:rFonts w:asciiTheme="majorBidi" w:hAnsiTheme="majorBidi" w:cstheme="majorBidi"/>
                <w:vertAlign w:val="superscript"/>
                <w:rtl/>
                <w:lang w:bidi="ar-IQ"/>
              </w:rPr>
              <w:t>2</w:t>
            </w:r>
            <w:r w:rsidRPr="00C57396">
              <w:rPr>
                <w:rFonts w:asciiTheme="majorBidi" w:hAnsiTheme="majorBidi" w:cstheme="majorBidi"/>
                <w:rtl/>
                <w:lang w:bidi="ar-IQ"/>
              </w:rPr>
              <w:t>)</w:t>
            </w:r>
          </w:p>
        </w:tc>
        <w:tc>
          <w:tcPr>
            <w:tcW w:w="1701" w:type="dxa"/>
            <w:gridSpan w:val="2"/>
            <w:shd w:val="clear" w:color="auto" w:fill="D9D9D9"/>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طول الخلية(مايكروميتر)</w:t>
            </w:r>
          </w:p>
        </w:tc>
        <w:tc>
          <w:tcPr>
            <w:tcW w:w="1756" w:type="dxa"/>
            <w:gridSpan w:val="2"/>
            <w:shd w:val="clear" w:color="auto" w:fill="D9D9D9"/>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عرض الخلية(مايكروميتر)</w:t>
            </w:r>
          </w:p>
        </w:tc>
      </w:tr>
      <w:tr w:rsidR="00457AA4" w:rsidRPr="00C57396" w:rsidTr="00FA5B7B">
        <w:trPr>
          <w:jc w:val="center"/>
        </w:trPr>
        <w:tc>
          <w:tcPr>
            <w:tcW w:w="793" w:type="dxa"/>
            <w:vMerge/>
            <w:shd w:val="clear" w:color="auto" w:fill="D9D9D9"/>
          </w:tcPr>
          <w:p w:rsidR="00457AA4" w:rsidRPr="00C57396" w:rsidRDefault="00457AA4" w:rsidP="00C57396">
            <w:pPr>
              <w:jc w:val="center"/>
              <w:rPr>
                <w:rFonts w:asciiTheme="majorBidi" w:hAnsiTheme="majorBidi" w:cstheme="majorBidi"/>
                <w:rtl/>
                <w:lang w:bidi="ar-IQ"/>
              </w:rPr>
            </w:pPr>
          </w:p>
        </w:tc>
        <w:tc>
          <w:tcPr>
            <w:tcW w:w="766"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(بصرة)</w:t>
            </w:r>
          </w:p>
        </w:tc>
        <w:tc>
          <w:tcPr>
            <w:tcW w:w="851"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(بغداد)</w:t>
            </w:r>
          </w:p>
        </w:tc>
        <w:tc>
          <w:tcPr>
            <w:tcW w:w="850"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(بصرة)</w:t>
            </w:r>
          </w:p>
        </w:tc>
        <w:tc>
          <w:tcPr>
            <w:tcW w:w="851"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(بغداد)</w:t>
            </w:r>
          </w:p>
        </w:tc>
        <w:tc>
          <w:tcPr>
            <w:tcW w:w="905"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(بصرة)</w:t>
            </w:r>
          </w:p>
        </w:tc>
        <w:tc>
          <w:tcPr>
            <w:tcW w:w="851"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 (بغداد)</w:t>
            </w:r>
          </w:p>
        </w:tc>
      </w:tr>
      <w:tr w:rsidR="00457AA4" w:rsidRPr="00C57396" w:rsidTr="00FA5B7B">
        <w:trPr>
          <w:jc w:val="center"/>
        </w:trPr>
        <w:tc>
          <w:tcPr>
            <w:tcW w:w="793"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الحبابوك</w:t>
            </w:r>
          </w:p>
        </w:tc>
        <w:tc>
          <w:tcPr>
            <w:tcW w:w="766"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888</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1140</w:t>
            </w:r>
          </w:p>
        </w:tc>
        <w:tc>
          <w:tcPr>
            <w:tcW w:w="850"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53.5</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39.1</w:t>
            </w:r>
          </w:p>
        </w:tc>
        <w:tc>
          <w:tcPr>
            <w:tcW w:w="905"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48.1</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42.2</w:t>
            </w:r>
          </w:p>
        </w:tc>
      </w:tr>
      <w:tr w:rsidR="00457AA4" w:rsidRPr="00C57396" w:rsidTr="00FA5B7B">
        <w:trPr>
          <w:jc w:val="center"/>
        </w:trPr>
        <w:tc>
          <w:tcPr>
            <w:tcW w:w="793"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الكمري</w:t>
            </w:r>
          </w:p>
        </w:tc>
        <w:tc>
          <w:tcPr>
            <w:tcW w:w="766"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480</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708</w:t>
            </w:r>
          </w:p>
        </w:tc>
        <w:tc>
          <w:tcPr>
            <w:tcW w:w="850"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95.1</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79.4</w:t>
            </w:r>
          </w:p>
        </w:tc>
        <w:tc>
          <w:tcPr>
            <w:tcW w:w="905"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80.5</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67.7</w:t>
            </w:r>
          </w:p>
        </w:tc>
      </w:tr>
      <w:tr w:rsidR="00457AA4" w:rsidRPr="00C57396" w:rsidTr="00FA5B7B">
        <w:trPr>
          <w:jc w:val="center"/>
        </w:trPr>
        <w:tc>
          <w:tcPr>
            <w:tcW w:w="793"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الخلال</w:t>
            </w:r>
          </w:p>
        </w:tc>
        <w:tc>
          <w:tcPr>
            <w:tcW w:w="766"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180</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348</w:t>
            </w:r>
          </w:p>
        </w:tc>
        <w:tc>
          <w:tcPr>
            <w:tcW w:w="850"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126.8</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93.4</w:t>
            </w:r>
          </w:p>
        </w:tc>
        <w:tc>
          <w:tcPr>
            <w:tcW w:w="905"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101.1</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84.00</w:t>
            </w:r>
          </w:p>
        </w:tc>
      </w:tr>
      <w:tr w:rsidR="00457AA4" w:rsidRPr="00C57396" w:rsidTr="00FA5B7B">
        <w:trPr>
          <w:jc w:val="center"/>
        </w:trPr>
        <w:tc>
          <w:tcPr>
            <w:tcW w:w="793"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lang w:bidi="ar-IQ"/>
              </w:rPr>
              <w:t>RLSD P≤0.05</w:t>
            </w:r>
          </w:p>
        </w:tc>
        <w:tc>
          <w:tcPr>
            <w:tcW w:w="766"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55.37</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125</w:t>
            </w:r>
          </w:p>
        </w:tc>
        <w:tc>
          <w:tcPr>
            <w:tcW w:w="850"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19.16</w:t>
            </w:r>
          </w:p>
        </w:tc>
        <w:tc>
          <w:tcPr>
            <w:tcW w:w="851"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13.81</w:t>
            </w:r>
          </w:p>
        </w:tc>
        <w:tc>
          <w:tcPr>
            <w:tcW w:w="905" w:type="dxa"/>
          </w:tcPr>
          <w:p w:rsidR="00457AA4" w:rsidRPr="00C57396" w:rsidRDefault="00457AA4" w:rsidP="00C57396">
            <w:pPr>
              <w:jc w:val="center"/>
              <w:rPr>
                <w:rFonts w:asciiTheme="majorBidi" w:hAnsiTheme="majorBidi" w:cstheme="majorBidi"/>
                <w:rtl/>
                <w:lang w:bidi="ar-IQ"/>
              </w:rPr>
            </w:pPr>
            <w:r w:rsidRPr="00C57396">
              <w:rPr>
                <w:rFonts w:asciiTheme="majorBidi" w:hAnsiTheme="majorBidi" w:cstheme="majorBidi"/>
                <w:rtl/>
                <w:lang w:bidi="ar-IQ"/>
              </w:rPr>
              <w:t>8.43</w:t>
            </w:r>
          </w:p>
        </w:tc>
        <w:tc>
          <w:tcPr>
            <w:tcW w:w="8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15.22</w:t>
            </w:r>
          </w:p>
        </w:tc>
      </w:tr>
    </w:tbl>
    <w:p w:rsidR="00457AA4" w:rsidRPr="00C57396" w:rsidRDefault="00457AA4" w:rsidP="00C57396">
      <w:pPr>
        <w:ind w:left="-58" w:firstLine="778"/>
        <w:jc w:val="both"/>
        <w:rPr>
          <w:rFonts w:asciiTheme="majorBidi" w:hAnsiTheme="majorBidi" w:cstheme="majorBidi"/>
          <w:rtl/>
          <w:lang w:bidi="ar-IQ"/>
        </w:rPr>
      </w:pPr>
    </w:p>
    <w:p w:rsidR="00457AA4" w:rsidRPr="00FA5B7B" w:rsidRDefault="00457AA4" w:rsidP="00C57396">
      <w:pPr>
        <w:tabs>
          <w:tab w:val="left" w:pos="84"/>
          <w:tab w:val="left" w:pos="226"/>
        </w:tabs>
        <w:rPr>
          <w:rFonts w:asciiTheme="majorBidi" w:hAnsiTheme="majorBidi" w:cstheme="majorBidi"/>
          <w:b/>
          <w:bCs/>
          <w:rtl/>
          <w:lang w:bidi="ar-IQ"/>
        </w:rPr>
      </w:pPr>
      <w:r w:rsidRPr="00FA5B7B">
        <w:rPr>
          <w:rFonts w:asciiTheme="majorBidi" w:hAnsiTheme="majorBidi" w:cstheme="majorBidi"/>
          <w:b/>
          <w:bCs/>
          <w:rtl/>
          <w:lang w:bidi="ar-IQ"/>
        </w:rPr>
        <w:t>4ـ نسبة نضج الثمار</w:t>
      </w:r>
    </w:p>
    <w:p w:rsidR="00457AA4" w:rsidRPr="00C57396" w:rsidRDefault="00457AA4" w:rsidP="00C57396">
      <w:pPr>
        <w:ind w:left="-58" w:firstLine="778"/>
        <w:jc w:val="both"/>
        <w:rPr>
          <w:rFonts w:asciiTheme="majorBidi" w:hAnsiTheme="majorBidi" w:cstheme="majorBidi"/>
          <w:rtl/>
          <w:lang w:bidi="ar-IQ"/>
        </w:rPr>
      </w:pPr>
      <w:r w:rsidRPr="00C57396">
        <w:rPr>
          <w:rFonts w:asciiTheme="majorBidi" w:hAnsiTheme="majorBidi" w:cstheme="majorBidi"/>
          <w:rtl/>
          <w:lang w:bidi="ar-IQ"/>
        </w:rPr>
        <w:t xml:space="preserve">يبين جدول (4) الفروقات المعنوية في النسبة المئوية للنضج النهائي </w:t>
      </w:r>
      <w:r w:rsidRPr="00C57396">
        <w:rPr>
          <w:rFonts w:asciiTheme="majorBidi" w:hAnsiTheme="majorBidi" w:cstheme="majorBidi"/>
          <w:lang w:bidi="ar-IQ"/>
        </w:rPr>
        <w:t>Ripening</w:t>
      </w:r>
      <w:r w:rsidRPr="00C57396">
        <w:rPr>
          <w:rFonts w:asciiTheme="majorBidi" w:hAnsiTheme="majorBidi" w:cstheme="majorBidi"/>
          <w:rtl/>
          <w:lang w:bidi="ar-IQ"/>
        </w:rPr>
        <w:t xml:space="preserve"> لثمار نخيل التمر صنف الخضراوي( بصرة، بغداد)، حيث نلاحظ ان ثمار صنف خضراوي (بصرة ) دخلت في هذه المرحلة ابتداء من 25/7 اذ بلغت نسبة النضج (16.19%) ، ثم اخذت هذه النسبة بالزيادة وصولا الى نهاية الموسم لتسجل(89.90%) . وعند المقارنة مع ثمار صنف خضراوي (بغداد) يلاحظ وجود فروقات معنوية  في النسبة المئوية للنضج ما بين مواعيد اخذ العينات ، حيث بلغت(13.89%) للموعد الاول ثم ازدادت النسبة المئوية للنضج بسبب زيادة  عدد الثمار التي دخلت مرحلة الرطب الى ان وصلت النسبة في نهاية موعد اخذ العينات (68.19%). وقد يعزى السبب </w:t>
      </w:r>
      <w:r w:rsidRPr="00C57396">
        <w:rPr>
          <w:rFonts w:asciiTheme="majorBidi" w:hAnsiTheme="majorBidi" w:cstheme="majorBidi"/>
          <w:rtl/>
          <w:lang w:bidi="ar-IQ"/>
        </w:rPr>
        <w:lastRenderedPageBreak/>
        <w:t>في نضج ثمار صنف خضراوي(بصرة) قبل نضج ثمار صنف خضراوي(بغداد) الى ارتفاع درجات الحرارة في محافظة البصرة حيث تساعد الحرارة العالية في زيادة التراكم الحراري بشكل اسرع وبالتالي حصول الثمار على مجموع</w:t>
      </w:r>
    </w:p>
    <w:p w:rsidR="00457AA4" w:rsidRPr="00C57396" w:rsidRDefault="00457AA4" w:rsidP="003F3118">
      <w:pPr>
        <w:jc w:val="center"/>
        <w:rPr>
          <w:rFonts w:asciiTheme="majorBidi" w:hAnsiTheme="majorBidi" w:cstheme="majorBidi"/>
          <w:rtl/>
          <w:lang w:bidi="ar-IQ"/>
        </w:rPr>
      </w:pPr>
      <w:r w:rsidRPr="00C57396">
        <w:rPr>
          <w:rFonts w:asciiTheme="majorBidi" w:hAnsiTheme="majorBidi" w:cstheme="majorBidi"/>
          <w:rtl/>
          <w:lang w:bidi="ar-IQ"/>
        </w:rPr>
        <w:t>صنف خضراوي(بصرة)                       صنف خضراوي(بغداد)</w:t>
      </w:r>
    </w:p>
    <w:p w:rsidR="00457AA4" w:rsidRPr="00C57396" w:rsidRDefault="00457AA4" w:rsidP="003F3118">
      <w:pPr>
        <w:ind w:left="-58"/>
        <w:jc w:val="center"/>
        <w:rPr>
          <w:rFonts w:asciiTheme="majorBidi" w:hAnsiTheme="majorBidi" w:cstheme="majorBidi"/>
          <w:rtl/>
          <w:lang w:bidi="ar-IQ"/>
        </w:rPr>
      </w:pPr>
      <w:r w:rsidRPr="00C57396">
        <w:rPr>
          <w:rFonts w:asciiTheme="majorBidi" w:hAnsiTheme="majorBidi" w:cstheme="majorBidi"/>
          <w:noProof/>
        </w:rPr>
        <w:drawing>
          <wp:inline distT="0" distB="0" distL="0" distR="0">
            <wp:extent cx="1582420" cy="1590040"/>
            <wp:effectExtent l="19050" t="0" r="0" b="0"/>
            <wp:docPr id="5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8" cstate="print"/>
                    <a:srcRect/>
                    <a:stretch>
                      <a:fillRect/>
                    </a:stretch>
                  </pic:blipFill>
                  <pic:spPr bwMode="auto">
                    <a:xfrm>
                      <a:off x="0" y="0"/>
                      <a:ext cx="1582420" cy="1590040"/>
                    </a:xfrm>
                    <a:prstGeom prst="rect">
                      <a:avLst/>
                    </a:prstGeom>
                    <a:noFill/>
                    <a:ln w="9525">
                      <a:noFill/>
                      <a:miter lim="800000"/>
                      <a:headEnd/>
                      <a:tailEnd/>
                    </a:ln>
                  </pic:spPr>
                </pic:pic>
              </a:graphicData>
            </a:graphic>
          </wp:inline>
        </w:drawing>
      </w:r>
      <w:r w:rsidRPr="00C57396">
        <w:rPr>
          <w:rFonts w:asciiTheme="majorBidi" w:hAnsiTheme="majorBidi" w:cstheme="majorBidi"/>
          <w:noProof/>
        </w:rPr>
        <w:drawing>
          <wp:inline distT="0" distB="0" distL="0" distR="0">
            <wp:extent cx="1605915" cy="1590040"/>
            <wp:effectExtent l="19050" t="0" r="0" b="0"/>
            <wp:docPr id="5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9" cstate="print"/>
                    <a:srcRect/>
                    <a:stretch>
                      <a:fillRect/>
                    </a:stretch>
                  </pic:blipFill>
                  <pic:spPr bwMode="auto">
                    <a:xfrm>
                      <a:off x="0" y="0"/>
                      <a:ext cx="1605915" cy="1590040"/>
                    </a:xfrm>
                    <a:prstGeom prst="rect">
                      <a:avLst/>
                    </a:prstGeom>
                    <a:noFill/>
                    <a:ln w="9525">
                      <a:noFill/>
                      <a:miter lim="800000"/>
                      <a:headEnd/>
                      <a:tailEnd/>
                    </a:ln>
                  </pic:spPr>
                </pic:pic>
              </a:graphicData>
            </a:graphic>
          </wp:inline>
        </w:drawing>
      </w:r>
    </w:p>
    <w:p w:rsidR="00457AA4" w:rsidRPr="00C57396" w:rsidRDefault="00457AA4" w:rsidP="003F3118">
      <w:pPr>
        <w:ind w:left="-58"/>
        <w:jc w:val="center"/>
        <w:rPr>
          <w:rFonts w:asciiTheme="majorBidi" w:hAnsiTheme="majorBidi" w:cstheme="majorBidi"/>
          <w:rtl/>
          <w:lang w:bidi="ar-IQ"/>
        </w:rPr>
      </w:pPr>
      <w:r w:rsidRPr="00C57396">
        <w:rPr>
          <w:rFonts w:asciiTheme="majorBidi" w:hAnsiTheme="majorBidi" w:cstheme="majorBidi"/>
          <w:rtl/>
          <w:lang w:bidi="ar-IQ"/>
        </w:rPr>
        <w:t>مرحلة الحبابوك</w:t>
      </w:r>
    </w:p>
    <w:p w:rsidR="00457AA4" w:rsidRPr="00C57396" w:rsidRDefault="00457AA4" w:rsidP="003F3118">
      <w:pPr>
        <w:ind w:left="-58"/>
        <w:jc w:val="center"/>
        <w:rPr>
          <w:rFonts w:asciiTheme="majorBidi" w:hAnsiTheme="majorBidi" w:cstheme="majorBidi"/>
          <w:rtl/>
          <w:lang w:bidi="ar-IQ"/>
        </w:rPr>
      </w:pPr>
      <w:r w:rsidRPr="00C57396">
        <w:rPr>
          <w:rFonts w:asciiTheme="majorBidi" w:hAnsiTheme="majorBidi" w:cstheme="majorBidi"/>
          <w:noProof/>
        </w:rPr>
        <w:drawing>
          <wp:inline distT="0" distB="0" distL="0" distR="0">
            <wp:extent cx="1558290" cy="1605915"/>
            <wp:effectExtent l="1905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srcRect/>
                    <a:stretch>
                      <a:fillRect/>
                    </a:stretch>
                  </pic:blipFill>
                  <pic:spPr bwMode="auto">
                    <a:xfrm>
                      <a:off x="0" y="0"/>
                      <a:ext cx="1558290" cy="1605915"/>
                    </a:xfrm>
                    <a:prstGeom prst="rect">
                      <a:avLst/>
                    </a:prstGeom>
                    <a:noFill/>
                    <a:ln w="9525">
                      <a:noFill/>
                      <a:miter lim="800000"/>
                      <a:headEnd/>
                      <a:tailEnd/>
                    </a:ln>
                  </pic:spPr>
                </pic:pic>
              </a:graphicData>
            </a:graphic>
          </wp:inline>
        </w:drawing>
      </w:r>
      <w:r w:rsidRPr="00C57396">
        <w:rPr>
          <w:rFonts w:asciiTheme="majorBidi" w:hAnsiTheme="majorBidi" w:cstheme="majorBidi"/>
          <w:noProof/>
        </w:rPr>
        <w:drawing>
          <wp:inline distT="0" distB="0" distL="0" distR="0">
            <wp:extent cx="1630045" cy="1550670"/>
            <wp:effectExtent l="19050" t="0" r="8255" b="0"/>
            <wp:docPr id="5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1" cstate="print"/>
                    <a:srcRect/>
                    <a:stretch>
                      <a:fillRect/>
                    </a:stretch>
                  </pic:blipFill>
                  <pic:spPr bwMode="auto">
                    <a:xfrm>
                      <a:off x="0" y="0"/>
                      <a:ext cx="1630045" cy="1550670"/>
                    </a:xfrm>
                    <a:prstGeom prst="rect">
                      <a:avLst/>
                    </a:prstGeom>
                    <a:noFill/>
                    <a:ln w="9525">
                      <a:noFill/>
                      <a:miter lim="800000"/>
                      <a:headEnd/>
                      <a:tailEnd/>
                    </a:ln>
                  </pic:spPr>
                </pic:pic>
              </a:graphicData>
            </a:graphic>
          </wp:inline>
        </w:drawing>
      </w:r>
    </w:p>
    <w:p w:rsidR="00457AA4" w:rsidRPr="00C57396" w:rsidRDefault="00457AA4" w:rsidP="003F3118">
      <w:pPr>
        <w:ind w:left="-58"/>
        <w:jc w:val="center"/>
        <w:rPr>
          <w:rFonts w:asciiTheme="majorBidi" w:hAnsiTheme="majorBidi" w:cstheme="majorBidi"/>
          <w:rtl/>
          <w:lang w:bidi="ar-IQ"/>
        </w:rPr>
      </w:pPr>
      <w:r w:rsidRPr="00C57396">
        <w:rPr>
          <w:rFonts w:asciiTheme="majorBidi" w:hAnsiTheme="majorBidi" w:cstheme="majorBidi"/>
          <w:rtl/>
          <w:lang w:bidi="ar-IQ"/>
        </w:rPr>
        <w:t>مرحلة الكمري</w:t>
      </w:r>
    </w:p>
    <w:p w:rsidR="00457AA4" w:rsidRPr="00C57396" w:rsidRDefault="00457AA4" w:rsidP="003F3118">
      <w:pPr>
        <w:ind w:left="-58"/>
        <w:jc w:val="center"/>
        <w:rPr>
          <w:rFonts w:asciiTheme="majorBidi" w:hAnsiTheme="majorBidi" w:cstheme="majorBidi"/>
          <w:rtl/>
          <w:lang w:bidi="ar-IQ"/>
        </w:rPr>
      </w:pPr>
      <w:r w:rsidRPr="00C57396">
        <w:rPr>
          <w:rFonts w:asciiTheme="majorBidi" w:hAnsiTheme="majorBidi" w:cstheme="majorBidi"/>
          <w:noProof/>
        </w:rPr>
        <w:drawing>
          <wp:inline distT="0" distB="0" distL="0" distR="0">
            <wp:extent cx="1614170" cy="1630045"/>
            <wp:effectExtent l="19050" t="0" r="5080" b="0"/>
            <wp:docPr id="5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2" cstate="print"/>
                    <a:srcRect/>
                    <a:stretch>
                      <a:fillRect/>
                    </a:stretch>
                  </pic:blipFill>
                  <pic:spPr bwMode="auto">
                    <a:xfrm>
                      <a:off x="0" y="0"/>
                      <a:ext cx="1614170" cy="1630045"/>
                    </a:xfrm>
                    <a:prstGeom prst="rect">
                      <a:avLst/>
                    </a:prstGeom>
                    <a:noFill/>
                    <a:ln w="9525">
                      <a:noFill/>
                      <a:miter lim="800000"/>
                      <a:headEnd/>
                      <a:tailEnd/>
                    </a:ln>
                  </pic:spPr>
                </pic:pic>
              </a:graphicData>
            </a:graphic>
          </wp:inline>
        </w:drawing>
      </w:r>
      <w:r w:rsidRPr="00C57396">
        <w:rPr>
          <w:rFonts w:asciiTheme="majorBidi" w:hAnsiTheme="majorBidi" w:cstheme="majorBidi"/>
          <w:noProof/>
        </w:rPr>
        <w:drawing>
          <wp:inline distT="0" distB="0" distL="0" distR="0">
            <wp:extent cx="1582420" cy="1621790"/>
            <wp:effectExtent l="19050" t="0" r="0" b="0"/>
            <wp:docPr id="5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13" cstate="print"/>
                    <a:srcRect/>
                    <a:stretch>
                      <a:fillRect/>
                    </a:stretch>
                  </pic:blipFill>
                  <pic:spPr bwMode="auto">
                    <a:xfrm>
                      <a:off x="0" y="0"/>
                      <a:ext cx="1582420" cy="1621790"/>
                    </a:xfrm>
                    <a:prstGeom prst="rect">
                      <a:avLst/>
                    </a:prstGeom>
                    <a:noFill/>
                    <a:ln w="9525">
                      <a:noFill/>
                      <a:miter lim="800000"/>
                      <a:headEnd/>
                      <a:tailEnd/>
                    </a:ln>
                  </pic:spPr>
                </pic:pic>
              </a:graphicData>
            </a:graphic>
          </wp:inline>
        </w:drawing>
      </w:r>
    </w:p>
    <w:p w:rsidR="00457AA4" w:rsidRPr="00C57396" w:rsidRDefault="00457AA4" w:rsidP="003F3118">
      <w:pPr>
        <w:ind w:left="-58"/>
        <w:jc w:val="center"/>
        <w:rPr>
          <w:rFonts w:asciiTheme="majorBidi" w:hAnsiTheme="majorBidi" w:cstheme="majorBidi"/>
          <w:rtl/>
          <w:lang w:bidi="ar-IQ"/>
        </w:rPr>
      </w:pPr>
      <w:r w:rsidRPr="00C57396">
        <w:rPr>
          <w:rFonts w:asciiTheme="majorBidi" w:hAnsiTheme="majorBidi" w:cstheme="majorBidi"/>
          <w:rtl/>
          <w:lang w:bidi="ar-IQ"/>
        </w:rPr>
        <w:t>مرحلة الخلال</w:t>
      </w:r>
    </w:p>
    <w:p w:rsidR="00457AA4" w:rsidRPr="00C57396" w:rsidRDefault="00457AA4" w:rsidP="00C57396">
      <w:pPr>
        <w:ind w:left="-58"/>
        <w:jc w:val="both"/>
        <w:rPr>
          <w:rFonts w:asciiTheme="majorBidi" w:hAnsiTheme="majorBidi" w:cstheme="majorBidi"/>
          <w:rtl/>
          <w:lang w:bidi="ar-IQ"/>
        </w:rPr>
      </w:pPr>
    </w:p>
    <w:p w:rsidR="00457AA4" w:rsidRPr="000F65F1" w:rsidRDefault="00457AA4" w:rsidP="000F65F1">
      <w:pPr>
        <w:ind w:left="-58"/>
        <w:jc w:val="center"/>
        <w:rPr>
          <w:rFonts w:asciiTheme="majorBidi" w:hAnsiTheme="majorBidi" w:cstheme="majorBidi"/>
          <w:b/>
          <w:bCs/>
          <w:sz w:val="20"/>
          <w:szCs w:val="20"/>
          <w:rtl/>
          <w:lang w:bidi="ar-IQ"/>
        </w:rPr>
      </w:pPr>
      <w:r w:rsidRPr="000F65F1">
        <w:rPr>
          <w:rFonts w:asciiTheme="majorBidi" w:hAnsiTheme="majorBidi" w:cstheme="majorBidi"/>
          <w:b/>
          <w:bCs/>
          <w:sz w:val="20"/>
          <w:szCs w:val="20"/>
          <w:rtl/>
          <w:lang w:bidi="ar-IQ"/>
        </w:rPr>
        <w:t>لوحة(1) التغيرات في عدد الخلايا بالملم</w:t>
      </w:r>
      <w:r w:rsidRPr="000F65F1">
        <w:rPr>
          <w:rFonts w:asciiTheme="majorBidi" w:hAnsiTheme="majorBidi" w:cstheme="majorBidi"/>
          <w:b/>
          <w:bCs/>
          <w:sz w:val="20"/>
          <w:szCs w:val="20"/>
          <w:vertAlign w:val="superscript"/>
          <w:rtl/>
          <w:lang w:bidi="ar-IQ"/>
        </w:rPr>
        <w:t>2</w:t>
      </w:r>
      <w:r w:rsidRPr="000F65F1">
        <w:rPr>
          <w:rFonts w:asciiTheme="majorBidi" w:hAnsiTheme="majorBidi" w:cstheme="majorBidi"/>
          <w:b/>
          <w:bCs/>
          <w:sz w:val="20"/>
          <w:szCs w:val="20"/>
          <w:rtl/>
          <w:lang w:bidi="ar-IQ"/>
        </w:rPr>
        <w:t xml:space="preserve"> الواحد وطول وعرض خلايا نسيج اللب بالمايكروميتر خلال مراحل الحبابوك، الكمري، الخلال لصنف خضراوي(بصرة) .(بغداد).</w:t>
      </w:r>
    </w:p>
    <w:p w:rsidR="00457AA4" w:rsidRPr="00C57396" w:rsidRDefault="00457AA4" w:rsidP="00C57396">
      <w:pPr>
        <w:ind w:left="-58"/>
        <w:jc w:val="both"/>
        <w:rPr>
          <w:rFonts w:asciiTheme="majorBidi" w:hAnsiTheme="majorBidi" w:cstheme="majorBidi"/>
          <w:rtl/>
          <w:lang w:bidi="ar-IQ"/>
        </w:rPr>
      </w:pPr>
    </w:p>
    <w:p w:rsidR="00457AA4" w:rsidRPr="00C57396" w:rsidRDefault="00457AA4" w:rsidP="00C57396">
      <w:pPr>
        <w:ind w:left="-58"/>
        <w:jc w:val="both"/>
        <w:rPr>
          <w:rFonts w:asciiTheme="majorBidi" w:hAnsiTheme="majorBidi" w:cstheme="majorBidi"/>
          <w:rtl/>
          <w:lang w:bidi="ar-IQ"/>
        </w:rPr>
      </w:pPr>
    </w:p>
    <w:p w:rsidR="00552D5A" w:rsidRDefault="00552D5A" w:rsidP="00C57396">
      <w:pPr>
        <w:tabs>
          <w:tab w:val="left" w:pos="84"/>
          <w:tab w:val="left" w:pos="226"/>
        </w:tabs>
        <w:jc w:val="center"/>
        <w:rPr>
          <w:rFonts w:asciiTheme="majorBidi" w:hAnsiTheme="majorBidi" w:cstheme="majorBidi"/>
          <w:rtl/>
          <w:lang w:bidi="ar-IQ"/>
        </w:rPr>
      </w:pPr>
    </w:p>
    <w:p w:rsidR="00457AA4" w:rsidRPr="00C57396" w:rsidRDefault="00457AA4" w:rsidP="00C57396">
      <w:pPr>
        <w:tabs>
          <w:tab w:val="left" w:pos="84"/>
          <w:tab w:val="left" w:pos="226"/>
        </w:tabs>
        <w:jc w:val="center"/>
        <w:rPr>
          <w:rFonts w:asciiTheme="majorBidi" w:hAnsiTheme="majorBidi" w:cstheme="majorBidi"/>
          <w:rtl/>
          <w:lang w:bidi="ar-IQ"/>
        </w:rPr>
      </w:pPr>
      <w:r w:rsidRPr="00C57396">
        <w:rPr>
          <w:rFonts w:asciiTheme="majorBidi" w:hAnsiTheme="majorBidi" w:cstheme="majorBidi"/>
          <w:noProof/>
        </w:rPr>
        <w:lastRenderedPageBreak/>
        <w:drawing>
          <wp:inline distT="0" distB="0" distL="0" distR="0">
            <wp:extent cx="3164840" cy="3641725"/>
            <wp:effectExtent l="19050" t="0" r="0" b="0"/>
            <wp:docPr id="5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4"/>
                    <a:srcRect/>
                    <a:stretch>
                      <a:fillRect/>
                    </a:stretch>
                  </pic:blipFill>
                  <pic:spPr bwMode="auto">
                    <a:xfrm>
                      <a:off x="0" y="0"/>
                      <a:ext cx="3164840" cy="3641725"/>
                    </a:xfrm>
                    <a:prstGeom prst="rect">
                      <a:avLst/>
                    </a:prstGeom>
                    <a:noFill/>
                    <a:ln w="9525">
                      <a:noFill/>
                      <a:miter lim="800000"/>
                      <a:headEnd/>
                      <a:tailEnd/>
                    </a:ln>
                  </pic:spPr>
                </pic:pic>
              </a:graphicData>
            </a:graphic>
          </wp:inline>
        </w:drawing>
      </w:r>
    </w:p>
    <w:p w:rsidR="00457AA4" w:rsidRPr="00353F55" w:rsidRDefault="00457AA4" w:rsidP="00353F55">
      <w:pPr>
        <w:tabs>
          <w:tab w:val="left" w:pos="84"/>
          <w:tab w:val="left" w:pos="226"/>
        </w:tabs>
        <w:bidi w:val="0"/>
        <w:jc w:val="center"/>
        <w:rPr>
          <w:rFonts w:asciiTheme="majorBidi" w:hAnsiTheme="majorBidi" w:cstheme="majorBidi"/>
          <w:b/>
          <w:bCs/>
          <w:sz w:val="20"/>
          <w:szCs w:val="20"/>
          <w:rtl/>
          <w:lang w:bidi="ar-IQ"/>
        </w:rPr>
      </w:pPr>
      <w:r w:rsidRPr="00353F55">
        <w:rPr>
          <w:rFonts w:asciiTheme="majorBidi" w:hAnsiTheme="majorBidi" w:cstheme="majorBidi"/>
          <w:b/>
          <w:bCs/>
          <w:sz w:val="20"/>
          <w:szCs w:val="20"/>
          <w:rtl/>
          <w:lang w:bidi="ar-IQ"/>
        </w:rPr>
        <w:t>لوحة(2) مقطع عرضي للثمرة يوضح التركيب التشريحي لثمرة صنف خضراوي .تحت قوة تكبير10Χ</w:t>
      </w:r>
    </w:p>
    <w:p w:rsidR="00457AA4" w:rsidRDefault="00457AA4" w:rsidP="00353F55">
      <w:pPr>
        <w:tabs>
          <w:tab w:val="left" w:pos="84"/>
          <w:tab w:val="left" w:pos="226"/>
        </w:tabs>
        <w:jc w:val="center"/>
        <w:rPr>
          <w:rFonts w:asciiTheme="majorBidi" w:hAnsiTheme="majorBidi" w:cstheme="majorBidi"/>
          <w:b/>
          <w:bCs/>
          <w:sz w:val="20"/>
          <w:szCs w:val="20"/>
          <w:rtl/>
          <w:lang w:bidi="ar-IQ"/>
        </w:rPr>
      </w:pPr>
      <w:r w:rsidRPr="00353F55">
        <w:rPr>
          <w:rFonts w:asciiTheme="majorBidi" w:hAnsiTheme="majorBidi" w:cstheme="majorBidi"/>
          <w:b/>
          <w:bCs/>
          <w:sz w:val="20"/>
          <w:szCs w:val="20"/>
          <w:rtl/>
          <w:lang w:bidi="ar-IQ"/>
        </w:rPr>
        <w:t>1.البشرة 2. تحت البشرة 3.الطبقة المتصلبة 4.الميزوكارب الخارجي 5. الخلايا التانينية 6. الحزم الوعائية 7. الميزوكارب الداخلي.</w:t>
      </w:r>
    </w:p>
    <w:p w:rsidR="00353F55" w:rsidRPr="00353F55" w:rsidRDefault="00353F55" w:rsidP="00353F55">
      <w:pPr>
        <w:tabs>
          <w:tab w:val="left" w:pos="84"/>
          <w:tab w:val="left" w:pos="226"/>
        </w:tabs>
        <w:jc w:val="center"/>
        <w:rPr>
          <w:rFonts w:asciiTheme="majorBidi" w:hAnsiTheme="majorBidi" w:cstheme="majorBidi"/>
          <w:b/>
          <w:bCs/>
          <w:sz w:val="20"/>
          <w:szCs w:val="20"/>
          <w:rtl/>
          <w:lang w:bidi="ar-IQ"/>
        </w:rPr>
      </w:pPr>
    </w:p>
    <w:p w:rsidR="00457AA4" w:rsidRPr="00C57396" w:rsidRDefault="00457AA4" w:rsidP="00C57396">
      <w:pPr>
        <w:pStyle w:val="ListParagraph"/>
        <w:ind w:left="0" w:hanging="84"/>
        <w:jc w:val="both"/>
        <w:rPr>
          <w:rFonts w:asciiTheme="majorBidi" w:hAnsiTheme="majorBidi" w:cstheme="majorBidi"/>
          <w:rtl/>
          <w:lang w:bidi="ar-IQ"/>
        </w:rPr>
      </w:pPr>
      <w:r w:rsidRPr="00C57396">
        <w:rPr>
          <w:rFonts w:asciiTheme="majorBidi" w:hAnsiTheme="majorBidi" w:cstheme="majorBidi"/>
          <w:rtl/>
          <w:lang w:bidi="ar-IQ"/>
        </w:rPr>
        <w:t xml:space="preserve">  ساعات حرارية اكثر اللازمة لإنضاج الثمار. ويعزى سبب تبكير تمور منطقة معينة في النضج عن تمور منطقة أخرى إلى التفاوت في درجات الحرارة ، كلما كانت درجات الحرارة معتدلة إثناء فترة النمو كلما كان النضج متأخر، وعند ارتفاع درجات الحرارة في مناطق الدراسة كلما كان النضج مبكر(شبانه،2006). ان النمط العام للتغيرات في النسبة المئوية للنضج مماثل لما ذكره العديد من الباحثين في دراسات على اصناف نخيل التمر الاخرى( عبد الواحد ، 1997 </w:t>
      </w:r>
      <w:r w:rsidRPr="00C57396">
        <w:rPr>
          <w:rFonts w:asciiTheme="majorBidi" w:hAnsiTheme="majorBidi" w:cstheme="majorBidi"/>
          <w:lang w:bidi="ar-IQ"/>
        </w:rPr>
        <w:t>;</w:t>
      </w:r>
      <w:r w:rsidRPr="00C57396">
        <w:rPr>
          <w:rFonts w:asciiTheme="majorBidi" w:hAnsiTheme="majorBidi" w:cstheme="majorBidi"/>
          <w:rtl/>
          <w:lang w:bidi="ar-IQ"/>
        </w:rPr>
        <w:t xml:space="preserve">  </w:t>
      </w:r>
      <w:r w:rsidRPr="00C57396">
        <w:rPr>
          <w:rFonts w:asciiTheme="majorBidi" w:hAnsiTheme="majorBidi" w:cstheme="majorBidi"/>
          <w:lang w:bidi="ar-IQ"/>
        </w:rPr>
        <w:t>Awad, 2007</w:t>
      </w:r>
      <w:r w:rsidRPr="00C57396">
        <w:rPr>
          <w:rFonts w:asciiTheme="majorBidi" w:hAnsiTheme="majorBidi" w:cstheme="majorBidi"/>
          <w:rtl/>
          <w:lang w:bidi="ar-IQ"/>
        </w:rPr>
        <w:t>).</w:t>
      </w:r>
    </w:p>
    <w:p w:rsidR="00457AA4" w:rsidRPr="00C57396" w:rsidRDefault="00457AA4" w:rsidP="00C57396">
      <w:pPr>
        <w:pStyle w:val="ListParagraph"/>
        <w:ind w:left="0" w:hanging="84"/>
        <w:jc w:val="both"/>
        <w:rPr>
          <w:rFonts w:asciiTheme="majorBidi" w:hAnsiTheme="majorBidi" w:cstheme="majorBidi"/>
          <w:rtl/>
          <w:lang w:bidi="ar-IQ"/>
        </w:rPr>
      </w:pPr>
    </w:p>
    <w:p w:rsidR="00457AA4" w:rsidRPr="001C3FE8" w:rsidRDefault="00457AA4" w:rsidP="001C3FE8">
      <w:pPr>
        <w:jc w:val="center"/>
        <w:rPr>
          <w:rFonts w:asciiTheme="majorBidi" w:hAnsiTheme="majorBidi" w:cstheme="majorBidi"/>
          <w:b/>
          <w:bCs/>
          <w:sz w:val="20"/>
          <w:szCs w:val="20"/>
          <w:rtl/>
          <w:lang w:bidi="ar-IQ"/>
        </w:rPr>
      </w:pPr>
      <w:r w:rsidRPr="001C3FE8">
        <w:rPr>
          <w:rFonts w:asciiTheme="majorBidi" w:hAnsiTheme="majorBidi" w:cstheme="majorBidi"/>
          <w:b/>
          <w:bCs/>
          <w:sz w:val="20"/>
          <w:szCs w:val="20"/>
          <w:rtl/>
          <w:lang w:bidi="ar-IQ"/>
        </w:rPr>
        <w:t>جدول (4) التغيرات في نسبة النضج لثمار نخيل التمر صنف الخضراوي (بصرة،بغداد)</w:t>
      </w:r>
    </w:p>
    <w:tbl>
      <w:tblPr>
        <w:bidiVisual/>
        <w:tblW w:w="0" w:type="auto"/>
        <w:jc w:val="center"/>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693"/>
        <w:gridCol w:w="2551"/>
      </w:tblGrid>
      <w:tr w:rsidR="00457AA4" w:rsidRPr="00C57396" w:rsidTr="001C3FE8">
        <w:trPr>
          <w:jc w:val="center"/>
        </w:trPr>
        <w:tc>
          <w:tcPr>
            <w:tcW w:w="1701" w:type="dxa"/>
            <w:vMerge w:val="restart"/>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مواعيد اخذ العينات</w:t>
            </w:r>
          </w:p>
        </w:tc>
        <w:tc>
          <w:tcPr>
            <w:tcW w:w="5244" w:type="dxa"/>
            <w:gridSpan w:val="2"/>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النسبة المئوية للثمار الناضجة(%)</w:t>
            </w:r>
          </w:p>
        </w:tc>
      </w:tr>
      <w:tr w:rsidR="00457AA4" w:rsidRPr="00C57396" w:rsidTr="001C3FE8">
        <w:trPr>
          <w:jc w:val="center"/>
        </w:trPr>
        <w:tc>
          <w:tcPr>
            <w:tcW w:w="1701" w:type="dxa"/>
            <w:vMerge/>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p>
        </w:tc>
        <w:tc>
          <w:tcPr>
            <w:tcW w:w="2693"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خضراوي(بصرة)</w:t>
            </w:r>
          </w:p>
        </w:tc>
        <w:tc>
          <w:tcPr>
            <w:tcW w:w="2551" w:type="dxa"/>
            <w:shd w:val="clear" w:color="auto" w:fill="D9D9D9"/>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خضراوي(بغداد)</w:t>
            </w:r>
          </w:p>
        </w:tc>
      </w:tr>
      <w:tr w:rsidR="00457AA4" w:rsidRPr="00C57396" w:rsidTr="001C3FE8">
        <w:trPr>
          <w:jc w:val="center"/>
        </w:trPr>
        <w:tc>
          <w:tcPr>
            <w:tcW w:w="170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25/7</w:t>
            </w:r>
          </w:p>
        </w:tc>
        <w:tc>
          <w:tcPr>
            <w:tcW w:w="269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16.19</w:t>
            </w:r>
          </w:p>
        </w:tc>
        <w:tc>
          <w:tcPr>
            <w:tcW w:w="25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13.89</w:t>
            </w:r>
          </w:p>
        </w:tc>
      </w:tr>
      <w:tr w:rsidR="00457AA4" w:rsidRPr="00C57396" w:rsidTr="001C3FE8">
        <w:trPr>
          <w:jc w:val="center"/>
        </w:trPr>
        <w:tc>
          <w:tcPr>
            <w:tcW w:w="170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1/8</w:t>
            </w:r>
          </w:p>
        </w:tc>
        <w:tc>
          <w:tcPr>
            <w:tcW w:w="269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33.65</w:t>
            </w:r>
          </w:p>
        </w:tc>
        <w:tc>
          <w:tcPr>
            <w:tcW w:w="25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22.42</w:t>
            </w:r>
          </w:p>
        </w:tc>
      </w:tr>
      <w:tr w:rsidR="00457AA4" w:rsidRPr="00C57396" w:rsidTr="001C3FE8">
        <w:trPr>
          <w:jc w:val="center"/>
        </w:trPr>
        <w:tc>
          <w:tcPr>
            <w:tcW w:w="170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8/8</w:t>
            </w:r>
          </w:p>
        </w:tc>
        <w:tc>
          <w:tcPr>
            <w:tcW w:w="269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63.18</w:t>
            </w:r>
          </w:p>
        </w:tc>
        <w:tc>
          <w:tcPr>
            <w:tcW w:w="25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42.91</w:t>
            </w:r>
          </w:p>
        </w:tc>
      </w:tr>
      <w:tr w:rsidR="00457AA4" w:rsidRPr="00C57396" w:rsidTr="001C3FE8">
        <w:trPr>
          <w:jc w:val="center"/>
        </w:trPr>
        <w:tc>
          <w:tcPr>
            <w:tcW w:w="170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15/8</w:t>
            </w:r>
          </w:p>
        </w:tc>
        <w:tc>
          <w:tcPr>
            <w:tcW w:w="269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89.90</w:t>
            </w:r>
          </w:p>
        </w:tc>
        <w:tc>
          <w:tcPr>
            <w:tcW w:w="25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68.19</w:t>
            </w:r>
          </w:p>
        </w:tc>
      </w:tr>
      <w:tr w:rsidR="00457AA4" w:rsidRPr="00C57396" w:rsidTr="001C3FE8">
        <w:trPr>
          <w:jc w:val="center"/>
        </w:trPr>
        <w:tc>
          <w:tcPr>
            <w:tcW w:w="170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lang w:bidi="ar-IQ"/>
              </w:rPr>
              <w:t>RLSD P≤0.05</w:t>
            </w:r>
          </w:p>
        </w:tc>
        <w:tc>
          <w:tcPr>
            <w:tcW w:w="2693"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5.830</w:t>
            </w:r>
          </w:p>
        </w:tc>
        <w:tc>
          <w:tcPr>
            <w:tcW w:w="2551" w:type="dxa"/>
          </w:tcPr>
          <w:p w:rsidR="00457AA4" w:rsidRPr="00C57396" w:rsidRDefault="00457AA4" w:rsidP="00C57396">
            <w:pPr>
              <w:pStyle w:val="ListParagraph"/>
              <w:ind w:left="0"/>
              <w:jc w:val="center"/>
              <w:rPr>
                <w:rFonts w:asciiTheme="majorBidi" w:hAnsiTheme="majorBidi" w:cstheme="majorBidi"/>
                <w:rtl/>
                <w:lang w:bidi="ar-IQ"/>
              </w:rPr>
            </w:pPr>
            <w:r w:rsidRPr="00C57396">
              <w:rPr>
                <w:rFonts w:asciiTheme="majorBidi" w:hAnsiTheme="majorBidi" w:cstheme="majorBidi"/>
                <w:rtl/>
                <w:lang w:bidi="ar-IQ"/>
              </w:rPr>
              <w:t>4.284</w:t>
            </w:r>
          </w:p>
        </w:tc>
      </w:tr>
    </w:tbl>
    <w:p w:rsidR="00457AA4" w:rsidRPr="00C57396" w:rsidRDefault="00457AA4" w:rsidP="00C57396">
      <w:pPr>
        <w:pStyle w:val="ListParagraph"/>
        <w:ind w:left="-58" w:hanging="41"/>
        <w:rPr>
          <w:rFonts w:asciiTheme="majorBidi" w:hAnsiTheme="majorBidi" w:cstheme="majorBidi"/>
          <w:rtl/>
          <w:lang w:bidi="ar-IQ"/>
        </w:rPr>
      </w:pPr>
    </w:p>
    <w:p w:rsidR="00457AA4" w:rsidRPr="00C57396" w:rsidRDefault="00457AA4" w:rsidP="00C57396">
      <w:pPr>
        <w:pStyle w:val="ListParagraph"/>
        <w:ind w:left="-58" w:hanging="41"/>
        <w:jc w:val="both"/>
        <w:rPr>
          <w:rFonts w:asciiTheme="majorBidi" w:hAnsiTheme="majorBidi" w:cstheme="majorBidi"/>
          <w:rtl/>
          <w:lang w:bidi="ar-IQ"/>
        </w:rPr>
      </w:pPr>
      <w:r w:rsidRPr="00C57396">
        <w:rPr>
          <w:rFonts w:asciiTheme="majorBidi" w:hAnsiTheme="majorBidi" w:cstheme="majorBidi"/>
          <w:rtl/>
          <w:lang w:bidi="ar-IQ"/>
        </w:rPr>
        <w:t xml:space="preserve">        من جدول(5) يتضح وزن العذق (كغم) في صنف الخضراوي(بصرة،بغداد)، يلاحظ ان خضراوي (بغداد) سجل اعلى وزن للعذق (كغم) حيث بلغ ( 10.60كغم) وبفارق معنوي عن خضراوي (بصرة) اذ سجل (8.70كغم). كذلك سجل صنف خضراوي (بغداد) اعلى زيادة لحاصل الشجرة (كغم) ليسجل(74.2كغم ) وبفارق معنوي عن صنف خضراوي (بصرة) الذي سجل(60.9كغم). قد يرجع السبب في زيادة وزن العذق بالشجرة الى زيادة وزن الثمار للشجرة الواحدة وبالتالي زيادة وزن العذق الذي سبب في زيادة وزن الحاصل الكلي(كغم). وهذه النتائج تتفق مع(</w:t>
      </w:r>
      <w:r w:rsidRPr="00C57396">
        <w:rPr>
          <w:rFonts w:asciiTheme="majorBidi" w:hAnsiTheme="majorBidi" w:cstheme="majorBidi"/>
          <w:lang w:bidi="ar-IQ"/>
        </w:rPr>
        <w:t xml:space="preserve">Ahmad </w:t>
      </w:r>
      <w:r w:rsidRPr="00C57396">
        <w:rPr>
          <w:rFonts w:asciiTheme="majorBidi" w:hAnsiTheme="majorBidi" w:cstheme="majorBidi"/>
          <w:i/>
          <w:iCs/>
          <w:lang w:bidi="ar-IQ"/>
        </w:rPr>
        <w:t>et al</w:t>
      </w:r>
      <w:r w:rsidRPr="00C57396">
        <w:rPr>
          <w:rFonts w:asciiTheme="majorBidi" w:hAnsiTheme="majorBidi" w:cstheme="majorBidi"/>
          <w:lang w:bidi="ar-IQ"/>
        </w:rPr>
        <w:t>., 2004</w:t>
      </w:r>
      <w:r w:rsidRPr="00C57396">
        <w:rPr>
          <w:rFonts w:asciiTheme="majorBidi" w:hAnsiTheme="majorBidi" w:cstheme="majorBidi"/>
          <w:rtl/>
          <w:lang w:bidi="ar-IQ"/>
        </w:rPr>
        <w:t>).</w:t>
      </w:r>
    </w:p>
    <w:p w:rsidR="00457AA4" w:rsidRPr="00C57396" w:rsidRDefault="00457AA4" w:rsidP="00C57396">
      <w:pPr>
        <w:pStyle w:val="ListParagraph"/>
        <w:ind w:left="-58" w:hanging="41"/>
        <w:jc w:val="both"/>
        <w:rPr>
          <w:rFonts w:asciiTheme="majorBidi" w:hAnsiTheme="majorBidi" w:cstheme="majorBidi"/>
          <w:rtl/>
          <w:lang w:bidi="ar-IQ"/>
        </w:rPr>
      </w:pPr>
    </w:p>
    <w:p w:rsidR="00457AA4" w:rsidRPr="00303497" w:rsidRDefault="00457AA4" w:rsidP="00303497">
      <w:pPr>
        <w:pStyle w:val="ListParagraph"/>
        <w:ind w:left="-58" w:hanging="41"/>
        <w:jc w:val="center"/>
        <w:rPr>
          <w:rFonts w:asciiTheme="majorBidi" w:hAnsiTheme="majorBidi" w:cstheme="majorBidi"/>
          <w:b/>
          <w:bCs/>
          <w:sz w:val="20"/>
          <w:szCs w:val="20"/>
          <w:rtl/>
          <w:lang w:bidi="ar-IQ"/>
        </w:rPr>
      </w:pPr>
      <w:r w:rsidRPr="00303497">
        <w:rPr>
          <w:rFonts w:asciiTheme="majorBidi" w:hAnsiTheme="majorBidi" w:cstheme="majorBidi"/>
          <w:b/>
          <w:bCs/>
          <w:sz w:val="20"/>
          <w:szCs w:val="20"/>
          <w:rtl/>
          <w:lang w:bidi="ar-IQ"/>
        </w:rPr>
        <w:t>جدول(5) وزن العذق(كغم) وحاصل الشجرة (كغم) لثمار نخيل التمر صنف الخضراوي(بصرة،بغداد).</w:t>
      </w:r>
    </w:p>
    <w:tbl>
      <w:tblPr>
        <w:bidiVisual/>
        <w:tblW w:w="0" w:type="auto"/>
        <w:jc w:val="center"/>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41"/>
        <w:gridCol w:w="2841"/>
      </w:tblGrid>
      <w:tr w:rsidR="00457AA4" w:rsidRPr="00C57396" w:rsidTr="00303497">
        <w:trPr>
          <w:jc w:val="center"/>
        </w:trPr>
        <w:tc>
          <w:tcPr>
            <w:tcW w:w="2840" w:type="dxa"/>
            <w:shd w:val="pct15" w:color="auto" w:fill="auto"/>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الصنف</w:t>
            </w:r>
          </w:p>
        </w:tc>
        <w:tc>
          <w:tcPr>
            <w:tcW w:w="2841" w:type="dxa"/>
            <w:shd w:val="pct15" w:color="auto" w:fill="auto"/>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وزن العذق(كغم)</w:t>
            </w:r>
          </w:p>
        </w:tc>
        <w:tc>
          <w:tcPr>
            <w:tcW w:w="2841" w:type="dxa"/>
            <w:shd w:val="pct15" w:color="auto" w:fill="auto"/>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حاصل الشجرة(كغم)</w:t>
            </w:r>
          </w:p>
        </w:tc>
      </w:tr>
      <w:tr w:rsidR="00457AA4" w:rsidRPr="00C57396" w:rsidTr="00303497">
        <w:trPr>
          <w:jc w:val="center"/>
        </w:trPr>
        <w:tc>
          <w:tcPr>
            <w:tcW w:w="2840"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خضراوي(بصرة)</w:t>
            </w:r>
          </w:p>
        </w:tc>
        <w:tc>
          <w:tcPr>
            <w:tcW w:w="2841"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8.70</w:t>
            </w:r>
          </w:p>
        </w:tc>
        <w:tc>
          <w:tcPr>
            <w:tcW w:w="2841"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60.9</w:t>
            </w:r>
          </w:p>
        </w:tc>
      </w:tr>
      <w:tr w:rsidR="00457AA4" w:rsidRPr="00C57396" w:rsidTr="00303497">
        <w:trPr>
          <w:jc w:val="center"/>
        </w:trPr>
        <w:tc>
          <w:tcPr>
            <w:tcW w:w="2840"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خضراوي(بغداد)</w:t>
            </w:r>
          </w:p>
        </w:tc>
        <w:tc>
          <w:tcPr>
            <w:tcW w:w="2841"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10.60</w:t>
            </w:r>
          </w:p>
        </w:tc>
        <w:tc>
          <w:tcPr>
            <w:tcW w:w="2841"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74.2</w:t>
            </w:r>
          </w:p>
        </w:tc>
      </w:tr>
      <w:tr w:rsidR="00457AA4" w:rsidRPr="00C57396" w:rsidTr="00303497">
        <w:trPr>
          <w:jc w:val="center"/>
        </w:trPr>
        <w:tc>
          <w:tcPr>
            <w:tcW w:w="2840" w:type="dxa"/>
          </w:tcPr>
          <w:p w:rsidR="00457AA4" w:rsidRPr="00C57396" w:rsidRDefault="00457AA4" w:rsidP="00C57396">
            <w:pPr>
              <w:pStyle w:val="ListParagraph"/>
              <w:ind w:left="0"/>
              <w:jc w:val="center"/>
              <w:rPr>
                <w:rFonts w:asciiTheme="majorBidi" w:hAnsiTheme="majorBidi" w:cstheme="majorBidi"/>
                <w:lang w:bidi="ar-IQ"/>
              </w:rPr>
            </w:pPr>
            <w:r w:rsidRPr="00C57396">
              <w:rPr>
                <w:rFonts w:asciiTheme="majorBidi" w:hAnsiTheme="majorBidi" w:cstheme="majorBidi"/>
                <w:lang w:bidi="ar-IQ"/>
              </w:rPr>
              <w:t>RLSD P≤0.05</w:t>
            </w:r>
          </w:p>
        </w:tc>
        <w:tc>
          <w:tcPr>
            <w:tcW w:w="2841"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0.929</w:t>
            </w:r>
          </w:p>
        </w:tc>
        <w:tc>
          <w:tcPr>
            <w:tcW w:w="2841" w:type="dxa"/>
          </w:tcPr>
          <w:p w:rsidR="00457AA4" w:rsidRPr="00C57396" w:rsidRDefault="00457AA4" w:rsidP="00C57396">
            <w:pPr>
              <w:pStyle w:val="ListParagraph"/>
              <w:ind w:left="0"/>
              <w:rPr>
                <w:rFonts w:asciiTheme="majorBidi" w:hAnsiTheme="majorBidi" w:cstheme="majorBidi"/>
                <w:rtl/>
                <w:lang w:bidi="ar-IQ"/>
              </w:rPr>
            </w:pPr>
            <w:r w:rsidRPr="00C57396">
              <w:rPr>
                <w:rFonts w:asciiTheme="majorBidi" w:hAnsiTheme="majorBidi" w:cstheme="majorBidi"/>
                <w:rtl/>
                <w:lang w:bidi="ar-IQ"/>
              </w:rPr>
              <w:t>6.50</w:t>
            </w:r>
          </w:p>
        </w:tc>
      </w:tr>
    </w:tbl>
    <w:p w:rsidR="00457AA4" w:rsidRPr="00264D86" w:rsidRDefault="00457AA4" w:rsidP="00C57396">
      <w:pPr>
        <w:jc w:val="both"/>
        <w:rPr>
          <w:rFonts w:asciiTheme="majorBidi" w:hAnsiTheme="majorBidi" w:cstheme="majorBidi"/>
          <w:b/>
          <w:bCs/>
          <w:rtl/>
          <w:lang w:bidi="ar-IQ"/>
        </w:rPr>
      </w:pPr>
      <w:r w:rsidRPr="00264D86">
        <w:rPr>
          <w:rFonts w:asciiTheme="majorBidi" w:hAnsiTheme="majorBidi" w:cstheme="majorBidi"/>
          <w:b/>
          <w:bCs/>
          <w:rtl/>
          <w:lang w:bidi="ar-IQ"/>
        </w:rPr>
        <w:lastRenderedPageBreak/>
        <w:t>المصادر</w:t>
      </w:r>
    </w:p>
    <w:p w:rsidR="00457AA4" w:rsidRPr="00C57396" w:rsidRDefault="00457AA4" w:rsidP="00C57396">
      <w:pPr>
        <w:ind w:left="651" w:hanging="709"/>
        <w:jc w:val="both"/>
        <w:rPr>
          <w:rFonts w:asciiTheme="majorBidi" w:hAnsiTheme="majorBidi" w:cstheme="majorBidi"/>
          <w:rtl/>
          <w:lang w:bidi="ar-IQ"/>
        </w:rPr>
      </w:pPr>
      <w:r w:rsidRPr="00C57396">
        <w:rPr>
          <w:rFonts w:asciiTheme="majorBidi" w:hAnsiTheme="majorBidi" w:cstheme="majorBidi"/>
          <w:rtl/>
          <w:lang w:bidi="ar-IQ"/>
        </w:rPr>
        <w:t>1. ابراهيم ، ماجد عبد الحميد ؛ عبد الواحد ، حامد عبد الكريم وعباس ، مؤيد فاضل (2002). دراسة عن</w:t>
      </w:r>
      <w:r w:rsidRPr="00C57396">
        <w:rPr>
          <w:rFonts w:asciiTheme="majorBidi" w:hAnsiTheme="majorBidi" w:cstheme="majorBidi"/>
          <w:lang w:bidi="ar-IQ"/>
        </w:rPr>
        <w:t xml:space="preserve"> </w:t>
      </w:r>
      <w:r w:rsidRPr="00C57396">
        <w:rPr>
          <w:rFonts w:asciiTheme="majorBidi" w:hAnsiTheme="majorBidi" w:cstheme="majorBidi"/>
          <w:rtl/>
          <w:lang w:bidi="ar-IQ"/>
        </w:rPr>
        <w:t xml:space="preserve">بعض  الصفات الفيزيائية  والكيميائية   لثمار نخيل التمر </w:t>
      </w:r>
      <w:r w:rsidRPr="00C57396">
        <w:rPr>
          <w:rFonts w:asciiTheme="majorBidi" w:hAnsiTheme="majorBidi" w:cstheme="majorBidi"/>
        </w:rPr>
        <w:t xml:space="preserve"> </w:t>
      </w:r>
      <w:r w:rsidRPr="00C57396">
        <w:rPr>
          <w:rFonts w:asciiTheme="majorBidi" w:hAnsiTheme="majorBidi" w:cstheme="majorBidi"/>
          <w:i/>
          <w:iCs/>
        </w:rPr>
        <w:t xml:space="preserve">Phoenix dactylifera </w:t>
      </w:r>
      <w:r w:rsidRPr="00C57396">
        <w:rPr>
          <w:rFonts w:asciiTheme="majorBidi" w:hAnsiTheme="majorBidi" w:cstheme="majorBidi"/>
        </w:rPr>
        <w:t>L.)</w:t>
      </w:r>
      <w:r w:rsidRPr="00C57396">
        <w:rPr>
          <w:rFonts w:asciiTheme="majorBidi" w:hAnsiTheme="majorBidi" w:cstheme="majorBidi"/>
          <w:rtl/>
          <w:lang w:bidi="ar-IQ"/>
        </w:rPr>
        <w:t>) صنفي الحساوي  والاشقر. مجلة البصرة للعلوم الزراعية 15  : 87 – 96.</w:t>
      </w:r>
    </w:p>
    <w:p w:rsidR="00457AA4" w:rsidRPr="00C57396" w:rsidRDefault="00457AA4" w:rsidP="00C57396">
      <w:pPr>
        <w:ind w:left="720" w:hanging="792"/>
        <w:jc w:val="lowKashida"/>
        <w:rPr>
          <w:rFonts w:asciiTheme="majorBidi" w:hAnsiTheme="majorBidi" w:cstheme="majorBidi"/>
          <w:rtl/>
          <w:lang w:bidi="ar-IQ"/>
        </w:rPr>
      </w:pPr>
      <w:r w:rsidRPr="00C57396">
        <w:rPr>
          <w:rFonts w:asciiTheme="majorBidi" w:hAnsiTheme="majorBidi" w:cstheme="majorBidi"/>
          <w:rtl/>
          <w:lang w:bidi="ar-IQ"/>
        </w:rPr>
        <w:t>2. ابراهيم، عبد الباسط عودة. (2008). نخلة التمر شجرة الحياة، المركز العربي لدراسات المناطق الجافة والاراضي القاحلة ـ اكساد.</w:t>
      </w:r>
    </w:p>
    <w:p w:rsidR="00457AA4" w:rsidRPr="00C57396" w:rsidRDefault="00457AA4" w:rsidP="00C57396">
      <w:pPr>
        <w:ind w:left="720" w:hanging="792"/>
        <w:jc w:val="lowKashida"/>
        <w:rPr>
          <w:rFonts w:asciiTheme="majorBidi" w:hAnsiTheme="majorBidi" w:cstheme="majorBidi"/>
          <w:rtl/>
          <w:lang w:bidi="ar-IQ"/>
        </w:rPr>
      </w:pPr>
      <w:r w:rsidRPr="00C57396">
        <w:rPr>
          <w:rFonts w:asciiTheme="majorBidi" w:hAnsiTheme="majorBidi" w:cstheme="majorBidi"/>
          <w:rtl/>
          <w:lang w:bidi="ar-IQ"/>
        </w:rPr>
        <w:t>3. البكر، عبد الجبار. (1972). نخلة التمر ماضيها وحاضرها والجديد في زراعتها وصناعتها وتجارتها. مطبعة العاني، بغداد، العراق.</w:t>
      </w:r>
    </w:p>
    <w:p w:rsidR="00457AA4" w:rsidRPr="00C57396" w:rsidRDefault="00457AA4" w:rsidP="00C57396">
      <w:pPr>
        <w:ind w:left="720" w:hanging="792"/>
        <w:jc w:val="lowKashida"/>
        <w:rPr>
          <w:rFonts w:asciiTheme="majorBidi" w:hAnsiTheme="majorBidi" w:cstheme="majorBidi"/>
          <w:rtl/>
          <w:lang w:bidi="ar-IQ"/>
        </w:rPr>
      </w:pPr>
      <w:r w:rsidRPr="00C57396">
        <w:rPr>
          <w:rFonts w:asciiTheme="majorBidi" w:hAnsiTheme="majorBidi" w:cstheme="majorBidi"/>
          <w:rtl/>
          <w:lang w:bidi="ar-IQ"/>
        </w:rPr>
        <w:t>4. الشريف، عبدالله محمد. (1995). اساسيات البساتين الحديثة فاكهة ـ خضرـ زينةـ نباتات طبية وعطرية وتوابل، دار الكتب الوطنية بنغازي.</w:t>
      </w:r>
    </w:p>
    <w:p w:rsidR="00457AA4" w:rsidRPr="00C57396" w:rsidRDefault="00457AA4" w:rsidP="00C57396">
      <w:pPr>
        <w:ind w:left="720" w:hanging="792"/>
        <w:jc w:val="lowKashida"/>
        <w:rPr>
          <w:rFonts w:asciiTheme="majorBidi" w:hAnsiTheme="majorBidi" w:cstheme="majorBidi"/>
          <w:rtl/>
        </w:rPr>
      </w:pPr>
      <w:r w:rsidRPr="00C57396">
        <w:rPr>
          <w:rFonts w:asciiTheme="majorBidi" w:hAnsiTheme="majorBidi" w:cstheme="majorBidi"/>
          <w:rtl/>
        </w:rPr>
        <w:t>5. الراوي، خاشع محمود وعبد العزيز محمود خلف الله .(1980). تصميم وتحليل التجارب الزراعية. مؤسسة دار الكتب للطباعة والنشر،جامعة الموصل، الموصل، العراق.</w:t>
      </w:r>
    </w:p>
    <w:p w:rsidR="00457AA4" w:rsidRPr="00C57396" w:rsidRDefault="00457AA4" w:rsidP="00C57396">
      <w:pPr>
        <w:ind w:left="720" w:hanging="792"/>
        <w:jc w:val="lowKashida"/>
        <w:rPr>
          <w:rFonts w:asciiTheme="majorBidi" w:hAnsiTheme="majorBidi" w:cstheme="majorBidi"/>
          <w:rtl/>
          <w:lang w:bidi="ar-IQ"/>
        </w:rPr>
      </w:pPr>
      <w:r w:rsidRPr="00C57396">
        <w:rPr>
          <w:rFonts w:asciiTheme="majorBidi" w:hAnsiTheme="majorBidi" w:cstheme="majorBidi"/>
          <w:rtl/>
        </w:rPr>
        <w:t xml:space="preserve">6. </w:t>
      </w:r>
      <w:r w:rsidRPr="00C57396">
        <w:rPr>
          <w:rFonts w:asciiTheme="majorBidi" w:hAnsiTheme="majorBidi" w:cstheme="majorBidi"/>
          <w:rtl/>
          <w:lang w:bidi="ar-IQ"/>
        </w:rPr>
        <w:t>حسن، طه الشيخ. (2005). النخيل ـ التين ـ الكاكي ـ الرمان ـ فوائدها اصنافها زراعتها خدمتها، مطبعة دار علاء الدين، سورياـ دمشق.</w:t>
      </w:r>
    </w:p>
    <w:p w:rsidR="00457AA4" w:rsidRPr="00C57396" w:rsidRDefault="00457AA4" w:rsidP="00C57396">
      <w:pPr>
        <w:ind w:left="651" w:hanging="709"/>
        <w:jc w:val="both"/>
        <w:rPr>
          <w:rFonts w:asciiTheme="majorBidi" w:hAnsiTheme="majorBidi" w:cstheme="majorBidi"/>
          <w:rtl/>
          <w:lang w:bidi="ar-IQ"/>
        </w:rPr>
      </w:pPr>
      <w:r w:rsidRPr="00C57396">
        <w:rPr>
          <w:rFonts w:asciiTheme="majorBidi" w:hAnsiTheme="majorBidi" w:cstheme="majorBidi"/>
          <w:rtl/>
          <w:lang w:bidi="ar-IQ"/>
        </w:rPr>
        <w:t>7. خلف ، عبد الحسين ناصر(2003).    دراسة  فسيولوجية  وتشريحية  لنمو  ونضج  ثمار  نخيل  التمر</w:t>
      </w:r>
      <w:r w:rsidRPr="00C57396">
        <w:rPr>
          <w:rFonts w:asciiTheme="majorBidi" w:hAnsiTheme="majorBidi" w:cstheme="majorBidi"/>
        </w:rPr>
        <w:t xml:space="preserve"> </w:t>
      </w:r>
      <w:r w:rsidRPr="00C57396">
        <w:rPr>
          <w:rFonts w:asciiTheme="majorBidi" w:hAnsiTheme="majorBidi" w:cstheme="majorBidi"/>
          <w:i/>
          <w:iCs/>
        </w:rPr>
        <w:t xml:space="preserve">Phoenix dactylifera </w:t>
      </w:r>
      <w:r w:rsidRPr="00C57396">
        <w:rPr>
          <w:rFonts w:asciiTheme="majorBidi" w:hAnsiTheme="majorBidi" w:cstheme="majorBidi"/>
        </w:rPr>
        <w:t>L</w:t>
      </w:r>
      <w:r w:rsidRPr="00C57396">
        <w:rPr>
          <w:rFonts w:asciiTheme="majorBidi" w:hAnsiTheme="majorBidi" w:cstheme="majorBidi"/>
          <w:i/>
          <w:iCs/>
        </w:rPr>
        <w:t>.</w:t>
      </w:r>
      <w:r w:rsidRPr="00C57396">
        <w:rPr>
          <w:rFonts w:asciiTheme="majorBidi" w:hAnsiTheme="majorBidi" w:cstheme="majorBidi"/>
        </w:rPr>
        <w:t xml:space="preserve"> </w:t>
      </w:r>
      <w:r w:rsidRPr="00C57396">
        <w:rPr>
          <w:rFonts w:asciiTheme="majorBidi" w:hAnsiTheme="majorBidi" w:cstheme="majorBidi"/>
          <w:rtl/>
          <w:lang w:bidi="ar-IQ"/>
        </w:rPr>
        <w:t xml:space="preserve"> البذرية  والبكرية  صنف  البرحي . اطروحة دكتوراه – كلية الزراعة – جامعة البصرة : 137 ص.</w:t>
      </w:r>
    </w:p>
    <w:p w:rsidR="00457AA4" w:rsidRPr="00C57396" w:rsidRDefault="00457AA4" w:rsidP="00C57396">
      <w:pPr>
        <w:pStyle w:val="BodyText3"/>
        <w:ind w:left="720" w:hanging="778"/>
        <w:rPr>
          <w:rFonts w:asciiTheme="majorBidi" w:hAnsiTheme="majorBidi" w:cstheme="majorBidi"/>
          <w:sz w:val="24"/>
          <w:szCs w:val="24"/>
          <w:rtl/>
        </w:rPr>
      </w:pPr>
      <w:r w:rsidRPr="00C57396">
        <w:rPr>
          <w:rFonts w:asciiTheme="majorBidi" w:hAnsiTheme="majorBidi" w:cstheme="majorBidi"/>
          <w:sz w:val="24"/>
          <w:szCs w:val="24"/>
          <w:rtl/>
        </w:rPr>
        <w:t>8. جراح، آمنه ذا النون والعاني بدري. 1981. التغيرات النسيجية في ثمرة نخيل الخضراوي في العراق. مجلة نخلة التمر ، المجلد 1 ، العدد 1: 17-30.</w:t>
      </w:r>
    </w:p>
    <w:p w:rsidR="00457AA4" w:rsidRPr="00C57396" w:rsidRDefault="00457AA4" w:rsidP="00C57396">
      <w:pPr>
        <w:pStyle w:val="BodyText3"/>
        <w:ind w:left="720" w:hanging="778"/>
        <w:rPr>
          <w:rFonts w:asciiTheme="majorBidi" w:hAnsiTheme="majorBidi" w:cstheme="majorBidi"/>
          <w:sz w:val="24"/>
          <w:szCs w:val="24"/>
          <w:rtl/>
          <w:lang w:bidi="ar-IQ"/>
        </w:rPr>
      </w:pPr>
      <w:r w:rsidRPr="00C57396">
        <w:rPr>
          <w:rFonts w:asciiTheme="majorBidi" w:hAnsiTheme="majorBidi" w:cstheme="majorBidi"/>
          <w:sz w:val="24"/>
          <w:szCs w:val="24"/>
          <w:rtl/>
          <w:lang w:bidi="ar-IQ"/>
        </w:rPr>
        <w:t>9. شبانة, حسن عبد الرحمن وعبد الوهاب زايد وعبد القادر اسماعيل سنبل. (2006). ثمار النخيل, فسلجتها, جنيها, تداولها والعناية بها بعد الجني. منظمة الاغذية والزراعة للامم المتحدة (</w:t>
      </w:r>
      <w:r w:rsidRPr="00C57396">
        <w:rPr>
          <w:rFonts w:asciiTheme="majorBidi" w:hAnsiTheme="majorBidi" w:cstheme="majorBidi"/>
          <w:sz w:val="24"/>
          <w:szCs w:val="24"/>
          <w:lang w:bidi="ar-IQ"/>
        </w:rPr>
        <w:t>FAO</w:t>
      </w:r>
      <w:r w:rsidRPr="00C57396">
        <w:rPr>
          <w:rFonts w:asciiTheme="majorBidi" w:hAnsiTheme="majorBidi" w:cstheme="majorBidi"/>
          <w:sz w:val="24"/>
          <w:szCs w:val="24"/>
          <w:rtl/>
          <w:lang w:bidi="ar-IQ"/>
        </w:rPr>
        <w:t xml:space="preserve"> ). روما. ايطاليا.</w:t>
      </w:r>
    </w:p>
    <w:p w:rsidR="00457AA4" w:rsidRPr="00C57396" w:rsidRDefault="00457AA4" w:rsidP="00C57396">
      <w:pPr>
        <w:ind w:left="651" w:hanging="709"/>
        <w:jc w:val="lowKashida"/>
        <w:rPr>
          <w:rFonts w:asciiTheme="majorBidi" w:hAnsiTheme="majorBidi" w:cstheme="majorBidi"/>
          <w:rtl/>
          <w:lang w:bidi="ar-IQ"/>
        </w:rPr>
      </w:pPr>
      <w:r w:rsidRPr="00C57396">
        <w:rPr>
          <w:rFonts w:asciiTheme="majorBidi" w:hAnsiTheme="majorBidi" w:cstheme="majorBidi"/>
          <w:rtl/>
          <w:lang w:bidi="ar-IQ"/>
        </w:rPr>
        <w:t xml:space="preserve">10. عاتي، منتهى عبد الزهرة(2009). دراسة بعض تغيرات نمو وتطور ثمار نخيل التمر </w:t>
      </w:r>
      <w:r w:rsidRPr="00C57396">
        <w:rPr>
          <w:rFonts w:asciiTheme="majorBidi" w:hAnsiTheme="majorBidi" w:cstheme="majorBidi"/>
          <w:lang w:bidi="ar-IQ"/>
        </w:rPr>
        <w:t>Phoennix dactylifera L.</w:t>
      </w:r>
      <w:r w:rsidRPr="00C57396">
        <w:rPr>
          <w:rFonts w:asciiTheme="majorBidi" w:hAnsiTheme="majorBidi" w:cstheme="majorBidi"/>
          <w:rtl/>
          <w:lang w:bidi="ar-IQ"/>
        </w:rPr>
        <w:t xml:space="preserve"> البذرية والبكرية في صنف الحلاوي . رسالة ماجستيرـ كلية الزراعةـ جامعة البصرة: 105ص.</w:t>
      </w:r>
    </w:p>
    <w:p w:rsidR="00457AA4" w:rsidRPr="00C57396" w:rsidRDefault="00457AA4" w:rsidP="00C57396">
      <w:pPr>
        <w:ind w:left="651" w:hanging="709"/>
        <w:jc w:val="lowKashida"/>
        <w:rPr>
          <w:rFonts w:asciiTheme="majorBidi" w:hAnsiTheme="majorBidi" w:cstheme="majorBidi"/>
          <w:rtl/>
          <w:lang w:bidi="ar-IQ"/>
        </w:rPr>
      </w:pPr>
      <w:r w:rsidRPr="00C57396">
        <w:rPr>
          <w:rFonts w:asciiTheme="majorBidi" w:hAnsiTheme="majorBidi" w:cstheme="majorBidi"/>
          <w:rtl/>
          <w:lang w:bidi="ar-IQ"/>
        </w:rPr>
        <w:t xml:space="preserve">11. عبد الواحد ، حامد عبد الكريم (1997). نمو وتطور ثمار النخيل </w:t>
      </w:r>
      <w:r w:rsidRPr="00C57396">
        <w:rPr>
          <w:rFonts w:asciiTheme="majorBidi" w:hAnsiTheme="majorBidi" w:cstheme="majorBidi"/>
          <w:i/>
          <w:iCs/>
        </w:rPr>
        <w:t xml:space="preserve">Phoenix dactylifera </w:t>
      </w:r>
      <w:r w:rsidRPr="00C57396">
        <w:rPr>
          <w:rFonts w:asciiTheme="majorBidi" w:hAnsiTheme="majorBidi" w:cstheme="majorBidi"/>
        </w:rPr>
        <w:t>L.</w:t>
      </w:r>
      <w:r w:rsidRPr="00C57396">
        <w:rPr>
          <w:rFonts w:asciiTheme="majorBidi" w:hAnsiTheme="majorBidi" w:cstheme="majorBidi"/>
          <w:rtl/>
          <w:lang w:bidi="ar-IQ"/>
        </w:rPr>
        <w:t xml:space="preserve"> صنف</w:t>
      </w:r>
      <w:r w:rsidRPr="00C57396">
        <w:rPr>
          <w:rFonts w:asciiTheme="majorBidi" w:hAnsiTheme="majorBidi" w:cstheme="majorBidi"/>
          <w:lang w:bidi="ar-IQ"/>
        </w:rPr>
        <w:t xml:space="preserve"> </w:t>
      </w:r>
      <w:r w:rsidRPr="00C57396">
        <w:rPr>
          <w:rFonts w:asciiTheme="majorBidi" w:hAnsiTheme="majorBidi" w:cstheme="majorBidi"/>
          <w:rtl/>
          <w:lang w:bidi="ar-IQ"/>
        </w:rPr>
        <w:t>الخصاب وتأثير الاثيفون وكلوريد الصوديوم في خصائصها الفسلجية.  رسالة ماجستير – كلية</w:t>
      </w:r>
      <w:r w:rsidRPr="00C57396">
        <w:rPr>
          <w:rFonts w:asciiTheme="majorBidi" w:hAnsiTheme="majorBidi" w:cstheme="majorBidi"/>
          <w:lang w:bidi="ar-IQ"/>
        </w:rPr>
        <w:t xml:space="preserve"> </w:t>
      </w:r>
      <w:r w:rsidRPr="00C57396">
        <w:rPr>
          <w:rFonts w:asciiTheme="majorBidi" w:hAnsiTheme="majorBidi" w:cstheme="majorBidi"/>
          <w:rtl/>
          <w:lang w:bidi="ar-IQ"/>
        </w:rPr>
        <w:t>الزراعة – جامعة البصرة : 62 ص.</w:t>
      </w:r>
    </w:p>
    <w:p w:rsidR="00457AA4" w:rsidRPr="00C57396" w:rsidRDefault="00457AA4" w:rsidP="00C57396">
      <w:pPr>
        <w:ind w:left="651" w:hanging="709"/>
        <w:jc w:val="lowKashida"/>
        <w:rPr>
          <w:rFonts w:asciiTheme="majorBidi" w:hAnsiTheme="majorBidi" w:cstheme="majorBidi"/>
          <w:rtl/>
          <w:lang w:bidi="ar-IQ"/>
        </w:rPr>
      </w:pPr>
      <w:r w:rsidRPr="00C57396">
        <w:rPr>
          <w:rFonts w:asciiTheme="majorBidi" w:hAnsiTheme="majorBidi" w:cstheme="majorBidi"/>
          <w:rtl/>
          <w:lang w:bidi="ar-IQ"/>
        </w:rPr>
        <w:t>12. محمد ، نوال عبد الله . 1977. بعض التغيرات الكيميائية والفيزيائية والنسيجية ونشاط بعض الانزيمات ودراسة ظاهرة أبي خشيم في تمور الحلاوي . رسالة ماجستير ، كلية العلوم ، جامعة بغداد ، العراق.</w:t>
      </w:r>
    </w:p>
    <w:p w:rsidR="00457AA4" w:rsidRPr="00C57396" w:rsidRDefault="00457AA4" w:rsidP="00C57396">
      <w:pPr>
        <w:pStyle w:val="BodyText3"/>
        <w:ind w:left="720" w:hanging="778"/>
        <w:rPr>
          <w:rFonts w:asciiTheme="majorBidi" w:hAnsiTheme="majorBidi" w:cstheme="majorBidi"/>
          <w:sz w:val="24"/>
          <w:szCs w:val="24"/>
          <w:rtl/>
          <w:lang w:bidi="ar-IQ"/>
        </w:rPr>
      </w:pPr>
      <w:r w:rsidRPr="00C57396">
        <w:rPr>
          <w:rFonts w:asciiTheme="majorBidi" w:hAnsiTheme="majorBidi" w:cstheme="majorBidi"/>
          <w:sz w:val="24"/>
          <w:szCs w:val="24"/>
          <w:rtl/>
          <w:lang w:bidi="ar-IQ"/>
        </w:rPr>
        <w:t>13. مطر، عبد الامير مهدي (1991). زراعة النخيل وانتاجة .جمهورية العراق. وزارة التعليم العالي والبحث العلمي ـ جامعة البصرة ـ مطبعة دار الحكمة ،420 صفحة.</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14. Ahmad, M., M. A. Bashir, N.A.Chaudhry, M. A. Shakir and M. Khan.(2004). Performance of Date Varieties under bahawalpur pur conditions. Sarhad J. Agric.20(1).</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 xml:space="preserve">15. Awad , M.  A.  (2007).  Increasing  the  rate  of  ripening of date palm frui (Phoenix dactylifera L.)  cv.  Helali  by prehavest and postharvest treatments. postharvest Biology and technology  43 : 121 – 127. </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16. Barreveld , W. H. ( 1993). Date palm products, FAO Agricultural services  Bulletin  No. 101.</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17. Booij, I., G. Piombo, J.M. Risterucci, M. Coupe, D. Thomas and M. erry, 1992. Study on the chemical composition of dates at different stages of aturity for the varietal characterization of various cultivars of date palm (Phoenix dactylifera L.). Fruits, 47: 667-678.</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18. Burton,W.G.(1982).Postharvest physiology of food crops Longman,New York 310pp.</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19. El-Sese, A.M.E., Shaheen, A.M. and Al-Ahmadi, J.A. (2000). Seasonal changes in physical and chemical fruit properties of Rothana and Rabia date palm cultivars . JKAU. Met., Env.and Land Agric.Sci. 11:2:19.</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lastRenderedPageBreak/>
        <w:t>20. El-Sese, A.M.E., Shaheen, A.M. and Majjami, A.Y. (2001). Seasonal changes in physical and chemical fruit properties of some date palm cultivars during fruit growth .JKAU. Met., Env.and Land Agric. Sci. 12:19:36.</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21. Howrtiz , W. (1975). Official methods of Analysis. Association of official                 Analyticl chemists , Washington , D.C. , U.S.A.</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22. Howrtiz , W. (1995). Official methods of Analysis.16th edition. Association  of official Analyticl chemists , Washington , D.C. , U.S.A.</w:t>
      </w:r>
    </w:p>
    <w:p w:rsidR="00457AA4" w:rsidRPr="00C57396" w:rsidRDefault="00457AA4" w:rsidP="00C57396">
      <w:pPr>
        <w:bidi w:val="0"/>
        <w:ind w:left="851" w:hanging="851"/>
        <w:jc w:val="both"/>
        <w:rPr>
          <w:rFonts w:asciiTheme="majorBidi" w:hAnsiTheme="majorBidi" w:cstheme="majorBidi"/>
          <w:rtl/>
        </w:rPr>
      </w:pPr>
      <w:r w:rsidRPr="00C57396">
        <w:rPr>
          <w:rFonts w:asciiTheme="majorBidi" w:hAnsiTheme="majorBidi" w:cstheme="majorBidi"/>
        </w:rPr>
        <w:t>23. Sakr, M. M. ;I. M. Abu Zeid.; A. E. Hassan.; A-G.I. O. Baz.; W. M. Hassan. (2010). Identification of some date palm (Phoenix dactylifera) cultivars by fruit characters . Indian J. Sci. and Techno. 3(3):338-343.</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24. Shaheen, A.M., El-Sese, A.M.E. and Dammas, M.O. (1999). Seasonl changes in physical and chemical fruit properties of Ghur and Sukariat Yunbo date palm cultivars during fruit growth. JKAU.Met., Env.&amp; Land Agric. Sci. 10:3:18.</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25. Tafti, A. Golshan.; and M. H. Fooladi. 2005. Changes in physical and chemical  characteristics of Mozafati date fruit during development.J.  Biol. Sci. 5 (3) : 319-322.</w:t>
      </w:r>
    </w:p>
    <w:p w:rsidR="00457AA4" w:rsidRPr="00C57396" w:rsidRDefault="00457AA4" w:rsidP="00C57396">
      <w:pPr>
        <w:bidi w:val="0"/>
        <w:ind w:left="851" w:hanging="851"/>
        <w:jc w:val="both"/>
        <w:rPr>
          <w:rFonts w:asciiTheme="majorBidi" w:hAnsiTheme="majorBidi" w:cstheme="majorBidi"/>
        </w:rPr>
      </w:pPr>
      <w:r w:rsidRPr="00C57396">
        <w:rPr>
          <w:rFonts w:asciiTheme="majorBidi" w:hAnsiTheme="majorBidi" w:cstheme="majorBidi"/>
        </w:rPr>
        <w:t>26. Willey, R.L. (1971). Microtechnique: Alaboratory Guide. Memillan Publishing CO., Inc., N.Y.PP: 99.</w:t>
      </w:r>
    </w:p>
    <w:p w:rsidR="00457AA4" w:rsidRPr="00C57396" w:rsidRDefault="00457AA4" w:rsidP="00C57396">
      <w:pPr>
        <w:bidi w:val="0"/>
        <w:jc w:val="both"/>
        <w:rPr>
          <w:rFonts w:asciiTheme="majorBidi" w:hAnsiTheme="majorBidi" w:cstheme="majorBidi"/>
          <w:lang w:bidi="ar-IQ"/>
        </w:rPr>
      </w:pPr>
    </w:p>
    <w:p w:rsidR="00997C45" w:rsidRPr="002F3853" w:rsidRDefault="00997C45" w:rsidP="00C57396">
      <w:pPr>
        <w:rPr>
          <w:rFonts w:asciiTheme="majorBidi" w:hAnsiTheme="majorBidi" w:cstheme="majorBidi"/>
          <w:lang w:bidi="ar-IQ"/>
        </w:rPr>
      </w:pPr>
    </w:p>
    <w:sectPr w:rsidR="00997C45" w:rsidRPr="002F3853" w:rsidSect="008B736E">
      <w:headerReference w:type="even" r:id="rId15"/>
      <w:headerReference w:type="default" r:id="rId16"/>
      <w:footerReference w:type="even" r:id="rId17"/>
      <w:footerReference w:type="default" r:id="rId18"/>
      <w:headerReference w:type="first" r:id="rId19"/>
      <w:footerReference w:type="first" r:id="rId20"/>
      <w:pgSz w:w="11906" w:h="16838" w:code="9"/>
      <w:pgMar w:top="1418" w:right="1701" w:bottom="1418" w:left="1701" w:header="709" w:footer="709" w:gutter="0"/>
      <w:pgNumType w:start="1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4CC" w:rsidRDefault="005404CC" w:rsidP="00180116">
      <w:r>
        <w:separator/>
      </w:r>
    </w:p>
  </w:endnote>
  <w:endnote w:type="continuationSeparator" w:id="1">
    <w:p w:rsidR="005404CC" w:rsidRDefault="005404CC"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 w:name="MCS Jeddah S_U normal.">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FF" w:rsidRDefault="00DE6E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C95574" w:rsidP="00B14F97">
        <w:pPr>
          <w:pStyle w:val="Footer"/>
          <w:jc w:val="center"/>
        </w:pPr>
        <w:fldSimple w:instr=" PAGE  \* Arabic  \* MERGEFORMAT ">
          <w:r w:rsidR="00DE6EFF">
            <w:rPr>
              <w:noProof/>
            </w:rPr>
            <w:t>12</w:t>
          </w:r>
        </w:fldSimple>
      </w:p>
    </w:sdtContent>
  </w:sdt>
  <w:p w:rsidR="009F1739" w:rsidRDefault="009F17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FF" w:rsidRDefault="00DE6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4CC" w:rsidRDefault="005404CC" w:rsidP="00180116">
      <w:r>
        <w:separator/>
      </w:r>
    </w:p>
  </w:footnote>
  <w:footnote w:type="continuationSeparator" w:id="1">
    <w:p w:rsidR="005404CC" w:rsidRDefault="005404CC"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FF" w:rsidRDefault="00DE6E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AE" w:rsidRDefault="004C78AE" w:rsidP="00457AA4">
    <w:pPr>
      <w:pStyle w:val="Header"/>
      <w:rPr>
        <w:sz w:val="20"/>
        <w:szCs w:val="20"/>
        <w:rtl/>
        <w:lang w:bidi="ar-IQ"/>
      </w:rPr>
    </w:pPr>
  </w:p>
  <w:p w:rsidR="009E1137" w:rsidRDefault="00C95574" w:rsidP="002F3853">
    <w:pPr>
      <w:pStyle w:val="Header"/>
      <w:rPr>
        <w:sz w:val="20"/>
        <w:szCs w:val="20"/>
        <w:lang w:bidi="ar-IQ"/>
      </w:rPr>
    </w:pPr>
    <w:r w:rsidRPr="00C95574">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58240" o:connectortype="straight">
          <w10:wrap anchorx="page"/>
        </v:shape>
      </w:pict>
    </w:r>
    <w:r w:rsidR="009E1137">
      <w:rPr>
        <w:rFonts w:hint="cs"/>
        <w:sz w:val="20"/>
        <w:szCs w:val="20"/>
        <w:rtl/>
        <w:lang w:bidi="ar-IQ"/>
      </w:rPr>
      <w:t xml:space="preserve">مجلة الكوفة للعلوم الزراعية </w:t>
    </w:r>
    <w:r w:rsidR="009E1137">
      <w:rPr>
        <w:sz w:val="20"/>
        <w:szCs w:val="20"/>
        <w:lang w:bidi="ar-IQ"/>
      </w:rPr>
      <w:t>/</w:t>
    </w:r>
    <w:r w:rsidR="009E1137">
      <w:rPr>
        <w:rFonts w:hint="cs"/>
        <w:sz w:val="20"/>
        <w:szCs w:val="20"/>
        <w:rtl/>
        <w:lang w:bidi="ar-IQ"/>
      </w:rPr>
      <w:t xml:space="preserve"> المجلد ( 3 ) </w:t>
    </w:r>
    <w:r w:rsidR="009E1137">
      <w:rPr>
        <w:sz w:val="20"/>
        <w:szCs w:val="20"/>
        <w:lang w:bidi="ar-IQ"/>
      </w:rPr>
      <w:t>/</w:t>
    </w:r>
    <w:r w:rsidR="009E1137">
      <w:rPr>
        <w:rFonts w:hint="cs"/>
        <w:sz w:val="20"/>
        <w:szCs w:val="20"/>
        <w:rtl/>
        <w:lang w:bidi="ar-IQ"/>
      </w:rPr>
      <w:t xml:space="preserve"> العدد ( 1 ) 2011 م ( </w:t>
    </w:r>
    <w:r w:rsidR="008B736E">
      <w:rPr>
        <w:rFonts w:hint="cs"/>
        <w:sz w:val="20"/>
        <w:szCs w:val="20"/>
        <w:rtl/>
        <w:lang w:bidi="ar-IQ"/>
      </w:rPr>
      <w:t>12</w:t>
    </w:r>
    <w:r w:rsidR="009E1137">
      <w:rPr>
        <w:rFonts w:hint="cs"/>
        <w:sz w:val="20"/>
        <w:szCs w:val="20"/>
        <w:rtl/>
        <w:lang w:bidi="ar-IQ"/>
      </w:rPr>
      <w:t xml:space="preserve"> -  </w:t>
    </w:r>
    <w:r w:rsidR="002F3853">
      <w:rPr>
        <w:rFonts w:hint="cs"/>
        <w:sz w:val="20"/>
        <w:szCs w:val="20"/>
        <w:rtl/>
        <w:lang w:bidi="ar-IQ"/>
      </w:rPr>
      <w:t>20</w:t>
    </w:r>
    <w:r w:rsidR="009E1137">
      <w:rPr>
        <w:rFonts w:hint="cs"/>
        <w:sz w:val="20"/>
        <w:szCs w:val="20"/>
        <w:rtl/>
        <w:lang w:bidi="ar-IQ"/>
      </w:rPr>
      <w:t xml:space="preserve"> )                                              </w:t>
    </w:r>
    <w:r w:rsidR="00DE6EFF">
      <w:rPr>
        <w:rFonts w:hint="cs"/>
        <w:sz w:val="20"/>
        <w:szCs w:val="20"/>
        <w:rtl/>
        <w:lang w:bidi="ar-IQ"/>
      </w:rPr>
      <w:t xml:space="preserve">  </w:t>
    </w:r>
    <w:r w:rsidR="009E1137">
      <w:rPr>
        <w:rFonts w:hint="cs"/>
        <w:sz w:val="20"/>
        <w:szCs w:val="20"/>
        <w:rtl/>
        <w:lang w:bidi="ar-IQ"/>
      </w:rPr>
      <w:t xml:space="preserve">                وسن</w:t>
    </w:r>
  </w:p>
  <w:p w:rsidR="00091625" w:rsidRPr="009E1137" w:rsidRDefault="00091625" w:rsidP="009E1137">
    <w:pPr>
      <w:pStyle w:val="Header"/>
      <w:rPr>
        <w:sz w:val="20"/>
        <w:szCs w:val="20"/>
        <w:rtl/>
        <w:lang w:bidi="ar-IQ"/>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EFF" w:rsidRDefault="00DE6E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49A"/>
    <w:multiLevelType w:val="hybridMultilevel"/>
    <w:tmpl w:val="7BF61EA4"/>
    <w:lvl w:ilvl="0" w:tplc="9A265438">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092051A4"/>
    <w:multiLevelType w:val="hybridMultilevel"/>
    <w:tmpl w:val="2A2ADEC0"/>
    <w:lvl w:ilvl="0" w:tplc="70108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A3F44"/>
    <w:multiLevelType w:val="hybridMultilevel"/>
    <w:tmpl w:val="ED601870"/>
    <w:lvl w:ilvl="0" w:tplc="08482992">
      <w:start w:val="1"/>
      <w:numFmt w:val="decimal"/>
      <w:lvlText w:val="%1-"/>
      <w:lvlJc w:val="left"/>
      <w:pPr>
        <w:tabs>
          <w:tab w:val="num" w:pos="-334"/>
        </w:tabs>
        <w:ind w:left="-334" w:hanging="360"/>
      </w:pPr>
      <w:rPr>
        <w:rFonts w:ascii="Times New Roman" w:eastAsia="Times New Roman" w:hAnsi="Times New Roman" w:cs="Times New Roman"/>
      </w:rPr>
    </w:lvl>
    <w:lvl w:ilvl="1" w:tplc="04090003">
      <w:start w:val="1"/>
      <w:numFmt w:val="bullet"/>
      <w:lvlText w:val="o"/>
      <w:lvlJc w:val="left"/>
      <w:pPr>
        <w:tabs>
          <w:tab w:val="num" w:pos="386"/>
        </w:tabs>
        <w:ind w:left="386" w:hanging="360"/>
      </w:pPr>
      <w:rPr>
        <w:rFonts w:ascii="Courier New" w:hAnsi="Courier New" w:hint="default"/>
      </w:rPr>
    </w:lvl>
    <w:lvl w:ilvl="2" w:tplc="04090005">
      <w:start w:val="1"/>
      <w:numFmt w:val="bullet"/>
      <w:lvlText w:val=""/>
      <w:lvlJc w:val="left"/>
      <w:pPr>
        <w:tabs>
          <w:tab w:val="num" w:pos="1106"/>
        </w:tabs>
        <w:ind w:left="1106" w:hanging="360"/>
      </w:pPr>
      <w:rPr>
        <w:rFonts w:ascii="Wingdings" w:hAnsi="Wingdings" w:hint="default"/>
      </w:rPr>
    </w:lvl>
    <w:lvl w:ilvl="3" w:tplc="04090001">
      <w:start w:val="1"/>
      <w:numFmt w:val="bullet"/>
      <w:lvlText w:val=""/>
      <w:lvlJc w:val="left"/>
      <w:pPr>
        <w:tabs>
          <w:tab w:val="num" w:pos="1826"/>
        </w:tabs>
        <w:ind w:left="1826" w:hanging="360"/>
      </w:pPr>
      <w:rPr>
        <w:rFonts w:ascii="Symbol" w:hAnsi="Symbol" w:hint="default"/>
      </w:rPr>
    </w:lvl>
    <w:lvl w:ilvl="4" w:tplc="04090003">
      <w:start w:val="1"/>
      <w:numFmt w:val="bullet"/>
      <w:lvlText w:val="o"/>
      <w:lvlJc w:val="left"/>
      <w:pPr>
        <w:tabs>
          <w:tab w:val="num" w:pos="2546"/>
        </w:tabs>
        <w:ind w:left="2546" w:hanging="360"/>
      </w:pPr>
      <w:rPr>
        <w:rFonts w:ascii="Courier New" w:hAnsi="Courier New" w:hint="default"/>
      </w:rPr>
    </w:lvl>
    <w:lvl w:ilvl="5" w:tplc="04090005">
      <w:start w:val="1"/>
      <w:numFmt w:val="bullet"/>
      <w:lvlText w:val=""/>
      <w:lvlJc w:val="left"/>
      <w:pPr>
        <w:tabs>
          <w:tab w:val="num" w:pos="3266"/>
        </w:tabs>
        <w:ind w:left="3266" w:hanging="360"/>
      </w:pPr>
      <w:rPr>
        <w:rFonts w:ascii="Wingdings" w:hAnsi="Wingdings" w:hint="default"/>
      </w:rPr>
    </w:lvl>
    <w:lvl w:ilvl="6" w:tplc="04090001">
      <w:start w:val="1"/>
      <w:numFmt w:val="bullet"/>
      <w:lvlText w:val=""/>
      <w:lvlJc w:val="left"/>
      <w:pPr>
        <w:tabs>
          <w:tab w:val="num" w:pos="3986"/>
        </w:tabs>
        <w:ind w:left="3986" w:hanging="360"/>
      </w:pPr>
      <w:rPr>
        <w:rFonts w:ascii="Symbol" w:hAnsi="Symbol" w:hint="default"/>
      </w:rPr>
    </w:lvl>
    <w:lvl w:ilvl="7" w:tplc="04090003">
      <w:start w:val="1"/>
      <w:numFmt w:val="bullet"/>
      <w:lvlText w:val="o"/>
      <w:lvlJc w:val="left"/>
      <w:pPr>
        <w:tabs>
          <w:tab w:val="num" w:pos="4706"/>
        </w:tabs>
        <w:ind w:left="4706" w:hanging="360"/>
      </w:pPr>
      <w:rPr>
        <w:rFonts w:ascii="Courier New" w:hAnsi="Courier New" w:hint="default"/>
      </w:rPr>
    </w:lvl>
    <w:lvl w:ilvl="8" w:tplc="04090005">
      <w:start w:val="1"/>
      <w:numFmt w:val="bullet"/>
      <w:lvlText w:val=""/>
      <w:lvlJc w:val="left"/>
      <w:pPr>
        <w:tabs>
          <w:tab w:val="num" w:pos="5426"/>
        </w:tabs>
        <w:ind w:left="5426" w:hanging="360"/>
      </w:pPr>
      <w:rPr>
        <w:rFonts w:ascii="Wingdings" w:hAnsi="Wingdings" w:hint="default"/>
      </w:rPr>
    </w:lvl>
  </w:abstractNum>
  <w:abstractNum w:abstractNumId="3">
    <w:nsid w:val="0CBF1F37"/>
    <w:multiLevelType w:val="hybridMultilevel"/>
    <w:tmpl w:val="4394049C"/>
    <w:lvl w:ilvl="0" w:tplc="8C146C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A31C29"/>
    <w:multiLevelType w:val="hybridMultilevel"/>
    <w:tmpl w:val="4812637E"/>
    <w:lvl w:ilvl="0" w:tplc="40A201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9A058D"/>
    <w:multiLevelType w:val="hybridMultilevel"/>
    <w:tmpl w:val="83FA8B50"/>
    <w:lvl w:ilvl="0" w:tplc="B766665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D482D"/>
    <w:multiLevelType w:val="multilevel"/>
    <w:tmpl w:val="68A84DDA"/>
    <w:lvl w:ilvl="0">
      <w:start w:val="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EDE67E4"/>
    <w:multiLevelType w:val="hybridMultilevel"/>
    <w:tmpl w:val="325EC57E"/>
    <w:lvl w:ilvl="0" w:tplc="A4C82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03240"/>
    <w:multiLevelType w:val="hybridMultilevel"/>
    <w:tmpl w:val="E5E2D550"/>
    <w:lvl w:ilvl="0" w:tplc="778EE4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D901F1B"/>
    <w:multiLevelType w:val="hybridMultilevel"/>
    <w:tmpl w:val="1C66B6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2EAA7A67"/>
    <w:multiLevelType w:val="hybridMultilevel"/>
    <w:tmpl w:val="49BC26F8"/>
    <w:lvl w:ilvl="0" w:tplc="4B9039E0">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505DF4"/>
    <w:multiLevelType w:val="hybridMultilevel"/>
    <w:tmpl w:val="6FF80664"/>
    <w:lvl w:ilvl="0" w:tplc="2D72C3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063A75"/>
    <w:multiLevelType w:val="hybridMultilevel"/>
    <w:tmpl w:val="B530765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D7A0ED8"/>
    <w:multiLevelType w:val="hybridMultilevel"/>
    <w:tmpl w:val="2D8E127A"/>
    <w:lvl w:ilvl="0" w:tplc="3D9A8FC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A2063"/>
    <w:multiLevelType w:val="singleLevel"/>
    <w:tmpl w:val="5A640B00"/>
    <w:lvl w:ilvl="0">
      <w:start w:val="1"/>
      <w:numFmt w:val="arabicAlpha"/>
      <w:lvlText w:val="%1-"/>
      <w:lvlJc w:val="left"/>
      <w:pPr>
        <w:tabs>
          <w:tab w:val="num" w:pos="504"/>
        </w:tabs>
        <w:ind w:left="360" w:hanging="360"/>
      </w:pPr>
      <w:rPr>
        <w:rFonts w:hint="default"/>
        <w:sz w:val="28"/>
      </w:rPr>
    </w:lvl>
  </w:abstractNum>
  <w:abstractNum w:abstractNumId="15">
    <w:nsid w:val="5E1B02A0"/>
    <w:multiLevelType w:val="hybridMultilevel"/>
    <w:tmpl w:val="DDE8A018"/>
    <w:lvl w:ilvl="0" w:tplc="0409000F">
      <w:start w:val="1"/>
      <w:numFmt w:val="decimal"/>
      <w:lvlText w:val="%1."/>
      <w:lvlJc w:val="left"/>
      <w:pPr>
        <w:tabs>
          <w:tab w:val="num" w:pos="-270"/>
        </w:tabs>
        <w:ind w:left="-2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5F631C1F"/>
    <w:multiLevelType w:val="hybridMultilevel"/>
    <w:tmpl w:val="F84C2CF2"/>
    <w:lvl w:ilvl="0" w:tplc="BFBAE124">
      <w:start w:val="1"/>
      <w:numFmt w:val="bullet"/>
      <w:lvlText w:val=""/>
      <w:lvlJc w:val="left"/>
      <w:pPr>
        <w:tabs>
          <w:tab w:val="num" w:pos="680"/>
        </w:tabs>
        <w:ind w:left="1928" w:hanging="157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0BD7DEB"/>
    <w:multiLevelType w:val="multilevel"/>
    <w:tmpl w:val="CAA2527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5A4E85"/>
    <w:multiLevelType w:val="multilevel"/>
    <w:tmpl w:val="CAA2527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63D7EF8"/>
    <w:multiLevelType w:val="hybridMultilevel"/>
    <w:tmpl w:val="B4CC80F8"/>
    <w:lvl w:ilvl="0" w:tplc="FC5E52D8">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0">
    <w:nsid w:val="6CF379B7"/>
    <w:multiLevelType w:val="hybridMultilevel"/>
    <w:tmpl w:val="4D181B92"/>
    <w:lvl w:ilvl="0" w:tplc="9FE464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CA3361"/>
    <w:multiLevelType w:val="hybridMultilevel"/>
    <w:tmpl w:val="F22AE2B0"/>
    <w:lvl w:ilvl="0" w:tplc="D3B8B7DC">
      <w:start w:val="1"/>
      <w:numFmt w:val="decimal"/>
      <w:lvlText w:val="%1-"/>
      <w:lvlJc w:val="left"/>
      <w:pPr>
        <w:tabs>
          <w:tab w:val="num" w:pos="2565"/>
        </w:tabs>
        <w:ind w:left="2565" w:hanging="765"/>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2">
    <w:nsid w:val="79766B8B"/>
    <w:multiLevelType w:val="hybridMultilevel"/>
    <w:tmpl w:val="CE7A95E2"/>
    <w:lvl w:ilvl="0" w:tplc="09E4EDC8">
      <w:start w:val="1"/>
      <w:numFmt w:val="arabicAlpha"/>
      <w:lvlText w:val="%1-"/>
      <w:lvlJc w:val="left"/>
      <w:pPr>
        <w:tabs>
          <w:tab w:val="num" w:pos="720"/>
        </w:tabs>
        <w:ind w:left="720" w:hanging="360"/>
      </w:pPr>
      <w:rPr>
        <w:rFonts w:cs="Times New Roman" w:hint="default"/>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C1E4D64"/>
    <w:multiLevelType w:val="hybridMultilevel"/>
    <w:tmpl w:val="DAFA319E"/>
    <w:lvl w:ilvl="0" w:tplc="07ACC07C">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nsid w:val="7DC36A32"/>
    <w:multiLevelType w:val="hybridMultilevel"/>
    <w:tmpl w:val="CAA25278"/>
    <w:lvl w:ilvl="0" w:tplc="A8F41E6C">
      <w:start w:val="1"/>
      <w:numFmt w:val="decimal"/>
      <w:lvlText w:val="%1-"/>
      <w:lvlJc w:val="left"/>
      <w:pPr>
        <w:tabs>
          <w:tab w:val="num" w:pos="720"/>
        </w:tabs>
        <w:ind w:left="720" w:hanging="360"/>
      </w:pPr>
      <w:rPr>
        <w:rFonts w:hint="default"/>
      </w:rPr>
    </w:lvl>
    <w:lvl w:ilvl="1" w:tplc="1B2600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8"/>
  </w:num>
  <w:num w:numId="4">
    <w:abstractNumId w:val="20"/>
  </w:num>
  <w:num w:numId="5">
    <w:abstractNumId w:val="13"/>
  </w:num>
  <w:num w:numId="6">
    <w:abstractNumId w:val="21"/>
  </w:num>
  <w:num w:numId="7">
    <w:abstractNumId w:val="12"/>
  </w:num>
  <w:num w:numId="8">
    <w:abstractNumId w:val="14"/>
  </w:num>
  <w:num w:numId="9">
    <w:abstractNumId w:val="6"/>
  </w:num>
  <w:num w:numId="10">
    <w:abstractNumId w:val="22"/>
  </w:num>
  <w:num w:numId="11">
    <w:abstractNumId w:val="24"/>
  </w:num>
  <w:num w:numId="12">
    <w:abstractNumId w:val="17"/>
  </w:num>
  <w:num w:numId="13">
    <w:abstractNumId w:val="18"/>
  </w:num>
  <w:num w:numId="14">
    <w:abstractNumId w:val="23"/>
  </w:num>
  <w:num w:numId="15">
    <w:abstractNumId w:val="9"/>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9"/>
  </w:num>
  <w:num w:numId="21">
    <w:abstractNumId w:val="7"/>
  </w:num>
  <w:num w:numId="22">
    <w:abstractNumId w:val="4"/>
  </w:num>
  <w:num w:numId="23">
    <w:abstractNumId w:val="3"/>
  </w:num>
  <w:num w:numId="24">
    <w:abstractNumId w:val="1"/>
  </w:num>
  <w:num w:numId="2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33794">
      <o:colormenu v:ext="edit"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01ACC"/>
    <w:rsid w:val="00005A7E"/>
    <w:rsid w:val="00005ED3"/>
    <w:rsid w:val="000102F4"/>
    <w:rsid w:val="00027BD9"/>
    <w:rsid w:val="00054AA5"/>
    <w:rsid w:val="00063261"/>
    <w:rsid w:val="00067BEF"/>
    <w:rsid w:val="00082490"/>
    <w:rsid w:val="00091625"/>
    <w:rsid w:val="00095E98"/>
    <w:rsid w:val="00097803"/>
    <w:rsid w:val="000A4793"/>
    <w:rsid w:val="000B4B3D"/>
    <w:rsid w:val="000C6E6F"/>
    <w:rsid w:val="000D1B67"/>
    <w:rsid w:val="000E3E4D"/>
    <w:rsid w:val="000E4435"/>
    <w:rsid w:val="000F65F1"/>
    <w:rsid w:val="0010003A"/>
    <w:rsid w:val="00102800"/>
    <w:rsid w:val="0010298E"/>
    <w:rsid w:val="0010680D"/>
    <w:rsid w:val="00111389"/>
    <w:rsid w:val="00116B2F"/>
    <w:rsid w:val="0012359B"/>
    <w:rsid w:val="00123D9C"/>
    <w:rsid w:val="00131AE5"/>
    <w:rsid w:val="00150CA5"/>
    <w:rsid w:val="00180116"/>
    <w:rsid w:val="00185991"/>
    <w:rsid w:val="00187849"/>
    <w:rsid w:val="00196161"/>
    <w:rsid w:val="001B6F04"/>
    <w:rsid w:val="001B75AB"/>
    <w:rsid w:val="001C3FE8"/>
    <w:rsid w:val="001C56F9"/>
    <w:rsid w:val="001D382A"/>
    <w:rsid w:val="001E284C"/>
    <w:rsid w:val="00201E84"/>
    <w:rsid w:val="00203BF4"/>
    <w:rsid w:val="00204635"/>
    <w:rsid w:val="00214BF8"/>
    <w:rsid w:val="0021719B"/>
    <w:rsid w:val="00224AA7"/>
    <w:rsid w:val="0023128A"/>
    <w:rsid w:val="00240F44"/>
    <w:rsid w:val="00250C75"/>
    <w:rsid w:val="00252853"/>
    <w:rsid w:val="00264D86"/>
    <w:rsid w:val="002661D0"/>
    <w:rsid w:val="002662FF"/>
    <w:rsid w:val="00270AC4"/>
    <w:rsid w:val="00283B50"/>
    <w:rsid w:val="00295B25"/>
    <w:rsid w:val="00296A82"/>
    <w:rsid w:val="002A2A5A"/>
    <w:rsid w:val="002A4926"/>
    <w:rsid w:val="002B076A"/>
    <w:rsid w:val="002D3CE8"/>
    <w:rsid w:val="002D69CE"/>
    <w:rsid w:val="002D7932"/>
    <w:rsid w:val="002D7A96"/>
    <w:rsid w:val="002D7FFE"/>
    <w:rsid w:val="002F3853"/>
    <w:rsid w:val="002F3D12"/>
    <w:rsid w:val="002F3FA5"/>
    <w:rsid w:val="00303497"/>
    <w:rsid w:val="00304AB9"/>
    <w:rsid w:val="003102F7"/>
    <w:rsid w:val="003236D9"/>
    <w:rsid w:val="0033468B"/>
    <w:rsid w:val="00346161"/>
    <w:rsid w:val="00353F55"/>
    <w:rsid w:val="003655C8"/>
    <w:rsid w:val="00371128"/>
    <w:rsid w:val="00383FBD"/>
    <w:rsid w:val="00384170"/>
    <w:rsid w:val="0038419F"/>
    <w:rsid w:val="00385BC7"/>
    <w:rsid w:val="003937A1"/>
    <w:rsid w:val="0039427E"/>
    <w:rsid w:val="003952C4"/>
    <w:rsid w:val="003A0850"/>
    <w:rsid w:val="003A1051"/>
    <w:rsid w:val="003A77DB"/>
    <w:rsid w:val="003F0339"/>
    <w:rsid w:val="003F3118"/>
    <w:rsid w:val="004068B3"/>
    <w:rsid w:val="00427848"/>
    <w:rsid w:val="00450883"/>
    <w:rsid w:val="00457AA4"/>
    <w:rsid w:val="00474015"/>
    <w:rsid w:val="00476279"/>
    <w:rsid w:val="004830AF"/>
    <w:rsid w:val="00487ED1"/>
    <w:rsid w:val="00493F15"/>
    <w:rsid w:val="004A4095"/>
    <w:rsid w:val="004A4D0D"/>
    <w:rsid w:val="004C3486"/>
    <w:rsid w:val="004C39F7"/>
    <w:rsid w:val="004C574C"/>
    <w:rsid w:val="004C78AE"/>
    <w:rsid w:val="0050029D"/>
    <w:rsid w:val="00506494"/>
    <w:rsid w:val="00512D50"/>
    <w:rsid w:val="00522B41"/>
    <w:rsid w:val="0053294D"/>
    <w:rsid w:val="005404CC"/>
    <w:rsid w:val="00545B8B"/>
    <w:rsid w:val="00552D5A"/>
    <w:rsid w:val="00553ECD"/>
    <w:rsid w:val="00572616"/>
    <w:rsid w:val="00586269"/>
    <w:rsid w:val="00593A96"/>
    <w:rsid w:val="005969DC"/>
    <w:rsid w:val="005B0416"/>
    <w:rsid w:val="005B2058"/>
    <w:rsid w:val="005B742A"/>
    <w:rsid w:val="005D26A0"/>
    <w:rsid w:val="005D2D2E"/>
    <w:rsid w:val="005D5502"/>
    <w:rsid w:val="005F3ADD"/>
    <w:rsid w:val="005F55DE"/>
    <w:rsid w:val="00611BBB"/>
    <w:rsid w:val="006159F1"/>
    <w:rsid w:val="0062196A"/>
    <w:rsid w:val="00636A65"/>
    <w:rsid w:val="00641B2B"/>
    <w:rsid w:val="00642A5E"/>
    <w:rsid w:val="0066043B"/>
    <w:rsid w:val="00665EEC"/>
    <w:rsid w:val="006666E8"/>
    <w:rsid w:val="00672873"/>
    <w:rsid w:val="00680C4D"/>
    <w:rsid w:val="00681F9A"/>
    <w:rsid w:val="00682A3B"/>
    <w:rsid w:val="00683267"/>
    <w:rsid w:val="006B0289"/>
    <w:rsid w:val="006B4834"/>
    <w:rsid w:val="006B5AF5"/>
    <w:rsid w:val="006C2371"/>
    <w:rsid w:val="006C2439"/>
    <w:rsid w:val="006C6387"/>
    <w:rsid w:val="006D67C5"/>
    <w:rsid w:val="006E2754"/>
    <w:rsid w:val="006E640D"/>
    <w:rsid w:val="006F5838"/>
    <w:rsid w:val="006F5EA4"/>
    <w:rsid w:val="00702256"/>
    <w:rsid w:val="007049A5"/>
    <w:rsid w:val="00723A0F"/>
    <w:rsid w:val="007263A7"/>
    <w:rsid w:val="00735446"/>
    <w:rsid w:val="007359F1"/>
    <w:rsid w:val="00741DCB"/>
    <w:rsid w:val="00753FE7"/>
    <w:rsid w:val="00761E05"/>
    <w:rsid w:val="007719E0"/>
    <w:rsid w:val="00773DE4"/>
    <w:rsid w:val="00773DFA"/>
    <w:rsid w:val="007B7679"/>
    <w:rsid w:val="007C4DCB"/>
    <w:rsid w:val="007D56D9"/>
    <w:rsid w:val="007F03B2"/>
    <w:rsid w:val="007F1920"/>
    <w:rsid w:val="007F5775"/>
    <w:rsid w:val="00802823"/>
    <w:rsid w:val="00803442"/>
    <w:rsid w:val="00832778"/>
    <w:rsid w:val="0084029D"/>
    <w:rsid w:val="00841B3E"/>
    <w:rsid w:val="00852F29"/>
    <w:rsid w:val="00860D1F"/>
    <w:rsid w:val="00863F31"/>
    <w:rsid w:val="008861EE"/>
    <w:rsid w:val="0089410C"/>
    <w:rsid w:val="008A2D43"/>
    <w:rsid w:val="008A7983"/>
    <w:rsid w:val="008B736E"/>
    <w:rsid w:val="008E3514"/>
    <w:rsid w:val="008F34BA"/>
    <w:rsid w:val="008F39F3"/>
    <w:rsid w:val="008F7241"/>
    <w:rsid w:val="009255BE"/>
    <w:rsid w:val="00927523"/>
    <w:rsid w:val="0093333E"/>
    <w:rsid w:val="0093416B"/>
    <w:rsid w:val="00935C37"/>
    <w:rsid w:val="00935C5F"/>
    <w:rsid w:val="009553EC"/>
    <w:rsid w:val="00956D3B"/>
    <w:rsid w:val="00960ACF"/>
    <w:rsid w:val="00973038"/>
    <w:rsid w:val="00990FE9"/>
    <w:rsid w:val="00997C45"/>
    <w:rsid w:val="009B76CD"/>
    <w:rsid w:val="009C1761"/>
    <w:rsid w:val="009C5640"/>
    <w:rsid w:val="009E1137"/>
    <w:rsid w:val="009F1739"/>
    <w:rsid w:val="009F460D"/>
    <w:rsid w:val="00A00480"/>
    <w:rsid w:val="00A10EFF"/>
    <w:rsid w:val="00A13B08"/>
    <w:rsid w:val="00A25B7C"/>
    <w:rsid w:val="00A470FD"/>
    <w:rsid w:val="00A5127B"/>
    <w:rsid w:val="00A522A6"/>
    <w:rsid w:val="00A52A09"/>
    <w:rsid w:val="00A53409"/>
    <w:rsid w:val="00A5366B"/>
    <w:rsid w:val="00A608A9"/>
    <w:rsid w:val="00A61048"/>
    <w:rsid w:val="00A62D87"/>
    <w:rsid w:val="00A7719E"/>
    <w:rsid w:val="00A95F2F"/>
    <w:rsid w:val="00AA1E4F"/>
    <w:rsid w:val="00AA4773"/>
    <w:rsid w:val="00AC2766"/>
    <w:rsid w:val="00AD4DAF"/>
    <w:rsid w:val="00AD6572"/>
    <w:rsid w:val="00AE0349"/>
    <w:rsid w:val="00AF57F3"/>
    <w:rsid w:val="00B106AA"/>
    <w:rsid w:val="00B13845"/>
    <w:rsid w:val="00B14F97"/>
    <w:rsid w:val="00B168DB"/>
    <w:rsid w:val="00B40C8C"/>
    <w:rsid w:val="00B51E21"/>
    <w:rsid w:val="00B53F0D"/>
    <w:rsid w:val="00B61C95"/>
    <w:rsid w:val="00B70EE1"/>
    <w:rsid w:val="00B753D3"/>
    <w:rsid w:val="00B83BF3"/>
    <w:rsid w:val="00B865E4"/>
    <w:rsid w:val="00BA7062"/>
    <w:rsid w:val="00BB0944"/>
    <w:rsid w:val="00BD197E"/>
    <w:rsid w:val="00BD68E1"/>
    <w:rsid w:val="00BF149F"/>
    <w:rsid w:val="00C00EBC"/>
    <w:rsid w:val="00C04F9E"/>
    <w:rsid w:val="00C05931"/>
    <w:rsid w:val="00C13AEC"/>
    <w:rsid w:val="00C16934"/>
    <w:rsid w:val="00C22F7E"/>
    <w:rsid w:val="00C52DBC"/>
    <w:rsid w:val="00C57396"/>
    <w:rsid w:val="00C61F76"/>
    <w:rsid w:val="00C71589"/>
    <w:rsid w:val="00C8678B"/>
    <w:rsid w:val="00C92DCA"/>
    <w:rsid w:val="00C95574"/>
    <w:rsid w:val="00CA3E54"/>
    <w:rsid w:val="00CB5C3F"/>
    <w:rsid w:val="00CE2D6F"/>
    <w:rsid w:val="00CE7ABD"/>
    <w:rsid w:val="00CF4CF7"/>
    <w:rsid w:val="00CF5378"/>
    <w:rsid w:val="00D15C4B"/>
    <w:rsid w:val="00D27E73"/>
    <w:rsid w:val="00D41945"/>
    <w:rsid w:val="00D428AC"/>
    <w:rsid w:val="00D51188"/>
    <w:rsid w:val="00D51CA2"/>
    <w:rsid w:val="00D609D2"/>
    <w:rsid w:val="00D64954"/>
    <w:rsid w:val="00D823FC"/>
    <w:rsid w:val="00D87FA8"/>
    <w:rsid w:val="00D94C4D"/>
    <w:rsid w:val="00D94F59"/>
    <w:rsid w:val="00DB056A"/>
    <w:rsid w:val="00DB1854"/>
    <w:rsid w:val="00DC0768"/>
    <w:rsid w:val="00DC1B77"/>
    <w:rsid w:val="00DC3B6E"/>
    <w:rsid w:val="00DE232B"/>
    <w:rsid w:val="00DE593B"/>
    <w:rsid w:val="00DE6EFF"/>
    <w:rsid w:val="00DF2992"/>
    <w:rsid w:val="00E14AB3"/>
    <w:rsid w:val="00E3413F"/>
    <w:rsid w:val="00E349C2"/>
    <w:rsid w:val="00E408C0"/>
    <w:rsid w:val="00E55927"/>
    <w:rsid w:val="00E71C43"/>
    <w:rsid w:val="00E72E56"/>
    <w:rsid w:val="00E74076"/>
    <w:rsid w:val="00E93F22"/>
    <w:rsid w:val="00EA39C7"/>
    <w:rsid w:val="00EA417B"/>
    <w:rsid w:val="00EC0CD6"/>
    <w:rsid w:val="00EC2111"/>
    <w:rsid w:val="00ED71B4"/>
    <w:rsid w:val="00EE597C"/>
    <w:rsid w:val="00EE5B77"/>
    <w:rsid w:val="00EF0E92"/>
    <w:rsid w:val="00EF27DF"/>
    <w:rsid w:val="00EF418E"/>
    <w:rsid w:val="00F00057"/>
    <w:rsid w:val="00F036E4"/>
    <w:rsid w:val="00F132F3"/>
    <w:rsid w:val="00F41687"/>
    <w:rsid w:val="00F55B46"/>
    <w:rsid w:val="00F6018B"/>
    <w:rsid w:val="00F86CC8"/>
    <w:rsid w:val="00F87D40"/>
    <w:rsid w:val="00F926F0"/>
    <w:rsid w:val="00FA4D75"/>
    <w:rsid w:val="00FA5B7B"/>
    <w:rsid w:val="00FB766B"/>
    <w:rsid w:val="00FE1853"/>
    <w:rsid w:val="00FE446C"/>
    <w:rsid w:val="00FE70CF"/>
    <w:rsid w:val="00FF05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uiPriority w:val="99"/>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uiPriority w:val="9"/>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uiPriority w:val="9"/>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uiPriority w:val="9"/>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uiPriority w:val="9"/>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uiPriority w:val="9"/>
    <w:qFormat/>
    <w:rsid w:val="00773DE4"/>
    <w:pPr>
      <w:spacing w:before="240" w:after="60"/>
      <w:outlineLvl w:val="6"/>
    </w:pPr>
    <w:rPr>
      <w:rFonts w:ascii="Calibri" w:hAnsi="Calibri"/>
      <w:lang w:bidi="en-US"/>
    </w:rPr>
  </w:style>
  <w:style w:type="paragraph" w:styleId="Heading8">
    <w:name w:val="heading 8"/>
    <w:basedOn w:val="Normal"/>
    <w:next w:val="Normal"/>
    <w:link w:val="Heading8Char"/>
    <w:uiPriority w:val="9"/>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uiPriority w:val="9"/>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116"/>
    <w:pPr>
      <w:tabs>
        <w:tab w:val="center" w:pos="4153"/>
        <w:tab w:val="right" w:pos="8306"/>
      </w:tabs>
    </w:pPr>
  </w:style>
  <w:style w:type="character" w:customStyle="1" w:styleId="HeaderChar">
    <w:name w:val="Header Char"/>
    <w:basedOn w:val="DefaultParagraphFont"/>
    <w:link w:val="Header"/>
    <w:uiPriority w:val="99"/>
    <w:rsid w:val="00180116"/>
  </w:style>
  <w:style w:type="paragraph" w:styleId="Footer">
    <w:name w:val="footer"/>
    <w:basedOn w:val="Normal"/>
    <w:link w:val="FooterChar"/>
    <w:uiPriority w:val="99"/>
    <w:unhideWhenUsed/>
    <w:rsid w:val="00180116"/>
    <w:pPr>
      <w:tabs>
        <w:tab w:val="center" w:pos="4153"/>
        <w:tab w:val="right" w:pos="8306"/>
      </w:tabs>
    </w:pPr>
  </w:style>
  <w:style w:type="character" w:customStyle="1" w:styleId="FooterChar">
    <w:name w:val="Footer Char"/>
    <w:basedOn w:val="DefaultParagraphFont"/>
    <w:link w:val="Footer"/>
    <w:uiPriority w:val="99"/>
    <w:rsid w:val="00180116"/>
  </w:style>
  <w:style w:type="paragraph" w:styleId="BalloonText">
    <w:name w:val="Balloon Text"/>
    <w:aliases w:val=" Char"/>
    <w:basedOn w:val="Normal"/>
    <w:link w:val="BalloonTextChar"/>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semiHidden/>
    <w:rsid w:val="00091625"/>
    <w:rPr>
      <w:sz w:val="20"/>
      <w:szCs w:val="20"/>
    </w:rPr>
  </w:style>
  <w:style w:type="character" w:customStyle="1" w:styleId="FootnoteTextChar">
    <w:name w:val="Footnote Text Char"/>
    <w:basedOn w:val="DefaultParagraphFont"/>
    <w:link w:val="FootnoteText"/>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semiHidden/>
    <w:rsid w:val="00091625"/>
    <w:rPr>
      <w:vertAlign w:val="superscript"/>
    </w:rPr>
  </w:style>
  <w:style w:type="character" w:customStyle="1" w:styleId="Heading1Char">
    <w:name w:val="Heading 1 Char"/>
    <w:basedOn w:val="DefaultParagraphFont"/>
    <w:link w:val="Heading1"/>
    <w:uiPriority w:val="99"/>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9"/>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uiPriority w:val="9"/>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uiPriority w:val="9"/>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uiPriority w:val="9"/>
    <w:rsid w:val="00773DE4"/>
    <w:rPr>
      <w:rFonts w:ascii="Calibri" w:eastAsia="Times New Roman" w:hAnsi="Calibri" w:cs="Times New Roman"/>
      <w:b/>
      <w:bCs/>
      <w:lang w:bidi="en-US"/>
    </w:rPr>
  </w:style>
  <w:style w:type="character" w:customStyle="1" w:styleId="Heading7Char">
    <w:name w:val="Heading 7 Char"/>
    <w:basedOn w:val="DefaultParagraphFont"/>
    <w:link w:val="Heading7"/>
    <w:uiPriority w:val="9"/>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uiPriority w:val="9"/>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uiPriority w:val="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uiPriority w:val="10"/>
    <w:qFormat/>
    <w:rsid w:val="00773DE4"/>
    <w:pPr>
      <w:jc w:val="center"/>
    </w:pPr>
    <w:rPr>
      <w:rFonts w:cs="Simplified Arabic"/>
      <w:sz w:val="28"/>
      <w:szCs w:val="32"/>
    </w:rPr>
  </w:style>
  <w:style w:type="character" w:customStyle="1" w:styleId="TitleChar">
    <w:name w:val="Title Char"/>
    <w:basedOn w:val="DefaultParagraphFont"/>
    <w:link w:val="Title"/>
    <w:uiPriority w:val="10"/>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uiPriority w:val="22"/>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uiPriority w:val="35"/>
    <w:qFormat/>
    <w:rsid w:val="00773DE4"/>
    <w:rPr>
      <w:rFonts w:ascii="Calibri" w:hAnsi="Calibri"/>
      <w:b/>
      <w:bCs/>
      <w:sz w:val="18"/>
      <w:szCs w:val="18"/>
      <w:lang w:bidi="en-US"/>
    </w:rPr>
  </w:style>
  <w:style w:type="paragraph" w:styleId="Subtitle">
    <w:name w:val="Subtitle"/>
    <w:basedOn w:val="Normal"/>
    <w:next w:val="Normal"/>
    <w:link w:val="SubtitleChar"/>
    <w:uiPriority w:val="11"/>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uiPriority w:val="11"/>
    <w:rsid w:val="00773DE4"/>
    <w:rPr>
      <w:rFonts w:ascii="Cambria" w:eastAsia="Times New Roman" w:hAnsi="Cambria" w:cs="Times New Roman"/>
      <w:sz w:val="24"/>
      <w:szCs w:val="24"/>
      <w:lang w:bidi="en-US"/>
    </w:rPr>
  </w:style>
  <w:style w:type="character" w:styleId="Emphasis">
    <w:name w:val="Emphasis"/>
    <w:basedOn w:val="DefaultParagraphFont"/>
    <w:uiPriority w:val="20"/>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uiPriority w:val="99"/>
    <w:rsid w:val="00773DE4"/>
    <w:rPr>
      <w:color w:val="0000FF"/>
      <w:u w:val="single"/>
    </w:rPr>
  </w:style>
  <w:style w:type="character" w:styleId="FollowedHyperlink">
    <w:name w:val="FollowedHyperlink"/>
    <w:basedOn w:val="DefaultParagraphFont"/>
    <w:uiPriority w:val="99"/>
    <w:semiHidden/>
    <w:unhideWhenUsed/>
    <w:rsid w:val="00773DE4"/>
    <w:rPr>
      <w:color w:val="800080" w:themeColor="followedHyperlink"/>
      <w:u w:val="single"/>
    </w:rPr>
  </w:style>
  <w:style w:type="paragraph" w:styleId="NoSpacing">
    <w:name w:val="No Spacing"/>
    <w:uiPriority w:val="1"/>
    <w:qFormat/>
    <w:rsid w:val="004068B3"/>
    <w:pPr>
      <w:spacing w:after="0" w:line="240" w:lineRule="auto"/>
    </w:pPr>
    <w:rPr>
      <w:rFonts w:ascii="Calibri" w:eastAsia="Times New Roman" w:hAnsi="Calibri" w:cs="Arial"/>
      <w:lang w:bidi="en-US"/>
    </w:rPr>
  </w:style>
  <w:style w:type="paragraph" w:styleId="Quote">
    <w:name w:val="Quote"/>
    <w:basedOn w:val="Normal"/>
    <w:next w:val="Normal"/>
    <w:link w:val="QuoteChar"/>
    <w:uiPriority w:val="29"/>
    <w:qFormat/>
    <w:rsid w:val="004068B3"/>
    <w:pPr>
      <w:bidi w:val="0"/>
      <w:spacing w:after="200" w:line="276" w:lineRule="auto"/>
    </w:pPr>
    <w:rPr>
      <w:rFonts w:ascii="Calibri" w:hAnsi="Calibri" w:cs="Arial"/>
      <w:i/>
      <w:iCs/>
      <w:color w:val="000000"/>
      <w:sz w:val="22"/>
      <w:szCs w:val="22"/>
      <w:lang w:bidi="en-US"/>
    </w:rPr>
  </w:style>
  <w:style w:type="character" w:customStyle="1" w:styleId="QuoteChar">
    <w:name w:val="Quote Char"/>
    <w:basedOn w:val="DefaultParagraphFont"/>
    <w:link w:val="Quote"/>
    <w:uiPriority w:val="29"/>
    <w:rsid w:val="004068B3"/>
    <w:rPr>
      <w:rFonts w:ascii="Calibri" w:eastAsia="Times New Roman" w:hAnsi="Calibri" w:cs="Arial"/>
      <w:i/>
      <w:iCs/>
      <w:color w:val="000000"/>
      <w:lang w:bidi="en-US"/>
    </w:rPr>
  </w:style>
  <w:style w:type="paragraph" w:styleId="IntenseQuote">
    <w:name w:val="Intense Quote"/>
    <w:basedOn w:val="Normal"/>
    <w:next w:val="Normal"/>
    <w:link w:val="IntenseQuoteChar"/>
    <w:uiPriority w:val="30"/>
    <w:qFormat/>
    <w:rsid w:val="004068B3"/>
    <w:pPr>
      <w:pBdr>
        <w:bottom w:val="single" w:sz="4" w:space="4" w:color="4F81BD"/>
      </w:pBdr>
      <w:bidi w:val="0"/>
      <w:spacing w:before="200" w:after="280" w:line="276" w:lineRule="auto"/>
      <w:ind w:left="936" w:right="936"/>
    </w:pPr>
    <w:rPr>
      <w:rFonts w:ascii="Calibri" w:hAnsi="Calibri" w:cs="Arial"/>
      <w:b/>
      <w:bCs/>
      <w:i/>
      <w:iCs/>
      <w:color w:val="4F81BD"/>
      <w:sz w:val="22"/>
      <w:szCs w:val="22"/>
      <w:lang w:bidi="en-US"/>
    </w:rPr>
  </w:style>
  <w:style w:type="character" w:customStyle="1" w:styleId="IntenseQuoteChar">
    <w:name w:val="Intense Quote Char"/>
    <w:basedOn w:val="DefaultParagraphFont"/>
    <w:link w:val="IntenseQuote"/>
    <w:uiPriority w:val="30"/>
    <w:rsid w:val="004068B3"/>
    <w:rPr>
      <w:rFonts w:ascii="Calibri" w:eastAsia="Times New Roman" w:hAnsi="Calibri" w:cs="Arial"/>
      <w:b/>
      <w:bCs/>
      <w:i/>
      <w:iCs/>
      <w:color w:val="4F81BD"/>
      <w:lang w:bidi="en-US"/>
    </w:rPr>
  </w:style>
  <w:style w:type="character" w:styleId="SubtleEmphasis">
    <w:name w:val="Subtle Emphasis"/>
    <w:basedOn w:val="DefaultParagraphFont"/>
    <w:uiPriority w:val="19"/>
    <w:qFormat/>
    <w:rsid w:val="004068B3"/>
    <w:rPr>
      <w:i/>
      <w:iCs/>
      <w:color w:val="808080"/>
    </w:rPr>
  </w:style>
  <w:style w:type="character" w:styleId="IntenseEmphasis">
    <w:name w:val="Intense Emphasis"/>
    <w:basedOn w:val="DefaultParagraphFont"/>
    <w:uiPriority w:val="21"/>
    <w:qFormat/>
    <w:rsid w:val="004068B3"/>
    <w:rPr>
      <w:b/>
      <w:bCs/>
      <w:i/>
      <w:iCs/>
      <w:color w:val="4F81BD"/>
    </w:rPr>
  </w:style>
  <w:style w:type="character" w:styleId="SubtleReference">
    <w:name w:val="Subtle Reference"/>
    <w:basedOn w:val="DefaultParagraphFont"/>
    <w:uiPriority w:val="31"/>
    <w:qFormat/>
    <w:rsid w:val="004068B3"/>
    <w:rPr>
      <w:smallCaps/>
      <w:color w:val="C0504D"/>
      <w:u w:val="single"/>
    </w:rPr>
  </w:style>
  <w:style w:type="character" w:styleId="IntenseReference">
    <w:name w:val="Intense Reference"/>
    <w:basedOn w:val="DefaultParagraphFont"/>
    <w:uiPriority w:val="32"/>
    <w:qFormat/>
    <w:rsid w:val="004068B3"/>
    <w:rPr>
      <w:b/>
      <w:bCs/>
      <w:smallCaps/>
      <w:color w:val="C0504D"/>
      <w:spacing w:val="5"/>
      <w:u w:val="single"/>
    </w:rPr>
  </w:style>
  <w:style w:type="character" w:styleId="BookTitle">
    <w:name w:val="Book Title"/>
    <w:basedOn w:val="DefaultParagraphFont"/>
    <w:uiPriority w:val="33"/>
    <w:qFormat/>
    <w:rsid w:val="004068B3"/>
    <w:rPr>
      <w:b/>
      <w:bCs/>
      <w:smallCaps/>
      <w:spacing w:val="5"/>
    </w:rPr>
  </w:style>
  <w:style w:type="paragraph" w:styleId="TOCHeading">
    <w:name w:val="TOC Heading"/>
    <w:basedOn w:val="Heading1"/>
    <w:next w:val="Normal"/>
    <w:uiPriority w:val="39"/>
    <w:semiHidden/>
    <w:unhideWhenUsed/>
    <w:qFormat/>
    <w:rsid w:val="004068B3"/>
    <w:pPr>
      <w:keepLines/>
      <w:bidi w:val="0"/>
      <w:spacing w:before="480" w:after="0" w:line="276" w:lineRule="auto"/>
      <w:outlineLvl w:val="9"/>
    </w:pPr>
    <w:rPr>
      <w:color w:val="365F91"/>
      <w:kern w:val="0"/>
      <w:sz w:val="28"/>
      <w:szCs w:val="28"/>
    </w:rPr>
  </w:style>
  <w:style w:type="paragraph" w:customStyle="1" w:styleId="a9">
    <w:name w:val="رئيسي"/>
    <w:basedOn w:val="Heading1"/>
    <w:link w:val="Char2"/>
    <w:rsid w:val="00B40C8C"/>
    <w:pPr>
      <w:jc w:val="center"/>
    </w:pPr>
    <w:rPr>
      <w:rFonts w:ascii="Arial" w:hAnsi="Arial" w:cs="MCS Jeddah S_U normal."/>
      <w:bCs w:val="0"/>
      <w:szCs w:val="40"/>
      <w:lang w:bidi="ar-SA"/>
    </w:rPr>
  </w:style>
  <w:style w:type="character" w:customStyle="1" w:styleId="Char2">
    <w:name w:val="رئيسي Char"/>
    <w:basedOn w:val="DefaultParagraphFont"/>
    <w:link w:val="a9"/>
    <w:rsid w:val="00B40C8C"/>
    <w:rPr>
      <w:rFonts w:ascii="Arial" w:eastAsia="Times New Roman" w:hAnsi="Arial" w:cs="MCS Jeddah S_U normal."/>
      <w:b/>
      <w:kern w:val="32"/>
      <w:sz w:val="32"/>
      <w:szCs w:val="40"/>
    </w:rPr>
  </w:style>
  <w:style w:type="paragraph" w:customStyle="1" w:styleId="20">
    <w:name w:val="فرعي 2"/>
    <w:basedOn w:val="Normal"/>
    <w:link w:val="2Char"/>
    <w:rsid w:val="00B40C8C"/>
    <w:pPr>
      <w:keepNext/>
      <w:spacing w:before="240" w:after="60"/>
      <w:outlineLvl w:val="0"/>
    </w:pPr>
    <w:rPr>
      <w:rFonts w:ascii="Arial" w:hAnsi="Arial" w:cs="MCS Taybah S_U normal."/>
      <w:b/>
      <w:kern w:val="32"/>
      <w:sz w:val="32"/>
      <w:szCs w:val="36"/>
    </w:rPr>
  </w:style>
  <w:style w:type="character" w:customStyle="1" w:styleId="2Char">
    <w:name w:val="فرعي 2 Char"/>
    <w:basedOn w:val="DefaultParagraphFont"/>
    <w:link w:val="20"/>
    <w:rsid w:val="00B40C8C"/>
    <w:rPr>
      <w:rFonts w:ascii="Arial" w:eastAsia="Times New Roman" w:hAnsi="Arial" w:cs="MCS Taybah S_U normal."/>
      <w:b/>
      <w:kern w:val="32"/>
      <w:sz w:val="32"/>
      <w:szCs w:val="36"/>
    </w:rPr>
  </w:style>
  <w:style w:type="paragraph" w:customStyle="1" w:styleId="1">
    <w:name w:val="فرعي 1"/>
    <w:basedOn w:val="a9"/>
    <w:link w:val="1Char"/>
    <w:rsid w:val="00B40C8C"/>
    <w:pPr>
      <w:jc w:val="left"/>
    </w:pPr>
    <w:rPr>
      <w:rFonts w:cs="MCS Taybah S_U normal."/>
      <w:szCs w:val="36"/>
    </w:rPr>
  </w:style>
  <w:style w:type="character" w:customStyle="1" w:styleId="1Char">
    <w:name w:val="فرعي 1 Char"/>
    <w:basedOn w:val="Char2"/>
    <w:link w:val="1"/>
    <w:rsid w:val="00B40C8C"/>
    <w:rPr>
      <w:rFonts w:cs="MCS Taybah S_U normal."/>
      <w:szCs w:val="36"/>
    </w:rPr>
  </w:style>
</w:styles>
</file>

<file path=word/webSettings.xml><?xml version="1.0" encoding="utf-8"?>
<w:webSettings xmlns:r="http://schemas.openxmlformats.org/officeDocument/2006/relationships" xmlns:w="http://schemas.openxmlformats.org/wordprocessingml/2006/main">
  <w:divs>
    <w:div w:id="18238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CDB3-7713-47A7-A199-27314495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52</cp:revision>
  <dcterms:created xsi:type="dcterms:W3CDTF">2011-06-23T06:00:00Z</dcterms:created>
  <dcterms:modified xsi:type="dcterms:W3CDTF">2011-07-09T17:06:00Z</dcterms:modified>
</cp:coreProperties>
</file>