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BF7" w:rsidRPr="006C2BF7" w:rsidRDefault="006C2BF7" w:rsidP="006C2BF7">
      <w:pPr>
        <w:bidi w:val="0"/>
        <w:spacing w:line="360" w:lineRule="auto"/>
        <w:jc w:val="center"/>
        <w:rPr>
          <w:rFonts w:asciiTheme="majorBidi" w:hAnsiTheme="majorBidi" w:cstheme="majorBidi"/>
          <w:b/>
          <w:bCs/>
          <w:sz w:val="28"/>
          <w:szCs w:val="28"/>
          <w:lang w:bidi="ar-IQ"/>
        </w:rPr>
      </w:pPr>
      <w:r w:rsidRPr="006C2BF7">
        <w:rPr>
          <w:rFonts w:asciiTheme="majorBidi" w:hAnsiTheme="majorBidi" w:cstheme="majorBidi"/>
          <w:b/>
          <w:bCs/>
          <w:sz w:val="28"/>
          <w:szCs w:val="28"/>
          <w:lang w:bidi="ar-IQ"/>
        </w:rPr>
        <w:t xml:space="preserve">Effect of Jujube fruit cultivars o n chemical control of jujabe fruit fly </w:t>
      </w:r>
      <w:r w:rsidRPr="006C2BF7">
        <w:rPr>
          <w:rFonts w:asciiTheme="majorBidi" w:hAnsiTheme="majorBidi" w:cstheme="majorBidi"/>
          <w:b/>
          <w:bCs/>
          <w:i/>
          <w:iCs/>
          <w:sz w:val="28"/>
          <w:szCs w:val="28"/>
          <w:lang w:bidi="ar-IQ"/>
        </w:rPr>
        <w:t>Carpomyia incompleta</w:t>
      </w:r>
    </w:p>
    <w:p w:rsidR="006C2BF7" w:rsidRPr="006C2BF7" w:rsidRDefault="006C2BF7" w:rsidP="006C2BF7">
      <w:pPr>
        <w:bidi w:val="0"/>
        <w:spacing w:line="360" w:lineRule="auto"/>
        <w:jc w:val="center"/>
        <w:rPr>
          <w:rFonts w:asciiTheme="majorBidi" w:hAnsiTheme="majorBidi" w:cstheme="majorBidi"/>
          <w:b/>
          <w:bCs/>
          <w:sz w:val="28"/>
          <w:szCs w:val="28"/>
          <w:lang w:bidi="ar-IQ"/>
        </w:rPr>
      </w:pPr>
      <w:r w:rsidRPr="006C2BF7">
        <w:rPr>
          <w:rFonts w:asciiTheme="majorBidi" w:hAnsiTheme="majorBidi" w:cstheme="majorBidi"/>
          <w:b/>
          <w:bCs/>
          <w:sz w:val="28"/>
          <w:szCs w:val="28"/>
          <w:lang w:bidi="ar-IQ"/>
        </w:rPr>
        <w:t>Ali Dharub Al-Masudey                            Aqeel Adnan Al-yousuf</w:t>
      </w:r>
    </w:p>
    <w:p w:rsidR="006C2BF7" w:rsidRPr="006C2BF7" w:rsidRDefault="006C2BF7" w:rsidP="006C2BF7">
      <w:pPr>
        <w:bidi w:val="0"/>
        <w:spacing w:line="360" w:lineRule="auto"/>
        <w:jc w:val="center"/>
        <w:rPr>
          <w:rFonts w:asciiTheme="majorBidi" w:hAnsiTheme="majorBidi" w:cstheme="majorBidi"/>
          <w:b/>
          <w:bCs/>
          <w:sz w:val="28"/>
          <w:szCs w:val="28"/>
          <w:lang w:bidi="ar-IQ"/>
        </w:rPr>
      </w:pPr>
      <w:r w:rsidRPr="006C2BF7">
        <w:rPr>
          <w:rFonts w:asciiTheme="majorBidi" w:hAnsiTheme="majorBidi" w:cstheme="majorBidi"/>
          <w:b/>
          <w:bCs/>
          <w:sz w:val="28"/>
          <w:szCs w:val="28"/>
          <w:lang w:bidi="ar-IQ"/>
        </w:rPr>
        <w:t>Plant Protection Dept; College of Agriculture, Basra University</w:t>
      </w:r>
    </w:p>
    <w:p w:rsidR="006C2BF7" w:rsidRPr="006C2BF7" w:rsidRDefault="006C2BF7" w:rsidP="006C2BF7">
      <w:pPr>
        <w:bidi w:val="0"/>
        <w:spacing w:line="360" w:lineRule="auto"/>
        <w:rPr>
          <w:rFonts w:asciiTheme="majorBidi" w:hAnsiTheme="majorBidi" w:cstheme="majorBidi"/>
          <w:b/>
          <w:bCs/>
          <w:sz w:val="28"/>
          <w:szCs w:val="28"/>
          <w:lang w:bidi="ar-IQ"/>
        </w:rPr>
      </w:pPr>
      <w:r w:rsidRPr="006C2BF7">
        <w:rPr>
          <w:rFonts w:asciiTheme="majorBidi" w:hAnsiTheme="majorBidi" w:cstheme="majorBidi"/>
          <w:b/>
          <w:bCs/>
          <w:sz w:val="28"/>
          <w:szCs w:val="28"/>
          <w:lang w:bidi="ar-IQ"/>
        </w:rPr>
        <w:t>Abstract</w:t>
      </w: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b/>
          <w:bCs/>
          <w:lang w:val="sv-SE"/>
        </w:rPr>
        <w:t xml:space="preserve">      </w:t>
      </w:r>
      <w:r w:rsidRPr="006C2BF7">
        <w:rPr>
          <w:rFonts w:asciiTheme="majorBidi" w:hAnsiTheme="majorBidi" w:cstheme="majorBidi"/>
          <w:lang w:val="sv-SE"/>
        </w:rPr>
        <w:t xml:space="preserve">The present study was conducted the aim of effect of </w:t>
      </w:r>
      <w:r w:rsidRPr="006C2BF7">
        <w:rPr>
          <w:rFonts w:asciiTheme="majorBidi" w:hAnsiTheme="majorBidi" w:cstheme="majorBidi"/>
        </w:rPr>
        <w:t>cult</w:t>
      </w:r>
      <w:r w:rsidRPr="006C2BF7">
        <w:rPr>
          <w:rFonts w:asciiTheme="majorBidi" w:hAnsiTheme="majorBidi" w:cstheme="majorBidi"/>
          <w:lang w:bidi="ar-IQ"/>
        </w:rPr>
        <w:t xml:space="preserve"> Jujube fruit</w:t>
      </w:r>
      <w:r w:rsidRPr="006C2BF7">
        <w:rPr>
          <w:rFonts w:asciiTheme="majorBidi" w:hAnsiTheme="majorBidi" w:cstheme="majorBidi"/>
          <w:i/>
          <w:iCs/>
          <w:lang w:bidi="ar-IQ"/>
        </w:rPr>
        <w:t xml:space="preserve"> Ziziphus</w:t>
      </w:r>
      <w:r w:rsidRPr="006C2BF7">
        <w:rPr>
          <w:rFonts w:asciiTheme="majorBidi" w:hAnsiTheme="majorBidi" w:cstheme="majorBidi"/>
          <w:lang w:bidi="ar-IQ"/>
        </w:rPr>
        <w:t xml:space="preserve"> spp.( Rhamanaceae )</w:t>
      </w:r>
      <w:r w:rsidRPr="006C2BF7">
        <w:rPr>
          <w:rFonts w:asciiTheme="majorBidi" w:hAnsiTheme="majorBidi" w:cstheme="majorBidi"/>
          <w:b/>
          <w:bCs/>
          <w:lang w:bidi="ar-IQ"/>
        </w:rPr>
        <w:t xml:space="preserve"> </w:t>
      </w:r>
      <w:r w:rsidRPr="006C2BF7">
        <w:rPr>
          <w:rFonts w:asciiTheme="majorBidi" w:hAnsiTheme="majorBidi" w:cstheme="majorBidi"/>
          <w:lang w:val="sv-SE"/>
        </w:rPr>
        <w:t>cultivars (cv.)</w:t>
      </w:r>
      <w:r w:rsidRPr="006C2BF7">
        <w:rPr>
          <w:rFonts w:asciiTheme="majorBidi" w:hAnsiTheme="majorBidi" w:cstheme="majorBidi"/>
          <w:lang w:bidi="ar-IQ"/>
        </w:rPr>
        <w:t xml:space="preserve"> </w:t>
      </w:r>
      <w:r w:rsidRPr="006C2BF7">
        <w:rPr>
          <w:rFonts w:asciiTheme="majorBidi" w:hAnsiTheme="majorBidi" w:cstheme="majorBidi"/>
          <w:lang w:val="sv-SE"/>
        </w:rPr>
        <w:t xml:space="preserve">in the degree of the insecticides used in control of </w:t>
      </w:r>
      <w:r w:rsidRPr="006C2BF7">
        <w:rPr>
          <w:rFonts w:asciiTheme="majorBidi" w:hAnsiTheme="majorBidi" w:cstheme="majorBidi"/>
          <w:lang w:bidi="ar-IQ"/>
        </w:rPr>
        <w:t xml:space="preserve">jujabe fruit fly </w:t>
      </w:r>
      <w:r w:rsidRPr="006C2BF7">
        <w:rPr>
          <w:rFonts w:asciiTheme="majorBidi" w:hAnsiTheme="majorBidi" w:cstheme="majorBidi"/>
          <w:i/>
          <w:iCs/>
          <w:lang w:bidi="ar-IQ"/>
        </w:rPr>
        <w:t xml:space="preserve">Carpomyia incomplete </w:t>
      </w:r>
      <w:r w:rsidRPr="006C2BF7">
        <w:rPr>
          <w:rFonts w:asciiTheme="majorBidi" w:hAnsiTheme="majorBidi" w:cstheme="majorBidi"/>
          <w:lang w:bidi="ar-IQ"/>
        </w:rPr>
        <w:t xml:space="preserve">,at Qurnah region ,Basrah , during winter growing season 2010. The revealed that lannate was the most affective against Jujube fruit fly </w:t>
      </w:r>
      <w:r w:rsidRPr="006C2BF7">
        <w:rPr>
          <w:rFonts w:asciiTheme="majorBidi" w:hAnsiTheme="majorBidi" w:cstheme="majorBidi"/>
          <w:i/>
          <w:iCs/>
          <w:lang w:bidi="ar-IQ"/>
        </w:rPr>
        <w:t>C. incomplete</w:t>
      </w:r>
      <w:r w:rsidRPr="006C2BF7">
        <w:rPr>
          <w:rFonts w:asciiTheme="majorBidi" w:hAnsiTheme="majorBidi" w:cstheme="majorBidi"/>
          <w:lang w:bidi="ar-IQ"/>
        </w:rPr>
        <w:t xml:space="preserve">, by lowering its infestation up to 22.9 </w:t>
      </w:r>
      <w:r w:rsidRPr="006C2BF7">
        <w:rPr>
          <w:rFonts w:asciiTheme="majorBidi" w:hAnsiTheme="majorBidi" w:cstheme="majorBidi"/>
          <w:lang w:val="sv-SE"/>
        </w:rPr>
        <w:t>%,wh</w:t>
      </w:r>
      <w:r w:rsidRPr="006C2BF7">
        <w:rPr>
          <w:rFonts w:asciiTheme="majorBidi" w:hAnsiTheme="majorBidi" w:cstheme="majorBidi"/>
        </w:rPr>
        <w:t>ich</w:t>
      </w:r>
      <w:r w:rsidRPr="006C2BF7">
        <w:rPr>
          <w:rFonts w:asciiTheme="majorBidi" w:hAnsiTheme="majorBidi" w:cstheme="majorBidi"/>
          <w:lang w:val="sv-SE"/>
        </w:rPr>
        <w:t xml:space="preserve"> significantly did not differ with </w:t>
      </w:r>
      <w:r w:rsidRPr="006C2BF7">
        <w:rPr>
          <w:rFonts w:asciiTheme="majorBidi" w:hAnsiTheme="majorBidi" w:cstheme="majorBidi"/>
          <w:lang w:bidi="ar-IQ"/>
        </w:rPr>
        <w:t>cyfluthrin</w:t>
      </w:r>
      <w:r w:rsidRPr="006C2BF7">
        <w:rPr>
          <w:rFonts w:asciiTheme="majorBidi" w:hAnsiTheme="majorBidi" w:cstheme="majorBidi"/>
        </w:rPr>
        <w:t xml:space="preserve">,releved </w:t>
      </w:r>
      <w:r w:rsidRPr="006C2BF7">
        <w:rPr>
          <w:rFonts w:asciiTheme="majorBidi" w:hAnsiTheme="majorBidi" w:cstheme="majorBidi"/>
          <w:lang w:bidi="ar-IQ"/>
        </w:rPr>
        <w:t>28.1 %</w:t>
      </w:r>
      <w:r w:rsidRPr="006C2BF7">
        <w:rPr>
          <w:rFonts w:asciiTheme="majorBidi" w:hAnsiTheme="majorBidi" w:cstheme="majorBidi"/>
          <w:lang w:val="sv-SE"/>
        </w:rPr>
        <w:t xml:space="preserve">, </w:t>
      </w:r>
      <w:r w:rsidRPr="006C2BF7">
        <w:rPr>
          <w:rFonts w:asciiTheme="majorBidi" w:hAnsiTheme="majorBidi" w:cstheme="majorBidi"/>
        </w:rPr>
        <w:t xml:space="preserve">compared with control, reaching </w:t>
      </w:r>
      <w:r w:rsidRPr="006C2BF7">
        <w:rPr>
          <w:rFonts w:asciiTheme="majorBidi" w:hAnsiTheme="majorBidi" w:cstheme="majorBidi"/>
          <w:lang w:bidi="ar-IQ"/>
        </w:rPr>
        <w:t xml:space="preserve">50.4%. </w:t>
      </w:r>
      <w:r w:rsidRPr="006C2BF7">
        <w:rPr>
          <w:rFonts w:asciiTheme="majorBidi" w:hAnsiTheme="majorBidi" w:cstheme="majorBidi"/>
          <w:lang w:val="sv-SE"/>
        </w:rPr>
        <w:t xml:space="preserve">The results indicated that the cultivar </w:t>
      </w:r>
      <w:r w:rsidRPr="006C2BF7">
        <w:rPr>
          <w:rFonts w:asciiTheme="majorBidi" w:hAnsiTheme="majorBidi" w:cstheme="majorBidi"/>
          <w:lang w:bidi="ar-IQ"/>
        </w:rPr>
        <w:t>Zaitooni was such more resistance to the jujube fruit fly infestation , that was decreased to 23.9 % compared to cv. Bambawi, reaching 43.7%</w:t>
      </w:r>
      <w:r w:rsidRPr="006C2BF7">
        <w:rPr>
          <w:rFonts w:asciiTheme="majorBidi" w:hAnsiTheme="majorBidi" w:cstheme="majorBidi"/>
          <w:lang w:val="sv-SE"/>
        </w:rPr>
        <w:t>.</w:t>
      </w:r>
      <w:r w:rsidRPr="006C2BF7">
        <w:rPr>
          <w:rFonts w:asciiTheme="majorBidi" w:hAnsiTheme="majorBidi" w:cstheme="majorBidi"/>
          <w:lang w:val="sv-SE" w:bidi="ar-IQ"/>
        </w:rPr>
        <w:t>the intractions  between pesticides and(cv.) were reduced infestation with using</w:t>
      </w:r>
      <w:r w:rsidRPr="006C2BF7">
        <w:rPr>
          <w:rFonts w:asciiTheme="majorBidi" w:hAnsiTheme="majorBidi" w:cstheme="majorBidi"/>
          <w:lang w:val="sv-SE"/>
        </w:rPr>
        <w:t xml:space="preserve">The </w:t>
      </w:r>
      <w:r w:rsidRPr="006C2BF7">
        <w:rPr>
          <w:rFonts w:asciiTheme="majorBidi" w:hAnsiTheme="majorBidi" w:cstheme="majorBidi"/>
          <w:lang w:bidi="ar-IQ"/>
        </w:rPr>
        <w:t>cyfluthrin and lannate</w:t>
      </w:r>
      <w:r w:rsidRPr="006C2BF7">
        <w:rPr>
          <w:rFonts w:asciiTheme="majorBidi" w:hAnsiTheme="majorBidi" w:cstheme="majorBidi"/>
          <w:lang w:val="sv-SE"/>
        </w:rPr>
        <w:t xml:space="preserve"> </w:t>
      </w:r>
      <w:r w:rsidRPr="006C2BF7">
        <w:rPr>
          <w:rFonts w:asciiTheme="majorBidi" w:hAnsiTheme="majorBidi" w:cstheme="majorBidi"/>
          <w:lang w:val="sv-SE" w:bidi="ar-IQ"/>
        </w:rPr>
        <w:t>with</w:t>
      </w:r>
      <w:r w:rsidRPr="006C2BF7">
        <w:rPr>
          <w:rFonts w:asciiTheme="majorBidi" w:hAnsiTheme="majorBidi" w:cstheme="majorBidi"/>
          <w:lang w:val="sv-SE"/>
        </w:rPr>
        <w:t xml:space="preserve"> were cultivar </w:t>
      </w:r>
      <w:r w:rsidRPr="006C2BF7">
        <w:rPr>
          <w:rFonts w:asciiTheme="majorBidi" w:hAnsiTheme="majorBidi" w:cstheme="majorBidi"/>
          <w:lang w:bidi="ar-IQ"/>
        </w:rPr>
        <w:t>Zaitooni</w:t>
      </w:r>
      <w:r w:rsidRPr="006C2BF7">
        <w:rPr>
          <w:rFonts w:asciiTheme="majorBidi" w:hAnsiTheme="majorBidi" w:cstheme="majorBidi"/>
          <w:lang w:val="sv-SE"/>
        </w:rPr>
        <w:t xml:space="preserve"> </w:t>
      </w:r>
      <w:r w:rsidRPr="006C2BF7">
        <w:rPr>
          <w:rFonts w:asciiTheme="majorBidi" w:hAnsiTheme="majorBidi" w:cstheme="majorBidi"/>
          <w:lang w:bidi="ar-IQ"/>
        </w:rPr>
        <w:t>to 13.3 and 17.5% respectively compared with40.8% at control infestation rates of spraying cv Bambawi with cyfluthrin and lannate were 42.9 and 28.3% respectively compared 60 % at control . The results indicted that the efficiency of lannate and cyfluthrin were increased against fruit fly on cv Ziatooni by lowering its population density of larvae to 1.75 and 2.25 (larvae /10 fruits) (4.50 larvae /10 fruits at control), compared to cv Bambawi, where the population density of larvae  2.08 and 3.17 (larvae /10 fruits) (4.17 larvae /10 fruits at control)</w:t>
      </w:r>
    </w:p>
    <w:p w:rsidR="006C2BF7" w:rsidRPr="006C2BF7" w:rsidRDefault="006C2BF7" w:rsidP="006C2BF7">
      <w:pPr>
        <w:bidi w:val="0"/>
        <w:spacing w:line="360" w:lineRule="auto"/>
        <w:jc w:val="lowKashida"/>
        <w:rPr>
          <w:rFonts w:asciiTheme="majorBidi" w:hAnsiTheme="majorBidi" w:cstheme="majorBidi"/>
        </w:rPr>
      </w:pPr>
      <w:r w:rsidRPr="006C2BF7">
        <w:rPr>
          <w:rFonts w:asciiTheme="majorBidi" w:hAnsiTheme="majorBidi" w:cstheme="majorBidi"/>
          <w:lang w:bidi="ar-IQ"/>
        </w:rPr>
        <w:t xml:space="preserve"> Insecticides were superior after the 2</w:t>
      </w:r>
      <w:r w:rsidRPr="006C2BF7">
        <w:rPr>
          <w:rFonts w:asciiTheme="majorBidi" w:hAnsiTheme="majorBidi" w:cstheme="majorBidi"/>
          <w:vertAlign w:val="superscript"/>
          <w:lang w:bidi="ar-IQ"/>
        </w:rPr>
        <w:t>nd</w:t>
      </w:r>
      <w:r w:rsidRPr="006C2BF7">
        <w:rPr>
          <w:rFonts w:asciiTheme="majorBidi" w:hAnsiTheme="majorBidi" w:cstheme="majorBidi"/>
          <w:lang w:bidi="ar-IQ"/>
        </w:rPr>
        <w:t xml:space="preserve"> spray, compared with the 1</w:t>
      </w:r>
      <w:r w:rsidRPr="006C2BF7">
        <w:rPr>
          <w:rFonts w:asciiTheme="majorBidi" w:hAnsiTheme="majorBidi" w:cstheme="majorBidi"/>
          <w:vertAlign w:val="superscript"/>
          <w:lang w:bidi="ar-IQ"/>
        </w:rPr>
        <w:t>st</w:t>
      </w:r>
      <w:r w:rsidRPr="006C2BF7">
        <w:rPr>
          <w:rFonts w:asciiTheme="majorBidi" w:hAnsiTheme="majorBidi" w:cstheme="majorBidi"/>
          <w:lang w:bidi="ar-IQ"/>
        </w:rPr>
        <w:t xml:space="preserve"> spray, had infestation rates 20.8 and 46.8% respectively</w:t>
      </w:r>
      <w:r w:rsidRPr="006C2BF7">
        <w:rPr>
          <w:rFonts w:asciiTheme="majorBidi" w:hAnsiTheme="majorBidi" w:cstheme="majorBidi"/>
        </w:rPr>
        <w:t>.</w:t>
      </w: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b/>
          <w:bCs/>
          <w:sz w:val="28"/>
          <w:szCs w:val="28"/>
          <w:lang w:bidi="ar-IQ"/>
        </w:rPr>
      </w:pPr>
      <w:r w:rsidRPr="006C2BF7">
        <w:rPr>
          <w:rFonts w:asciiTheme="majorBidi" w:hAnsiTheme="majorBidi" w:cstheme="majorBidi"/>
          <w:b/>
          <w:bCs/>
          <w:sz w:val="28"/>
          <w:szCs w:val="28"/>
          <w:lang w:bidi="ar-IQ"/>
        </w:rPr>
        <w:t>Introduction</w:t>
      </w: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 xml:space="preserve">   Fruit fly</w:t>
      </w:r>
      <w:r w:rsidRPr="006C2BF7">
        <w:rPr>
          <w:rFonts w:asciiTheme="majorBidi" w:hAnsiTheme="majorBidi" w:cstheme="majorBidi"/>
          <w:i/>
          <w:iCs/>
          <w:lang w:bidi="ar-IQ"/>
        </w:rPr>
        <w:t xml:space="preserve"> Carpomyia incomplete</w:t>
      </w:r>
      <w:r w:rsidRPr="006C2BF7">
        <w:rPr>
          <w:rFonts w:asciiTheme="majorBidi" w:hAnsiTheme="majorBidi" w:cstheme="majorBidi"/>
          <w:lang w:bidi="ar-IQ"/>
        </w:rPr>
        <w:t xml:space="preserve"> (</w:t>
      </w:r>
      <w:r w:rsidRPr="006C2BF7">
        <w:rPr>
          <w:rFonts w:asciiTheme="majorBidi" w:hAnsiTheme="majorBidi" w:cstheme="majorBidi"/>
          <w:i/>
          <w:iCs/>
          <w:lang w:bidi="ar-IQ"/>
        </w:rPr>
        <w:t>Tephritidae: Diptera</w:t>
      </w:r>
      <w:r w:rsidRPr="006C2BF7">
        <w:rPr>
          <w:rFonts w:asciiTheme="majorBidi" w:hAnsiTheme="majorBidi" w:cstheme="majorBidi"/>
          <w:lang w:bidi="ar-IQ"/>
        </w:rPr>
        <w:t xml:space="preserve">) are among the economically important pests, attacking soft fruits worldwide, especially the jujube </w:t>
      </w:r>
      <w:r w:rsidRPr="006C2BF7">
        <w:rPr>
          <w:rFonts w:asciiTheme="majorBidi" w:hAnsiTheme="majorBidi" w:cstheme="majorBidi"/>
          <w:i/>
          <w:iCs/>
          <w:lang w:bidi="ar-IQ"/>
        </w:rPr>
        <w:t>Ziziphus</w:t>
      </w:r>
      <w:r w:rsidRPr="006C2BF7">
        <w:rPr>
          <w:rFonts w:asciiTheme="majorBidi" w:hAnsiTheme="majorBidi" w:cstheme="majorBidi"/>
          <w:lang w:bidi="ar-IQ"/>
        </w:rPr>
        <w:t xml:space="preserve"> spp.( Rhamanaceae ), Larva fruit fly, Soon after hatching bores into the fruit and feeds there until larval development is complete,the infested fruits drop down and dry off (Aluja and Norrbom, 2001), fruits were attacked by the larvea, starting from flowering and all fruit setting stages, and in the two generations per year, the 1</w:t>
      </w:r>
      <w:r w:rsidRPr="006C2BF7">
        <w:rPr>
          <w:rFonts w:asciiTheme="majorBidi" w:hAnsiTheme="majorBidi" w:cstheme="majorBidi"/>
          <w:vertAlign w:val="superscript"/>
          <w:lang w:bidi="ar-IQ"/>
        </w:rPr>
        <w:t>st</w:t>
      </w:r>
      <w:r w:rsidRPr="006C2BF7">
        <w:rPr>
          <w:rFonts w:asciiTheme="majorBidi" w:hAnsiTheme="majorBidi" w:cstheme="majorBidi"/>
          <w:lang w:bidi="ar-IQ"/>
        </w:rPr>
        <w:t xml:space="preserve"> in November and the other in April (Jebber, 1996). fruits Jujube on an important tree in Basrah province, </w:t>
      </w:r>
      <w:r w:rsidRPr="006C2BF7">
        <w:rPr>
          <w:rFonts w:asciiTheme="majorBidi" w:hAnsiTheme="majorBidi" w:cstheme="majorBidi"/>
          <w:lang w:bidi="ar-IQ"/>
        </w:rPr>
        <w:lastRenderedPageBreak/>
        <w:t>beside their high nutrient significance , it represents the main source of income for a wide sector of growers and beekeepers where the jujube hony is produced,  ( Abbas , 1996 ; Bowe , 2006). Jujube fruit fly has been a major limiting factor the prodation  good quality and causing losses of yield (Jebber, 1996 ; Al-yousuf and Al-Miahy, 2008). The information regarding the effect of insecticides against the fruit fly at Basrah, is very rare, and a diferent Tephritid fly has been successfully controlled using insecticides. Ahmad et al.,( 2005 )</w:t>
      </w:r>
      <w:r w:rsidRPr="006C2BF7">
        <w:rPr>
          <w:rFonts w:asciiTheme="majorBidi" w:hAnsiTheme="majorBidi" w:cstheme="majorBidi"/>
          <w:color w:val="333333"/>
        </w:rPr>
        <w:t xml:space="preserve"> </w:t>
      </w:r>
      <w:r w:rsidRPr="006C2BF7">
        <w:rPr>
          <w:rFonts w:asciiTheme="majorBidi" w:hAnsiTheme="majorBidi" w:cstheme="majorBidi"/>
          <w:lang w:bidi="ar-IQ"/>
        </w:rPr>
        <w:t xml:space="preserve">showed that the  some   populations of fruit fly </w:t>
      </w:r>
      <w:r w:rsidRPr="006C2BF7">
        <w:rPr>
          <w:rFonts w:asciiTheme="majorBidi" w:hAnsiTheme="majorBidi" w:cstheme="majorBidi"/>
          <w:i/>
          <w:iCs/>
          <w:lang w:bidi="ar-IQ"/>
        </w:rPr>
        <w:t xml:space="preserve">Carpomyia  vesuviana </w:t>
      </w:r>
      <w:r w:rsidRPr="006C2BF7">
        <w:rPr>
          <w:rFonts w:asciiTheme="majorBidi" w:hAnsiTheme="majorBidi" w:cstheme="majorBidi"/>
          <w:lang w:bidi="ar-IQ"/>
        </w:rPr>
        <w:t>in Multan and Faisalabad it was resistant to (Talstar 10 EC),trichlorfon (Diptrex 80 SP), lambda-cyhalothrine (Karate 2.5 EC), Malathion (Fyfanon 57 EC) and spinosad (Tracer 240 SC) to lower population it .</w:t>
      </w: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 xml:space="preserve"> Susan(1998) has clarified that the most series of ber are the fruit flies </w:t>
      </w:r>
      <w:r w:rsidRPr="006C2BF7">
        <w:rPr>
          <w:rFonts w:asciiTheme="majorBidi" w:hAnsiTheme="majorBidi" w:cstheme="majorBidi"/>
          <w:i/>
          <w:iCs/>
          <w:lang w:bidi="ar-IQ"/>
        </w:rPr>
        <w:t>Carpomyia  vesuviana</w:t>
      </w:r>
      <w:r w:rsidRPr="006C2BF7">
        <w:rPr>
          <w:rFonts w:asciiTheme="majorBidi" w:hAnsiTheme="majorBidi" w:cstheme="majorBidi"/>
          <w:lang w:bidi="ar-IQ"/>
        </w:rPr>
        <w:t xml:space="preserve"> in and C. </w:t>
      </w:r>
      <w:r w:rsidRPr="006C2BF7">
        <w:rPr>
          <w:rFonts w:asciiTheme="majorBidi" w:hAnsiTheme="majorBidi" w:cstheme="majorBidi"/>
          <w:i/>
          <w:iCs/>
          <w:lang w:bidi="ar-IQ"/>
        </w:rPr>
        <w:t>incomplete</w:t>
      </w:r>
      <w:r w:rsidRPr="006C2BF7">
        <w:rPr>
          <w:rFonts w:asciiTheme="majorBidi" w:hAnsiTheme="majorBidi" w:cstheme="majorBidi"/>
          <w:lang w:bidi="ar-IQ"/>
        </w:rPr>
        <w:t xml:space="preserve"> when attack the fruits at stag susceptibility generally differs by cultivar ,control of the pest can be attained regulars spraying insecticides     </w:t>
      </w: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As the differences of fruit fly infestation in Jujube trees cultivars, therefore the present study was conducted to evaluate the role of cultivars in the degree of the insecticides influence on control of Jujube fruit fly in field conditions.</w:t>
      </w:r>
    </w:p>
    <w:p w:rsidR="006C2BF7" w:rsidRPr="006C2BF7" w:rsidRDefault="006C2BF7" w:rsidP="006C2BF7">
      <w:pPr>
        <w:bidi w:val="0"/>
        <w:spacing w:line="360" w:lineRule="auto"/>
        <w:jc w:val="lowKashida"/>
        <w:rPr>
          <w:rFonts w:asciiTheme="majorBidi" w:hAnsiTheme="majorBidi" w:cstheme="majorBidi"/>
          <w:lang w:bidi="ar-IQ"/>
        </w:rPr>
      </w:pPr>
    </w:p>
    <w:p w:rsidR="006C2BF7" w:rsidRPr="006C2BF7" w:rsidRDefault="006C2BF7" w:rsidP="006C2BF7">
      <w:pPr>
        <w:bidi w:val="0"/>
        <w:spacing w:line="360" w:lineRule="auto"/>
        <w:jc w:val="lowKashida"/>
        <w:rPr>
          <w:rFonts w:asciiTheme="majorBidi" w:hAnsiTheme="majorBidi" w:cstheme="majorBidi"/>
          <w:b/>
          <w:bCs/>
          <w:sz w:val="28"/>
          <w:szCs w:val="28"/>
          <w:lang w:bidi="ar-IQ"/>
        </w:rPr>
      </w:pPr>
      <w:r w:rsidRPr="006C2BF7">
        <w:rPr>
          <w:rFonts w:asciiTheme="majorBidi" w:hAnsiTheme="majorBidi" w:cstheme="majorBidi"/>
          <w:b/>
          <w:bCs/>
          <w:sz w:val="28"/>
          <w:szCs w:val="28"/>
          <w:lang w:bidi="ar-IQ"/>
        </w:rPr>
        <w:t>Materials and methods</w:t>
      </w: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To study of the efficacy of insecticides against</w:t>
      </w:r>
      <w:r w:rsidRPr="006C2BF7">
        <w:rPr>
          <w:rFonts w:asciiTheme="majorBidi" w:hAnsiTheme="majorBidi" w:cstheme="majorBidi"/>
          <w:b/>
          <w:bCs/>
          <w:lang w:bidi="ar-IQ"/>
        </w:rPr>
        <w:t xml:space="preserve"> </w:t>
      </w:r>
      <w:r w:rsidRPr="006C2BF7">
        <w:rPr>
          <w:rFonts w:asciiTheme="majorBidi" w:hAnsiTheme="majorBidi" w:cstheme="majorBidi"/>
          <w:lang w:bidi="ar-IQ"/>
        </w:rPr>
        <w:t>Jujube fruit fly</w:t>
      </w:r>
      <w:r w:rsidRPr="006C2BF7">
        <w:rPr>
          <w:rFonts w:asciiTheme="majorBidi" w:hAnsiTheme="majorBidi" w:cstheme="majorBidi"/>
          <w:b/>
          <w:bCs/>
          <w:lang w:bidi="ar-IQ"/>
        </w:rPr>
        <w:t xml:space="preserve">, </w:t>
      </w:r>
      <w:r w:rsidRPr="006C2BF7">
        <w:rPr>
          <w:rFonts w:asciiTheme="majorBidi" w:hAnsiTheme="majorBidi" w:cstheme="majorBidi"/>
          <w:lang w:bidi="ar-IQ"/>
        </w:rPr>
        <w:t xml:space="preserve">trials were conducted during winter growing season </w:t>
      </w:r>
      <w:smartTag w:uri="urn:schemas-microsoft-com:office:smarttags" w:element="metricconverter">
        <w:smartTagPr>
          <w:attr w:name="ProductID" w:val="2010 in"/>
        </w:smartTagPr>
        <w:r w:rsidRPr="006C2BF7">
          <w:rPr>
            <w:rFonts w:asciiTheme="majorBidi" w:hAnsiTheme="majorBidi" w:cstheme="majorBidi"/>
            <w:lang w:bidi="ar-IQ"/>
          </w:rPr>
          <w:t>2010 in</w:t>
        </w:r>
      </w:smartTag>
      <w:r w:rsidRPr="006C2BF7">
        <w:rPr>
          <w:rFonts w:asciiTheme="majorBidi" w:hAnsiTheme="majorBidi" w:cstheme="majorBidi"/>
          <w:lang w:bidi="ar-IQ"/>
        </w:rPr>
        <w:t xml:space="preserve"> a Jujube orchard, at Qurnah region, Basrah province, jujube of 2-</w:t>
      </w:r>
      <w:smartTag w:uri="urn:schemas-microsoft-com:office:smarttags" w:element="metricconverter">
        <w:smartTagPr>
          <w:attr w:name="ProductID" w:val="4 meters"/>
        </w:smartTagPr>
        <w:r w:rsidRPr="006C2BF7">
          <w:rPr>
            <w:rFonts w:asciiTheme="majorBidi" w:hAnsiTheme="majorBidi" w:cstheme="majorBidi"/>
            <w:lang w:bidi="ar-IQ"/>
          </w:rPr>
          <w:t>4 meters</w:t>
        </w:r>
      </w:smartTag>
      <w:r w:rsidRPr="006C2BF7">
        <w:rPr>
          <w:rFonts w:asciiTheme="majorBidi" w:hAnsiTheme="majorBidi" w:cstheme="majorBidi"/>
          <w:lang w:bidi="ar-IQ"/>
        </w:rPr>
        <w:t xml:space="preserve"> high, healthy and bearding fruiting under normal conditions were chosen. Jujube cultivars Bambawi and Zaitooni were sprayed with cyfluthrin and lannate (table 1), which were applied to runoff fruits of jujube using a handheld sprayer, first spray was done on 10.Nov.2010 and repeated after 4 weeks. Each insecticide applied to three plants (replications) at each cultivar, and three plants treated with water, used as controls. Randomly, 30 fruits (samples) from south, north, east and west region were collected from each tree at different times,      ( before application, 10 and 20 days after each applied ) and then transferred to the laboratory for recording infestation percentage rate and  population ( larva/ 10 fruits) of Jujube fruit fly </w:t>
      </w:r>
      <w:r w:rsidRPr="006C2BF7">
        <w:rPr>
          <w:rFonts w:asciiTheme="majorBidi" w:hAnsiTheme="majorBidi" w:cstheme="majorBidi"/>
          <w:i/>
          <w:iCs/>
          <w:lang w:bidi="ar-IQ"/>
        </w:rPr>
        <w:t xml:space="preserve">Carpomyia incomplete </w:t>
      </w:r>
      <w:r w:rsidRPr="006C2BF7">
        <w:rPr>
          <w:rFonts w:asciiTheme="majorBidi" w:hAnsiTheme="majorBidi" w:cstheme="majorBidi"/>
          <w:lang w:bidi="ar-IQ"/>
        </w:rPr>
        <w:t>on each cultivars, Bambawi and Zaitooni</w:t>
      </w:r>
      <w:r w:rsidRPr="006C2BF7">
        <w:rPr>
          <w:rFonts w:asciiTheme="majorBidi" w:hAnsiTheme="majorBidi" w:cstheme="majorBidi"/>
          <w:i/>
          <w:iCs/>
          <w:lang w:bidi="ar-IQ"/>
        </w:rPr>
        <w:t xml:space="preserve"> </w:t>
      </w:r>
      <w:r w:rsidRPr="006C2BF7">
        <w:rPr>
          <w:rFonts w:asciiTheme="majorBidi" w:hAnsiTheme="majorBidi" w:cstheme="majorBidi"/>
          <w:lang w:bidi="ar-IQ"/>
        </w:rPr>
        <w:t>.</w:t>
      </w: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Percentage data were transformed by arcsine and statistically analyzed according to the complete randomized design and means were separated using Least Significant difference (L.S.D.) test (Al-Rawi and Khalaf-Allah ,1980).</w:t>
      </w:r>
    </w:p>
    <w:p w:rsidR="006C2BF7" w:rsidRPr="006C2BF7" w:rsidRDefault="006C2BF7" w:rsidP="006C2BF7">
      <w:pPr>
        <w:bidi w:val="0"/>
        <w:spacing w:line="360" w:lineRule="auto"/>
        <w:jc w:val="lowKashida"/>
        <w:rPr>
          <w:rFonts w:asciiTheme="majorBidi" w:hAnsiTheme="majorBidi" w:cstheme="majorBidi"/>
          <w:b/>
          <w:bCs/>
          <w:lang w:bidi="ar-IQ"/>
        </w:rPr>
      </w:pPr>
      <w:r w:rsidRPr="006C2BF7">
        <w:rPr>
          <w:rFonts w:asciiTheme="majorBidi" w:hAnsiTheme="majorBidi" w:cstheme="majorBidi"/>
          <w:b/>
          <w:bCs/>
          <w:lang w:bidi="ar-IQ"/>
        </w:rPr>
        <w:lastRenderedPageBreak/>
        <w:t>Table (1): insecticides  using against Jujube fruit fly</w:t>
      </w:r>
    </w:p>
    <w:tbl>
      <w:tblPr>
        <w:tblpPr w:leftFromText="180" w:rightFromText="180" w:vertAnchor="text" w:horzAnchor="margin" w:tblpXSpec="center"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0"/>
        <w:gridCol w:w="2340"/>
        <w:gridCol w:w="2160"/>
        <w:gridCol w:w="2340"/>
      </w:tblGrid>
      <w:tr w:rsidR="006C2BF7" w:rsidRPr="006C2BF7" w:rsidTr="00D238E9">
        <w:tc>
          <w:tcPr>
            <w:tcW w:w="2160" w:type="dxa"/>
            <w:tcBorders>
              <w:top w:val="thinThickSmallGap" w:sz="24" w:space="0" w:color="auto"/>
              <w:left w:val="thinThickSmallGap" w:sz="24" w:space="0" w:color="auto"/>
              <w:bottom w:val="doub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Trade Name</w:t>
            </w:r>
          </w:p>
        </w:tc>
        <w:tc>
          <w:tcPr>
            <w:tcW w:w="2340" w:type="dxa"/>
            <w:tcBorders>
              <w:top w:val="thinThickSmallGap" w:sz="24" w:space="0" w:color="auto"/>
              <w:left w:val="double" w:sz="4" w:space="0" w:color="auto"/>
              <w:bottom w:val="doub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Active Ingredient</w:t>
            </w:r>
          </w:p>
        </w:tc>
        <w:tc>
          <w:tcPr>
            <w:tcW w:w="2160" w:type="dxa"/>
            <w:tcBorders>
              <w:top w:val="thinThickSmallGap" w:sz="24" w:space="0" w:color="auto"/>
              <w:left w:val="double" w:sz="4" w:space="0" w:color="auto"/>
              <w:bottom w:val="doub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color w:val="C0C0C0"/>
              </w:rPr>
            </w:pPr>
            <w:r w:rsidRPr="006C2BF7">
              <w:rPr>
                <w:rFonts w:asciiTheme="majorBidi" w:hAnsiTheme="majorBidi" w:cstheme="majorBidi"/>
                <w:b/>
                <w:bCs/>
              </w:rPr>
              <w:t>Dosage rate/100 L</w:t>
            </w:r>
            <w:r w:rsidRPr="006C2BF7">
              <w:rPr>
                <w:rFonts w:asciiTheme="majorBidi" w:hAnsiTheme="majorBidi" w:cstheme="majorBidi"/>
                <w:b/>
                <w:bCs/>
                <w:color w:val="C0C0C0"/>
              </w:rPr>
              <w:t>.</w:t>
            </w:r>
          </w:p>
        </w:tc>
        <w:tc>
          <w:tcPr>
            <w:tcW w:w="2340" w:type="dxa"/>
            <w:tcBorders>
              <w:top w:val="thinThickSmallGap" w:sz="24" w:space="0" w:color="auto"/>
              <w:left w:val="double" w:sz="4" w:space="0" w:color="auto"/>
              <w:bottom w:val="double" w:sz="4" w:space="0" w:color="auto"/>
              <w:right w:val="thinThickSmallGap" w:sz="2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Company</w:t>
            </w:r>
          </w:p>
        </w:tc>
      </w:tr>
      <w:tr w:rsidR="006C2BF7" w:rsidRPr="006C2BF7" w:rsidTr="00D238E9">
        <w:tc>
          <w:tcPr>
            <w:tcW w:w="2160" w:type="dxa"/>
            <w:tcBorders>
              <w:top w:val="double" w:sz="4" w:space="0" w:color="auto"/>
              <w:left w:val="thinThickSmallGap" w:sz="24" w:space="0" w:color="auto"/>
              <w:bottom w:val="sing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Lannte 90 SP</w:t>
            </w:r>
          </w:p>
        </w:tc>
        <w:tc>
          <w:tcPr>
            <w:tcW w:w="2340" w:type="dxa"/>
            <w:tcBorders>
              <w:top w:val="double" w:sz="4" w:space="0" w:color="auto"/>
              <w:left w:val="double" w:sz="4" w:space="0" w:color="auto"/>
              <w:bottom w:val="sing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Methomyl</w:t>
            </w:r>
          </w:p>
        </w:tc>
        <w:tc>
          <w:tcPr>
            <w:tcW w:w="2160" w:type="dxa"/>
            <w:tcBorders>
              <w:top w:val="double" w:sz="4" w:space="0" w:color="auto"/>
              <w:left w:val="double" w:sz="4" w:space="0" w:color="auto"/>
              <w:bottom w:val="sing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50 gr.</w:t>
            </w:r>
          </w:p>
        </w:tc>
        <w:tc>
          <w:tcPr>
            <w:tcW w:w="2340" w:type="dxa"/>
            <w:tcBorders>
              <w:top w:val="double" w:sz="4" w:space="0" w:color="auto"/>
              <w:left w:val="double" w:sz="4" w:space="0" w:color="auto"/>
              <w:bottom w:val="single" w:sz="4" w:space="0" w:color="auto"/>
              <w:right w:val="thinThickSmallGap" w:sz="2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Dupont</w:t>
            </w:r>
          </w:p>
        </w:tc>
      </w:tr>
      <w:tr w:rsidR="006C2BF7" w:rsidRPr="006C2BF7" w:rsidTr="00D238E9">
        <w:tc>
          <w:tcPr>
            <w:tcW w:w="2160" w:type="dxa"/>
            <w:tcBorders>
              <w:top w:val="single" w:sz="4" w:space="0" w:color="auto"/>
              <w:left w:val="thinThickSmallGap" w:sz="24" w:space="0" w:color="auto"/>
              <w:bottom w:val="sing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lang w:bidi="ar-IQ"/>
              </w:rPr>
            </w:pPr>
            <w:r w:rsidRPr="006C2BF7">
              <w:rPr>
                <w:rFonts w:asciiTheme="majorBidi" w:hAnsiTheme="majorBidi" w:cstheme="majorBidi"/>
                <w:b/>
                <w:bCs/>
                <w:lang w:bidi="ar-IQ"/>
              </w:rPr>
              <w:t>Baythroid</w:t>
            </w:r>
          </w:p>
        </w:tc>
        <w:tc>
          <w:tcPr>
            <w:tcW w:w="2340" w:type="dxa"/>
            <w:tcBorders>
              <w:top w:val="single" w:sz="4" w:space="0" w:color="auto"/>
              <w:left w:val="double" w:sz="4" w:space="0" w:color="auto"/>
              <w:bottom w:val="sing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%50cyflathrin</w:t>
            </w:r>
          </w:p>
        </w:tc>
        <w:tc>
          <w:tcPr>
            <w:tcW w:w="2160" w:type="dxa"/>
            <w:tcBorders>
              <w:top w:val="single" w:sz="4" w:space="0" w:color="auto"/>
              <w:left w:val="double" w:sz="4" w:space="0" w:color="auto"/>
              <w:bottom w:val="single" w:sz="4" w:space="0" w:color="auto"/>
              <w:right w:val="double" w:sz="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 xml:space="preserve">         100ml.</w:t>
            </w:r>
          </w:p>
        </w:tc>
        <w:tc>
          <w:tcPr>
            <w:tcW w:w="2340" w:type="dxa"/>
            <w:tcBorders>
              <w:top w:val="single" w:sz="4" w:space="0" w:color="auto"/>
              <w:left w:val="double" w:sz="4" w:space="0" w:color="auto"/>
              <w:bottom w:val="single" w:sz="4" w:space="0" w:color="auto"/>
              <w:right w:val="thinThickSmallGap" w:sz="24" w:space="0" w:color="auto"/>
            </w:tcBorders>
          </w:tcPr>
          <w:p w:rsidR="006C2BF7" w:rsidRPr="006C2BF7" w:rsidRDefault="006C2BF7" w:rsidP="006C2BF7">
            <w:pPr>
              <w:bidi w:val="0"/>
              <w:spacing w:line="360" w:lineRule="auto"/>
              <w:jc w:val="lowKashida"/>
              <w:rPr>
                <w:rFonts w:asciiTheme="majorBidi" w:hAnsiTheme="majorBidi" w:cstheme="majorBidi"/>
                <w:b/>
                <w:bCs/>
              </w:rPr>
            </w:pPr>
            <w:r w:rsidRPr="006C2BF7">
              <w:rPr>
                <w:rFonts w:asciiTheme="majorBidi" w:hAnsiTheme="majorBidi" w:cstheme="majorBidi"/>
                <w:b/>
                <w:bCs/>
              </w:rPr>
              <w:t>Byer Crop Science Germany</w:t>
            </w:r>
          </w:p>
        </w:tc>
      </w:tr>
    </w:tbl>
    <w:p w:rsidR="006C2BF7" w:rsidRPr="006C2BF7" w:rsidRDefault="006C2BF7" w:rsidP="006C2BF7">
      <w:pPr>
        <w:bidi w:val="0"/>
        <w:spacing w:line="360" w:lineRule="auto"/>
        <w:jc w:val="lowKashida"/>
        <w:rPr>
          <w:rFonts w:asciiTheme="majorBidi" w:hAnsiTheme="majorBidi" w:cstheme="majorBidi"/>
          <w:lang w:bidi="ar-IQ"/>
        </w:rPr>
      </w:pPr>
    </w:p>
    <w:p w:rsidR="006C2BF7" w:rsidRPr="006C2BF7" w:rsidRDefault="006C2BF7" w:rsidP="006C2BF7">
      <w:pPr>
        <w:bidi w:val="0"/>
        <w:spacing w:line="360" w:lineRule="auto"/>
        <w:jc w:val="lowKashida"/>
        <w:rPr>
          <w:rFonts w:asciiTheme="majorBidi" w:hAnsiTheme="majorBidi" w:cstheme="majorBidi"/>
          <w:b/>
          <w:bCs/>
          <w:lang w:bidi="ar-IQ"/>
        </w:rPr>
      </w:pPr>
    </w:p>
    <w:p w:rsidR="006C2BF7" w:rsidRPr="006C2BF7" w:rsidRDefault="006C2BF7" w:rsidP="006C2BF7">
      <w:pPr>
        <w:bidi w:val="0"/>
        <w:spacing w:line="360" w:lineRule="auto"/>
        <w:rPr>
          <w:rFonts w:asciiTheme="majorBidi" w:hAnsiTheme="majorBidi" w:cstheme="majorBidi"/>
          <w:b/>
          <w:bCs/>
          <w:lang w:bidi="ar-IQ"/>
        </w:rPr>
      </w:pPr>
      <w:r w:rsidRPr="006C2BF7">
        <w:rPr>
          <w:rFonts w:asciiTheme="majorBidi" w:hAnsiTheme="majorBidi" w:cstheme="majorBidi"/>
          <w:b/>
          <w:bCs/>
          <w:lang w:bidi="ar-IQ"/>
        </w:rPr>
        <w:t>Results</w:t>
      </w:r>
    </w:p>
    <w:p w:rsidR="006C2BF7" w:rsidRPr="006C2BF7" w:rsidRDefault="006C2BF7" w:rsidP="006C2BF7">
      <w:pPr>
        <w:bidi w:val="0"/>
        <w:spacing w:line="360" w:lineRule="auto"/>
        <w:jc w:val="lowKashida"/>
        <w:rPr>
          <w:rFonts w:asciiTheme="majorBidi" w:hAnsiTheme="majorBidi" w:cstheme="majorBidi"/>
          <w:b/>
          <w:bCs/>
          <w:lang w:bidi="ar-IQ"/>
        </w:rPr>
      </w:pP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noProof/>
        </w:rPr>
        <w:pict>
          <v:shapetype id="_x0000_t202" coordsize="21600,21600" o:spt="202" path="m,l,21600r21600,l21600,xe">
            <v:stroke joinstyle="miter"/>
            <v:path gradientshapeok="t" o:connecttype="rect"/>
          </v:shapetype>
          <v:shape id="_x0000_s1052" type="#_x0000_t202" style="position:absolute;left:0;text-align:left;margin-left:364pt;margin-top:41.4pt;width:1in;height:36pt;z-index:251661312">
            <v:textbox style="mso-next-textbox:#_x0000_s1052">
              <w:txbxContent>
                <w:p w:rsidR="006C2BF7" w:rsidRDefault="006C2BF7" w:rsidP="006C2BF7">
                  <w:r>
                    <w:t>L.S.D. value=6.03</w:t>
                  </w:r>
                </w:p>
              </w:txbxContent>
            </v:textbox>
            <w10:wrap anchorx="page"/>
          </v:shape>
        </w:pict>
      </w:r>
      <w:r w:rsidRPr="006C2BF7">
        <w:rPr>
          <w:rFonts w:asciiTheme="majorBidi" w:hAnsiTheme="majorBidi" w:cstheme="majorBidi"/>
          <w:lang w:bidi="ar-IQ"/>
        </w:rPr>
        <w:t xml:space="preserve">The results revealed that the two insecticides lannate and cyluthrin were significantly  effective against Jujube fruit fly </w:t>
      </w:r>
      <w:r w:rsidRPr="006C2BF7">
        <w:rPr>
          <w:rFonts w:asciiTheme="majorBidi" w:hAnsiTheme="majorBidi" w:cstheme="majorBidi"/>
          <w:i/>
          <w:iCs/>
          <w:lang w:bidi="ar-IQ"/>
        </w:rPr>
        <w:t>C. incomplete</w:t>
      </w:r>
      <w:r w:rsidRPr="006C2BF7">
        <w:rPr>
          <w:rFonts w:asciiTheme="majorBidi" w:hAnsiTheme="majorBidi" w:cstheme="majorBidi"/>
          <w:lang w:bidi="ar-IQ"/>
        </w:rPr>
        <w:t xml:space="preserve"> (figure 1), the rate of infestation redaced 22.9 and 28.1 % respectively, compared to 50.4% at control.</w:t>
      </w:r>
    </w:p>
    <w:p w:rsidR="006C2BF7" w:rsidRPr="006C2BF7" w:rsidRDefault="006C2BF7" w:rsidP="006C2BF7">
      <w:pPr>
        <w:bidi w:val="0"/>
        <w:spacing w:line="360" w:lineRule="auto"/>
        <w:jc w:val="right"/>
        <w:rPr>
          <w:rFonts w:asciiTheme="majorBidi" w:hAnsiTheme="majorBidi" w:cstheme="majorBidi"/>
        </w:rPr>
      </w:pPr>
      <w:r w:rsidRPr="006C2BF7">
        <w:rPr>
          <w:rFonts w:asciiTheme="majorBidi" w:hAnsiTheme="majorBidi" w:cstheme="majorBidi"/>
          <w:noProof/>
        </w:rPr>
        <w:drawing>
          <wp:inline distT="0" distB="0" distL="0" distR="0">
            <wp:extent cx="5410134" cy="2604880"/>
            <wp:effectExtent l="19050" t="19050" r="19116" b="24020"/>
            <wp:docPr id="2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408633" cy="2604157"/>
                    </a:xfrm>
                    <a:prstGeom prst="rect">
                      <a:avLst/>
                    </a:prstGeom>
                    <a:noFill/>
                    <a:ln w="6350" cmpd="sng">
                      <a:solidFill>
                        <a:srgbClr val="000000"/>
                      </a:solidFill>
                      <a:miter lim="800000"/>
                      <a:headEnd/>
                      <a:tailEnd/>
                    </a:ln>
                    <a:effectLst/>
                  </pic:spPr>
                </pic:pic>
              </a:graphicData>
            </a:graphic>
          </wp:inline>
        </w:drawing>
      </w:r>
    </w:p>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Figure 1:</w:t>
      </w:r>
      <w:r w:rsidRPr="006C2BF7">
        <w:rPr>
          <w:rFonts w:asciiTheme="majorBidi" w:hAnsiTheme="majorBidi" w:cstheme="majorBidi"/>
          <w:b/>
          <w:bCs/>
        </w:rPr>
        <w:t xml:space="preserve"> Effect of insecticides on infestation percentage of </w:t>
      </w:r>
      <w:r w:rsidRPr="006C2BF7">
        <w:rPr>
          <w:rFonts w:asciiTheme="majorBidi" w:hAnsiTheme="majorBidi" w:cstheme="majorBidi"/>
          <w:b/>
          <w:bCs/>
          <w:lang w:bidi="ar-IQ"/>
        </w:rPr>
        <w:t xml:space="preserve">Jujube fruit fly </w:t>
      </w:r>
      <w:r w:rsidRPr="006C2BF7">
        <w:rPr>
          <w:rFonts w:asciiTheme="majorBidi" w:hAnsiTheme="majorBidi" w:cstheme="majorBidi"/>
          <w:b/>
          <w:bCs/>
          <w:i/>
          <w:iCs/>
          <w:lang w:bidi="ar-IQ"/>
        </w:rPr>
        <w:t>C. incomplete</w:t>
      </w:r>
      <w:r w:rsidRPr="006C2BF7">
        <w:rPr>
          <w:rFonts w:asciiTheme="majorBidi" w:hAnsiTheme="majorBidi" w:cstheme="majorBidi"/>
          <w:b/>
          <w:bCs/>
        </w:rPr>
        <w:t>.</w:t>
      </w:r>
    </w:p>
    <w:p w:rsidR="006C2BF7" w:rsidRPr="006C2BF7" w:rsidRDefault="006C2BF7" w:rsidP="006C2BF7">
      <w:pPr>
        <w:bidi w:val="0"/>
        <w:spacing w:line="360" w:lineRule="auto"/>
        <w:jc w:val="lowKashida"/>
        <w:rPr>
          <w:rFonts w:asciiTheme="majorBidi" w:hAnsiTheme="majorBidi" w:cstheme="majorBidi"/>
          <w:lang w:bidi="ar-IQ"/>
        </w:rPr>
      </w:pP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The result of table 2 showed that the cultivar Zaitooni was more resistance to the jujube fruit fly infestation , it was decreased to 23.9 % compared to cv. Bambawi, was reached 43.7% . Results of cvs. Zaitooni and Bambawi spraying with insecticides indicated to the increasing of efficiency of cyfluthrin and lannate on cv. Zaitooni, it reducet the infestation rates to 13.3 and 17.5% respectively (40.8% at control) compared with infestation rates of spraying cv Bambawi with cyfluthrin and lannate were 42.9 and 28.3% respectively (60 % at control) .</w:t>
      </w:r>
    </w:p>
    <w:p w:rsidR="006C2BF7" w:rsidRPr="006C2BF7" w:rsidRDefault="006C2BF7" w:rsidP="006C2BF7">
      <w:pPr>
        <w:spacing w:line="360" w:lineRule="auto"/>
        <w:jc w:val="lowKashida"/>
        <w:rPr>
          <w:rFonts w:asciiTheme="majorBidi" w:hAnsiTheme="majorBidi" w:cstheme="majorBidi"/>
          <w:lang w:bidi="ar-IQ"/>
        </w:rPr>
      </w:pPr>
    </w:p>
    <w:p w:rsidR="006C2BF7" w:rsidRPr="006C2BF7" w:rsidRDefault="006C2BF7" w:rsidP="006C2BF7">
      <w:pPr>
        <w:spacing w:line="360" w:lineRule="auto"/>
        <w:jc w:val="lowKashida"/>
        <w:rPr>
          <w:rFonts w:asciiTheme="majorBidi" w:hAnsiTheme="majorBidi" w:cstheme="majorBidi"/>
          <w:b/>
          <w:bCs/>
          <w:lang w:bidi="ar-IQ"/>
        </w:rPr>
      </w:pPr>
      <w:r w:rsidRPr="006C2BF7">
        <w:rPr>
          <w:rFonts w:asciiTheme="majorBidi" w:hAnsiTheme="majorBidi" w:cstheme="majorBidi"/>
          <w:b/>
          <w:bCs/>
        </w:rPr>
        <w:lastRenderedPageBreak/>
        <w:t xml:space="preserve">Table (2): The effect  </w:t>
      </w:r>
      <w:r w:rsidRPr="006C2BF7">
        <w:rPr>
          <w:rFonts w:asciiTheme="majorBidi" w:hAnsiTheme="majorBidi" w:cstheme="majorBidi"/>
        </w:rPr>
        <w:t>of t</w:t>
      </w:r>
      <w:r w:rsidRPr="006C2BF7">
        <w:rPr>
          <w:rFonts w:asciiTheme="majorBidi" w:hAnsiTheme="majorBidi" w:cstheme="majorBidi"/>
          <w:b/>
          <w:bCs/>
        </w:rPr>
        <w:t xml:space="preserve">he intrecaction  of cultivar/ insecticides on infestation </w:t>
      </w:r>
      <w:r w:rsidRPr="006C2BF7">
        <w:rPr>
          <w:rFonts w:asciiTheme="majorBidi" w:hAnsiTheme="majorBidi" w:cstheme="majorBidi"/>
          <w:b/>
          <w:bCs/>
          <w:lang w:bidi="ar-IQ"/>
        </w:rPr>
        <w:t>rate</w:t>
      </w:r>
      <w:r w:rsidRPr="006C2BF7">
        <w:rPr>
          <w:rFonts w:asciiTheme="majorBidi" w:hAnsiTheme="majorBidi" w:cstheme="majorBidi"/>
          <w:b/>
          <w:bCs/>
        </w:rPr>
        <w:t xml:space="preserve"> of Jujube fruit fly </w:t>
      </w:r>
      <w:r w:rsidRPr="006C2BF7">
        <w:rPr>
          <w:rFonts w:asciiTheme="majorBidi" w:hAnsiTheme="majorBidi" w:cstheme="majorBidi"/>
          <w:b/>
          <w:bCs/>
          <w:i/>
          <w:iCs/>
        </w:rPr>
        <w:t>C. incomplete</w:t>
      </w:r>
      <w:r w:rsidRPr="006C2BF7">
        <w:rPr>
          <w:rFonts w:asciiTheme="majorBidi" w:hAnsiTheme="majorBidi" w:cstheme="majorBidi"/>
          <w:b/>
          <w:bCs/>
        </w:rPr>
        <w:t>.</w:t>
      </w:r>
      <w:r w:rsidRPr="006C2BF7">
        <w:rPr>
          <w:rFonts w:asciiTheme="majorBidi" w:hAnsiTheme="majorBidi" w:cstheme="majorBidi"/>
          <w:b/>
          <w:bCs/>
          <w:rtl/>
          <w:lang w:bidi="ar-IQ"/>
        </w:rPr>
        <w:t xml:space="preserve">  </w:t>
      </w:r>
      <w:r w:rsidRPr="006C2BF7">
        <w:rPr>
          <w:rFonts w:asciiTheme="majorBidi" w:hAnsiTheme="majorBidi" w:cstheme="majorBidi"/>
          <w:b/>
          <w:bCs/>
          <w:lang w:bidi="ar-IQ"/>
        </w:rPr>
        <w:t xml:space="preserve">               </w:t>
      </w:r>
    </w:p>
    <w:tbl>
      <w:tblPr>
        <w:tblpPr w:leftFromText="180" w:rightFromText="180" w:vertAnchor="text" w:horzAnchor="margin" w:tblpXSpec="center" w:tblpY="147"/>
        <w:bidiVisual/>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4"/>
        <w:gridCol w:w="636"/>
        <w:gridCol w:w="1094"/>
        <w:gridCol w:w="1164"/>
        <w:gridCol w:w="894"/>
        <w:gridCol w:w="1041"/>
        <w:gridCol w:w="1163"/>
        <w:gridCol w:w="1521"/>
        <w:gridCol w:w="1136"/>
      </w:tblGrid>
      <w:tr w:rsidR="006C2BF7" w:rsidRPr="006C2BF7" w:rsidTr="006C2BF7">
        <w:trPr>
          <w:trHeight w:val="345"/>
        </w:trPr>
        <w:tc>
          <w:tcPr>
            <w:tcW w:w="6666" w:type="dxa"/>
            <w:gridSpan w:val="7"/>
            <w:tcBorders>
              <w:top w:val="thickThinSmallGap" w:sz="24" w:space="0" w:color="auto"/>
              <w:left w:val="thickThinSmallGap" w:sz="2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rtl/>
                <w:lang w:bidi="ar-IQ"/>
              </w:rPr>
            </w:pPr>
            <w:r w:rsidRPr="006C2BF7">
              <w:rPr>
                <w:rFonts w:asciiTheme="majorBidi" w:hAnsiTheme="majorBidi" w:cstheme="majorBidi"/>
                <w:lang w:bidi="ar-IQ"/>
              </w:rPr>
              <w:t xml:space="preserve">Infestation percentage of </w:t>
            </w:r>
            <w:r w:rsidRPr="006C2BF7">
              <w:rPr>
                <w:rFonts w:asciiTheme="majorBidi" w:hAnsiTheme="majorBidi" w:cstheme="majorBidi"/>
                <w:i/>
                <w:iCs/>
              </w:rPr>
              <w:t>C</w:t>
            </w:r>
            <w:r w:rsidRPr="006C2BF7">
              <w:rPr>
                <w:rFonts w:asciiTheme="majorBidi" w:hAnsiTheme="majorBidi" w:cstheme="majorBidi"/>
                <w:b/>
                <w:bCs/>
                <w:i/>
                <w:iCs/>
              </w:rPr>
              <w:t xml:space="preserve">. </w:t>
            </w:r>
            <w:r w:rsidRPr="006C2BF7">
              <w:rPr>
                <w:rFonts w:asciiTheme="majorBidi" w:hAnsiTheme="majorBidi" w:cstheme="majorBidi"/>
                <w:i/>
                <w:iCs/>
              </w:rPr>
              <w:t>incomplete</w:t>
            </w:r>
            <w:r w:rsidRPr="006C2BF7">
              <w:rPr>
                <w:rFonts w:asciiTheme="majorBidi" w:hAnsiTheme="majorBidi" w:cstheme="majorBidi"/>
              </w:rPr>
              <w:t xml:space="preserve"> </w:t>
            </w:r>
          </w:p>
        </w:tc>
        <w:tc>
          <w:tcPr>
            <w:tcW w:w="1521" w:type="dxa"/>
            <w:vMerge w:val="restart"/>
            <w:tcBorders>
              <w:top w:val="thickThinSmallGap" w:sz="24" w:space="0" w:color="auto"/>
              <w:left w:val="double" w:sz="4" w:space="0" w:color="auto"/>
              <w:right w:val="double" w:sz="4" w:space="0" w:color="auto"/>
            </w:tcBorders>
            <w:shd w:val="clear" w:color="auto" w:fill="E6E6E6"/>
            <w:vAlign w:val="center"/>
          </w:tcPr>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rPr>
              <w:t>Insecticides</w:t>
            </w:r>
          </w:p>
        </w:tc>
        <w:tc>
          <w:tcPr>
            <w:tcW w:w="1136" w:type="dxa"/>
            <w:vMerge w:val="restart"/>
            <w:tcBorders>
              <w:top w:val="thickThinSmallGap" w:sz="24" w:space="0" w:color="auto"/>
              <w:left w:val="double" w:sz="4" w:space="0" w:color="auto"/>
              <w:right w:val="thickThinSmallGap" w:sz="24" w:space="0" w:color="auto"/>
            </w:tcBorders>
            <w:shd w:val="clear" w:color="auto" w:fill="E6E6E6"/>
            <w:vAlign w:val="center"/>
          </w:tcPr>
          <w:p w:rsidR="006C2BF7" w:rsidRPr="006C2BF7" w:rsidRDefault="006C2BF7" w:rsidP="006C2BF7">
            <w:pPr>
              <w:bidi w:val="0"/>
              <w:spacing w:line="360" w:lineRule="auto"/>
              <w:jc w:val="lowKashida"/>
              <w:rPr>
                <w:rFonts w:asciiTheme="majorBidi" w:hAnsiTheme="majorBidi" w:cstheme="majorBidi"/>
                <w:rtl/>
                <w:lang w:bidi="ar-IQ"/>
              </w:rPr>
            </w:pPr>
          </w:p>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lang w:bidi="ar-IQ"/>
              </w:rPr>
              <w:t>Cultivar</w:t>
            </w:r>
          </w:p>
        </w:tc>
      </w:tr>
      <w:tr w:rsidR="006C2BF7" w:rsidRPr="006C2BF7" w:rsidTr="006C2BF7">
        <w:trPr>
          <w:trHeight w:val="345"/>
        </w:trPr>
        <w:tc>
          <w:tcPr>
            <w:tcW w:w="1310" w:type="dxa"/>
            <w:gridSpan w:val="2"/>
            <w:vMerge w:val="restart"/>
            <w:tcBorders>
              <w:top w:val="double" w:sz="4" w:space="0" w:color="auto"/>
              <w:left w:val="thickThinSmallGap" w:sz="2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lang w:bidi="ar-IQ"/>
              </w:rPr>
            </w:pPr>
          </w:p>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Mean</w:t>
            </w:r>
          </w:p>
        </w:tc>
        <w:tc>
          <w:tcPr>
            <w:tcW w:w="2258" w:type="dxa"/>
            <w:gridSpan w:val="2"/>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data after(day)</w:t>
            </w:r>
            <w:r w:rsidRPr="006C2BF7">
              <w:rPr>
                <w:rFonts w:asciiTheme="majorBidi" w:hAnsiTheme="majorBidi" w:cstheme="majorBidi"/>
                <w:lang w:bidi="ar-IQ"/>
              </w:rPr>
              <w:t xml:space="preserve"> Before applicatio</w:t>
            </w:r>
          </w:p>
        </w:tc>
        <w:tc>
          <w:tcPr>
            <w:tcW w:w="1935" w:type="dxa"/>
            <w:gridSpan w:val="2"/>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 xml:space="preserve"> data after(day) </w:t>
            </w:r>
            <w:r w:rsidRPr="006C2BF7">
              <w:rPr>
                <w:rFonts w:asciiTheme="majorBidi" w:hAnsiTheme="majorBidi" w:cstheme="majorBidi"/>
                <w:lang w:bidi="ar-IQ"/>
              </w:rPr>
              <w:t>Before applicatio</w:t>
            </w:r>
          </w:p>
          <w:p w:rsidR="006C2BF7" w:rsidRPr="006C2BF7" w:rsidRDefault="006C2BF7" w:rsidP="006C2BF7">
            <w:pPr>
              <w:spacing w:line="360" w:lineRule="auto"/>
              <w:jc w:val="lowKashida"/>
              <w:rPr>
                <w:rFonts w:asciiTheme="majorBidi" w:hAnsiTheme="majorBidi" w:cstheme="majorBidi"/>
                <w:b/>
                <w:bCs/>
                <w:rtl/>
                <w:lang w:bidi="ar-IQ"/>
              </w:rPr>
            </w:pPr>
          </w:p>
        </w:tc>
        <w:tc>
          <w:tcPr>
            <w:tcW w:w="1163" w:type="dxa"/>
            <w:vMerge w:val="restart"/>
            <w:tcBorders>
              <w:top w:val="double" w:sz="4" w:space="0" w:color="auto"/>
              <w:left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lang w:bidi="ar-IQ"/>
              </w:rPr>
              <w:t>Before applicatio</w:t>
            </w:r>
          </w:p>
          <w:p w:rsidR="006C2BF7" w:rsidRPr="006C2BF7" w:rsidRDefault="006C2BF7" w:rsidP="006C2BF7">
            <w:pPr>
              <w:spacing w:line="360" w:lineRule="auto"/>
              <w:jc w:val="lowKashida"/>
              <w:rPr>
                <w:rFonts w:asciiTheme="majorBidi" w:hAnsiTheme="majorBidi" w:cstheme="majorBidi"/>
                <w:lang w:bidi="ar-IQ"/>
              </w:rPr>
            </w:pPr>
          </w:p>
        </w:tc>
        <w:tc>
          <w:tcPr>
            <w:tcW w:w="1521" w:type="dxa"/>
            <w:vMerge/>
            <w:tcBorders>
              <w:left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c>
          <w:tcPr>
            <w:tcW w:w="1136" w:type="dxa"/>
            <w:vMerge/>
            <w:tcBorders>
              <w:left w:val="double" w:sz="4" w:space="0" w:color="auto"/>
              <w:right w:val="thickThinSmallGap" w:sz="2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r>
      <w:tr w:rsidR="006C2BF7" w:rsidRPr="006C2BF7" w:rsidTr="006C2BF7">
        <w:trPr>
          <w:trHeight w:val="195"/>
        </w:trPr>
        <w:tc>
          <w:tcPr>
            <w:tcW w:w="1310" w:type="dxa"/>
            <w:gridSpan w:val="2"/>
            <w:vMerge/>
            <w:tcBorders>
              <w:left w:val="thickThinSmallGap" w:sz="2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tl/>
                <w:lang w:bidi="ar-IQ"/>
              </w:rPr>
            </w:pPr>
          </w:p>
        </w:tc>
        <w:tc>
          <w:tcPr>
            <w:tcW w:w="1094"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20</w:t>
            </w:r>
          </w:p>
        </w:tc>
        <w:tc>
          <w:tcPr>
            <w:tcW w:w="1164"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10</w:t>
            </w:r>
          </w:p>
        </w:tc>
        <w:tc>
          <w:tcPr>
            <w:tcW w:w="894"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20</w:t>
            </w:r>
          </w:p>
        </w:tc>
        <w:tc>
          <w:tcPr>
            <w:tcW w:w="1041"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10</w:t>
            </w:r>
          </w:p>
        </w:tc>
        <w:tc>
          <w:tcPr>
            <w:tcW w:w="1163" w:type="dxa"/>
            <w:vMerge/>
            <w:tcBorders>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lang w:bidi="ar-IQ"/>
              </w:rPr>
            </w:pPr>
          </w:p>
        </w:tc>
        <w:tc>
          <w:tcPr>
            <w:tcW w:w="1521" w:type="dxa"/>
            <w:vMerge/>
            <w:tcBorders>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c>
          <w:tcPr>
            <w:tcW w:w="1136" w:type="dxa"/>
            <w:vMerge/>
            <w:tcBorders>
              <w:left w:val="double" w:sz="4" w:space="0" w:color="auto"/>
              <w:bottom w:val="double" w:sz="4" w:space="0" w:color="auto"/>
              <w:right w:val="thickThinSmallGap" w:sz="2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r>
      <w:tr w:rsidR="006C2BF7" w:rsidRPr="006C2BF7" w:rsidTr="006C2BF7">
        <w:tc>
          <w:tcPr>
            <w:tcW w:w="674" w:type="dxa"/>
            <w:vMerge w:val="restart"/>
            <w:tcBorders>
              <w:top w:val="double" w:sz="4" w:space="0" w:color="auto"/>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43</w:t>
            </w:r>
            <w:r w:rsidRPr="006C2BF7">
              <w:rPr>
                <w:rFonts w:asciiTheme="majorBidi" w:hAnsiTheme="majorBidi" w:cstheme="majorBidi"/>
                <w:b/>
                <w:bCs/>
                <w:rtl/>
                <w:lang w:bidi="hi-IN"/>
              </w:rPr>
              <w:t>.</w:t>
            </w:r>
            <w:r w:rsidRPr="006C2BF7">
              <w:rPr>
                <w:rFonts w:asciiTheme="majorBidi" w:hAnsiTheme="majorBidi" w:cstheme="majorBidi"/>
                <w:b/>
                <w:bCs/>
                <w:rtl/>
                <w:cs/>
                <w:lang w:bidi="hi-IN"/>
              </w:rPr>
              <w:t>7</w:t>
            </w:r>
          </w:p>
        </w:tc>
        <w:tc>
          <w:tcPr>
            <w:tcW w:w="636" w:type="dxa"/>
            <w:tcBorders>
              <w:top w:val="double" w:sz="4" w:space="0" w:color="auto"/>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42</w:t>
            </w:r>
            <w:r w:rsidRPr="006C2BF7">
              <w:rPr>
                <w:rFonts w:asciiTheme="majorBidi" w:hAnsiTheme="majorBidi" w:cstheme="majorBidi"/>
                <w:b/>
                <w:bCs/>
                <w:rtl/>
                <w:lang w:bidi="hi-IN"/>
              </w:rPr>
              <w:t>.</w:t>
            </w:r>
            <w:r w:rsidRPr="006C2BF7">
              <w:rPr>
                <w:rFonts w:asciiTheme="majorBidi" w:hAnsiTheme="majorBidi" w:cstheme="majorBidi"/>
                <w:b/>
                <w:bCs/>
                <w:rtl/>
                <w:cs/>
                <w:lang w:bidi="hi-IN"/>
              </w:rPr>
              <w:t>9</w:t>
            </w:r>
          </w:p>
        </w:tc>
        <w:tc>
          <w:tcPr>
            <w:tcW w:w="1094"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16.7</w:t>
            </w:r>
          </w:p>
        </w:tc>
        <w:tc>
          <w:tcPr>
            <w:tcW w:w="1164"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40.0</w:t>
            </w:r>
          </w:p>
        </w:tc>
        <w:tc>
          <w:tcPr>
            <w:tcW w:w="894"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46.7</w:t>
            </w:r>
          </w:p>
        </w:tc>
        <w:tc>
          <w:tcPr>
            <w:tcW w:w="1041"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68.3</w:t>
            </w:r>
          </w:p>
        </w:tc>
        <w:tc>
          <w:tcPr>
            <w:tcW w:w="1163"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jc w:val="lowKashida"/>
              <w:rPr>
                <w:rFonts w:asciiTheme="majorBidi" w:hAnsiTheme="majorBidi" w:cstheme="majorBidi"/>
                <w:color w:val="000000"/>
              </w:rPr>
            </w:pPr>
            <w:r w:rsidRPr="006C2BF7">
              <w:rPr>
                <w:rFonts w:asciiTheme="majorBidi" w:hAnsiTheme="majorBidi" w:cstheme="majorBidi"/>
                <w:color w:val="000000"/>
              </w:rPr>
              <w:t>70.0</w:t>
            </w:r>
          </w:p>
        </w:tc>
        <w:tc>
          <w:tcPr>
            <w:tcW w:w="1521" w:type="dxa"/>
            <w:tcBorders>
              <w:top w:val="double" w:sz="4" w:space="0" w:color="auto"/>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tl/>
              </w:rPr>
            </w:pPr>
            <w:r w:rsidRPr="006C2BF7">
              <w:rPr>
                <w:rFonts w:asciiTheme="majorBidi" w:hAnsiTheme="majorBidi" w:cstheme="majorBidi"/>
              </w:rPr>
              <w:t>Cyfluthrin</w:t>
            </w:r>
          </w:p>
        </w:tc>
        <w:tc>
          <w:tcPr>
            <w:tcW w:w="1136" w:type="dxa"/>
            <w:vMerge w:val="restart"/>
            <w:tcBorders>
              <w:top w:val="double" w:sz="4" w:space="0" w:color="auto"/>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lang w:bidi="ar-IQ"/>
              </w:rPr>
              <w:t>Bambawi</w:t>
            </w:r>
          </w:p>
        </w:tc>
      </w:tr>
      <w:tr w:rsidR="006C2BF7" w:rsidRPr="006C2BF7" w:rsidTr="006C2BF7">
        <w:tc>
          <w:tcPr>
            <w:tcW w:w="674" w:type="dxa"/>
            <w:vMerge/>
            <w:tcBorders>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28</w:t>
            </w:r>
            <w:r w:rsidRPr="006C2BF7">
              <w:rPr>
                <w:rFonts w:asciiTheme="majorBidi" w:hAnsiTheme="majorBidi" w:cstheme="majorBidi"/>
                <w:b/>
                <w:bCs/>
                <w:rtl/>
                <w:lang w:bidi="hi-IN"/>
              </w:rPr>
              <w:t>.</w:t>
            </w:r>
            <w:r w:rsidRPr="006C2BF7">
              <w:rPr>
                <w:rFonts w:asciiTheme="majorBidi" w:hAnsiTheme="majorBidi" w:cstheme="majorBidi"/>
                <w:b/>
                <w:bCs/>
                <w:rtl/>
                <w:cs/>
                <w:lang w:bidi="hi-IN"/>
              </w:rPr>
              <w:t>3</w:t>
            </w:r>
          </w:p>
        </w:tc>
        <w:tc>
          <w:tcPr>
            <w:tcW w:w="10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252"/>
              <w:jc w:val="lowKashida"/>
              <w:rPr>
                <w:rFonts w:asciiTheme="majorBidi" w:hAnsiTheme="majorBidi" w:cstheme="majorBidi"/>
                <w:color w:val="000000"/>
              </w:rPr>
            </w:pPr>
            <w:r w:rsidRPr="006C2BF7">
              <w:rPr>
                <w:rFonts w:asciiTheme="majorBidi" w:hAnsiTheme="majorBidi" w:cstheme="majorBidi"/>
                <w:color w:val="000000"/>
              </w:rPr>
              <w:t>0.0</w:t>
            </w:r>
          </w:p>
        </w:tc>
        <w:tc>
          <w:tcPr>
            <w:tcW w:w="116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23.3</w:t>
            </w:r>
          </w:p>
        </w:tc>
        <w:tc>
          <w:tcPr>
            <w:tcW w:w="8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36.7</w:t>
            </w:r>
          </w:p>
        </w:tc>
        <w:tc>
          <w:tcPr>
            <w:tcW w:w="1041"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53.3</w:t>
            </w:r>
          </w:p>
        </w:tc>
        <w:tc>
          <w:tcPr>
            <w:tcW w:w="1163"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jc w:val="lowKashida"/>
              <w:rPr>
                <w:rFonts w:asciiTheme="majorBidi" w:hAnsiTheme="majorBidi" w:cstheme="majorBidi"/>
                <w:color w:val="000000"/>
              </w:rPr>
            </w:pPr>
            <w:r w:rsidRPr="006C2BF7">
              <w:rPr>
                <w:rFonts w:asciiTheme="majorBidi" w:hAnsiTheme="majorBidi" w:cstheme="majorBidi"/>
                <w:color w:val="000000"/>
              </w:rPr>
              <w:t>66.7</w:t>
            </w:r>
          </w:p>
        </w:tc>
        <w:tc>
          <w:tcPr>
            <w:tcW w:w="1521"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Lannate</w:t>
            </w:r>
          </w:p>
        </w:tc>
        <w:tc>
          <w:tcPr>
            <w:tcW w:w="1136" w:type="dxa"/>
            <w:vMerge/>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c>
          <w:tcPr>
            <w:tcW w:w="674" w:type="dxa"/>
            <w:vMerge/>
            <w:tcBorders>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60</w:t>
            </w:r>
            <w:r w:rsidRPr="006C2BF7">
              <w:rPr>
                <w:rFonts w:asciiTheme="majorBidi" w:hAnsiTheme="majorBidi" w:cstheme="majorBidi"/>
                <w:b/>
                <w:bCs/>
                <w:rtl/>
                <w:lang w:bidi="hi-IN"/>
              </w:rPr>
              <w:t>.</w:t>
            </w:r>
            <w:r w:rsidRPr="006C2BF7">
              <w:rPr>
                <w:rFonts w:asciiTheme="majorBidi" w:hAnsiTheme="majorBidi" w:cstheme="majorBidi"/>
                <w:b/>
                <w:bCs/>
                <w:rtl/>
                <w:cs/>
                <w:lang w:bidi="hi-IN"/>
              </w:rPr>
              <w:t>0</w:t>
            </w:r>
          </w:p>
        </w:tc>
        <w:tc>
          <w:tcPr>
            <w:tcW w:w="10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33.3</w:t>
            </w:r>
          </w:p>
        </w:tc>
        <w:tc>
          <w:tcPr>
            <w:tcW w:w="116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50.0</w:t>
            </w:r>
          </w:p>
        </w:tc>
        <w:tc>
          <w:tcPr>
            <w:tcW w:w="8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70.0</w:t>
            </w:r>
          </w:p>
        </w:tc>
        <w:tc>
          <w:tcPr>
            <w:tcW w:w="1041"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86.7</w:t>
            </w:r>
          </w:p>
        </w:tc>
        <w:tc>
          <w:tcPr>
            <w:tcW w:w="1163"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jc w:val="lowKashida"/>
              <w:rPr>
                <w:rFonts w:asciiTheme="majorBidi" w:hAnsiTheme="majorBidi" w:cstheme="majorBidi"/>
                <w:color w:val="000000"/>
              </w:rPr>
            </w:pPr>
            <w:r w:rsidRPr="006C2BF7">
              <w:rPr>
                <w:rFonts w:asciiTheme="majorBidi" w:hAnsiTheme="majorBidi" w:cstheme="majorBidi"/>
                <w:color w:val="000000"/>
              </w:rPr>
              <w:t>60.0</w:t>
            </w:r>
          </w:p>
        </w:tc>
        <w:tc>
          <w:tcPr>
            <w:tcW w:w="1521"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Control</w:t>
            </w:r>
          </w:p>
        </w:tc>
        <w:tc>
          <w:tcPr>
            <w:tcW w:w="1136" w:type="dxa"/>
            <w:vMerge/>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c>
          <w:tcPr>
            <w:tcW w:w="674" w:type="dxa"/>
            <w:vMerge w:val="restart"/>
            <w:tcBorders>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23</w:t>
            </w:r>
            <w:r w:rsidRPr="006C2BF7">
              <w:rPr>
                <w:rFonts w:asciiTheme="majorBidi" w:hAnsiTheme="majorBidi" w:cstheme="majorBidi"/>
                <w:b/>
                <w:bCs/>
                <w:rtl/>
                <w:lang w:bidi="hi-IN"/>
              </w:rPr>
              <w:t>.</w:t>
            </w:r>
            <w:r w:rsidRPr="006C2BF7">
              <w:rPr>
                <w:rFonts w:asciiTheme="majorBidi" w:hAnsiTheme="majorBidi" w:cstheme="majorBidi"/>
                <w:b/>
                <w:bCs/>
                <w:rtl/>
                <w:cs/>
                <w:lang w:bidi="hi-IN"/>
              </w:rPr>
              <w:t>9</w:t>
            </w: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13</w:t>
            </w:r>
            <w:r w:rsidRPr="006C2BF7">
              <w:rPr>
                <w:rFonts w:asciiTheme="majorBidi" w:hAnsiTheme="majorBidi" w:cstheme="majorBidi"/>
                <w:b/>
                <w:bCs/>
                <w:rtl/>
                <w:lang w:bidi="hi-IN"/>
              </w:rPr>
              <w:t>.</w:t>
            </w:r>
            <w:r w:rsidRPr="006C2BF7">
              <w:rPr>
                <w:rFonts w:asciiTheme="majorBidi" w:hAnsiTheme="majorBidi" w:cstheme="majorBidi"/>
                <w:b/>
                <w:bCs/>
                <w:rtl/>
                <w:cs/>
                <w:lang w:bidi="hi-IN"/>
              </w:rPr>
              <w:t>3</w:t>
            </w:r>
          </w:p>
        </w:tc>
        <w:tc>
          <w:tcPr>
            <w:tcW w:w="10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252"/>
              <w:jc w:val="lowKashida"/>
              <w:rPr>
                <w:rFonts w:asciiTheme="majorBidi" w:hAnsiTheme="majorBidi" w:cstheme="majorBidi"/>
                <w:color w:val="000000"/>
              </w:rPr>
            </w:pPr>
            <w:r w:rsidRPr="006C2BF7">
              <w:rPr>
                <w:rFonts w:asciiTheme="majorBidi" w:hAnsiTheme="majorBidi" w:cstheme="majorBidi"/>
                <w:color w:val="000000"/>
              </w:rPr>
              <w:t>3.3</w:t>
            </w:r>
          </w:p>
        </w:tc>
        <w:tc>
          <w:tcPr>
            <w:tcW w:w="116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16.7</w:t>
            </w:r>
          </w:p>
        </w:tc>
        <w:tc>
          <w:tcPr>
            <w:tcW w:w="8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10.0</w:t>
            </w:r>
          </w:p>
        </w:tc>
        <w:tc>
          <w:tcPr>
            <w:tcW w:w="1041"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23.3</w:t>
            </w:r>
          </w:p>
        </w:tc>
        <w:tc>
          <w:tcPr>
            <w:tcW w:w="1163"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jc w:val="lowKashida"/>
              <w:rPr>
                <w:rFonts w:asciiTheme="majorBidi" w:hAnsiTheme="majorBidi" w:cstheme="majorBidi"/>
                <w:color w:val="000000"/>
              </w:rPr>
            </w:pPr>
            <w:r w:rsidRPr="006C2BF7">
              <w:rPr>
                <w:rFonts w:asciiTheme="majorBidi" w:hAnsiTheme="majorBidi" w:cstheme="majorBidi"/>
                <w:color w:val="000000"/>
              </w:rPr>
              <w:t>60.0</w:t>
            </w:r>
          </w:p>
        </w:tc>
        <w:tc>
          <w:tcPr>
            <w:tcW w:w="1521"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tl/>
              </w:rPr>
            </w:pPr>
            <w:r w:rsidRPr="006C2BF7">
              <w:rPr>
                <w:rFonts w:asciiTheme="majorBidi" w:hAnsiTheme="majorBidi" w:cstheme="majorBidi"/>
              </w:rPr>
              <w:t>Cyfluthrin</w:t>
            </w:r>
          </w:p>
        </w:tc>
        <w:tc>
          <w:tcPr>
            <w:tcW w:w="1136" w:type="dxa"/>
            <w:vMerge w:val="restart"/>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rtl/>
                <w:lang w:bidi="ar-IQ"/>
              </w:rPr>
            </w:pPr>
            <w:r w:rsidRPr="006C2BF7">
              <w:rPr>
                <w:rFonts w:asciiTheme="majorBidi" w:hAnsiTheme="majorBidi" w:cstheme="majorBidi"/>
                <w:lang w:bidi="ar-IQ"/>
              </w:rPr>
              <w:t>Zaitooni</w:t>
            </w:r>
          </w:p>
        </w:tc>
      </w:tr>
      <w:tr w:rsidR="006C2BF7" w:rsidRPr="006C2BF7" w:rsidTr="006C2BF7">
        <w:tc>
          <w:tcPr>
            <w:tcW w:w="674" w:type="dxa"/>
            <w:vMerge/>
            <w:tcBorders>
              <w:left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17</w:t>
            </w:r>
            <w:r w:rsidRPr="006C2BF7">
              <w:rPr>
                <w:rFonts w:asciiTheme="majorBidi" w:hAnsiTheme="majorBidi" w:cstheme="majorBidi"/>
                <w:b/>
                <w:bCs/>
                <w:rtl/>
                <w:lang w:bidi="hi-IN"/>
              </w:rPr>
              <w:t>.</w:t>
            </w:r>
            <w:r w:rsidRPr="006C2BF7">
              <w:rPr>
                <w:rFonts w:asciiTheme="majorBidi" w:hAnsiTheme="majorBidi" w:cstheme="majorBidi"/>
                <w:b/>
                <w:bCs/>
                <w:rtl/>
                <w:cs/>
                <w:lang w:bidi="hi-IN"/>
              </w:rPr>
              <w:t>5</w:t>
            </w:r>
          </w:p>
        </w:tc>
        <w:tc>
          <w:tcPr>
            <w:tcW w:w="10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252"/>
              <w:jc w:val="lowKashida"/>
              <w:rPr>
                <w:rFonts w:asciiTheme="majorBidi" w:hAnsiTheme="majorBidi" w:cstheme="majorBidi"/>
                <w:color w:val="000000"/>
              </w:rPr>
            </w:pPr>
            <w:r w:rsidRPr="006C2BF7">
              <w:rPr>
                <w:rFonts w:asciiTheme="majorBidi" w:hAnsiTheme="majorBidi" w:cstheme="majorBidi"/>
                <w:color w:val="000000"/>
              </w:rPr>
              <w:t>3.3</w:t>
            </w:r>
          </w:p>
        </w:tc>
        <w:tc>
          <w:tcPr>
            <w:tcW w:w="116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16.7</w:t>
            </w:r>
          </w:p>
        </w:tc>
        <w:tc>
          <w:tcPr>
            <w:tcW w:w="894"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23.3</w:t>
            </w:r>
          </w:p>
        </w:tc>
        <w:tc>
          <w:tcPr>
            <w:tcW w:w="1041"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26.7</w:t>
            </w:r>
          </w:p>
        </w:tc>
        <w:tc>
          <w:tcPr>
            <w:tcW w:w="1163"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jc w:val="lowKashida"/>
              <w:rPr>
                <w:rFonts w:asciiTheme="majorBidi" w:hAnsiTheme="majorBidi" w:cstheme="majorBidi"/>
                <w:color w:val="000000"/>
              </w:rPr>
            </w:pPr>
            <w:r w:rsidRPr="006C2BF7">
              <w:rPr>
                <w:rFonts w:asciiTheme="majorBidi" w:hAnsiTheme="majorBidi" w:cstheme="majorBidi"/>
                <w:color w:val="000000"/>
              </w:rPr>
              <w:t>70.0</w:t>
            </w:r>
          </w:p>
        </w:tc>
        <w:tc>
          <w:tcPr>
            <w:tcW w:w="1521"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Lannate</w:t>
            </w:r>
          </w:p>
        </w:tc>
        <w:tc>
          <w:tcPr>
            <w:tcW w:w="1136" w:type="dxa"/>
            <w:vMerge/>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c>
          <w:tcPr>
            <w:tcW w:w="674" w:type="dxa"/>
            <w:vMerge/>
            <w:tcBorders>
              <w:left w:val="thickThinSmallGap" w:sz="2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40</w:t>
            </w:r>
            <w:r w:rsidRPr="006C2BF7">
              <w:rPr>
                <w:rFonts w:asciiTheme="majorBidi" w:hAnsiTheme="majorBidi" w:cstheme="majorBidi"/>
                <w:b/>
                <w:bCs/>
                <w:rtl/>
                <w:lang w:bidi="hi-IN"/>
              </w:rPr>
              <w:t>.</w:t>
            </w:r>
            <w:r w:rsidRPr="006C2BF7">
              <w:rPr>
                <w:rFonts w:asciiTheme="majorBidi" w:hAnsiTheme="majorBidi" w:cstheme="majorBidi"/>
                <w:b/>
                <w:bCs/>
                <w:rtl/>
                <w:cs/>
                <w:lang w:bidi="hi-IN"/>
              </w:rPr>
              <w:t>8</w:t>
            </w:r>
          </w:p>
        </w:tc>
        <w:tc>
          <w:tcPr>
            <w:tcW w:w="1094"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16.7</w:t>
            </w:r>
          </w:p>
        </w:tc>
        <w:tc>
          <w:tcPr>
            <w:tcW w:w="1164"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30.0</w:t>
            </w:r>
          </w:p>
        </w:tc>
        <w:tc>
          <w:tcPr>
            <w:tcW w:w="894"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50.0</w:t>
            </w:r>
          </w:p>
        </w:tc>
        <w:tc>
          <w:tcPr>
            <w:tcW w:w="1041"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2"/>
              <w:jc w:val="lowKashida"/>
              <w:rPr>
                <w:rFonts w:asciiTheme="majorBidi" w:hAnsiTheme="majorBidi" w:cstheme="majorBidi"/>
                <w:color w:val="000000"/>
              </w:rPr>
            </w:pPr>
            <w:r w:rsidRPr="006C2BF7">
              <w:rPr>
                <w:rFonts w:asciiTheme="majorBidi" w:hAnsiTheme="majorBidi" w:cstheme="majorBidi"/>
                <w:color w:val="000000"/>
              </w:rPr>
              <w:t>66.7</w:t>
            </w:r>
          </w:p>
        </w:tc>
        <w:tc>
          <w:tcPr>
            <w:tcW w:w="1163"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jc w:val="lowKashida"/>
              <w:rPr>
                <w:rFonts w:asciiTheme="majorBidi" w:hAnsiTheme="majorBidi" w:cstheme="majorBidi"/>
                <w:color w:val="000000"/>
              </w:rPr>
            </w:pPr>
            <w:r w:rsidRPr="006C2BF7">
              <w:rPr>
                <w:rFonts w:asciiTheme="majorBidi" w:hAnsiTheme="majorBidi" w:cstheme="majorBidi"/>
                <w:color w:val="000000"/>
              </w:rPr>
              <w:t>70.0</w:t>
            </w:r>
          </w:p>
        </w:tc>
        <w:tc>
          <w:tcPr>
            <w:tcW w:w="1521" w:type="dxa"/>
            <w:tcBorders>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 xml:space="preserve">Control </w:t>
            </w:r>
          </w:p>
        </w:tc>
        <w:tc>
          <w:tcPr>
            <w:tcW w:w="1136" w:type="dxa"/>
            <w:vMerge/>
            <w:tcBorders>
              <w:left w:val="double" w:sz="4" w:space="0" w:color="auto"/>
              <w:bottom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c>
          <w:tcPr>
            <w:tcW w:w="674" w:type="dxa"/>
            <w:tcBorders>
              <w:top w:val="double" w:sz="4" w:space="0" w:color="auto"/>
              <w:left w:val="thickThinSmallGap" w:sz="2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cs/>
                <w:lang w:bidi="hi-IN"/>
              </w:rPr>
            </w:pPr>
          </w:p>
        </w:tc>
        <w:tc>
          <w:tcPr>
            <w:tcW w:w="636" w:type="dxa"/>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cs/>
                <w:lang w:bidi="hi-IN"/>
              </w:rPr>
            </w:pPr>
          </w:p>
        </w:tc>
        <w:tc>
          <w:tcPr>
            <w:tcW w:w="1094"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12.2</w:t>
            </w:r>
          </w:p>
        </w:tc>
        <w:tc>
          <w:tcPr>
            <w:tcW w:w="1164"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ar-IQ"/>
              </w:rPr>
            </w:pPr>
            <w:r w:rsidRPr="006C2BF7">
              <w:rPr>
                <w:rFonts w:asciiTheme="majorBidi" w:hAnsiTheme="majorBidi" w:cstheme="majorBidi"/>
                <w:b/>
                <w:bCs/>
                <w:lang w:bidi="ar-IQ"/>
              </w:rPr>
              <w:t>29.4</w:t>
            </w:r>
          </w:p>
        </w:tc>
        <w:tc>
          <w:tcPr>
            <w:tcW w:w="894"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ar-IQ"/>
              </w:rPr>
            </w:pPr>
            <w:r w:rsidRPr="006C2BF7">
              <w:rPr>
                <w:rFonts w:asciiTheme="majorBidi" w:hAnsiTheme="majorBidi" w:cstheme="majorBidi"/>
                <w:b/>
                <w:bCs/>
                <w:lang w:bidi="ar-IQ"/>
              </w:rPr>
              <w:t>39.5</w:t>
            </w:r>
          </w:p>
        </w:tc>
        <w:tc>
          <w:tcPr>
            <w:tcW w:w="1041"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45.2</w:t>
            </w:r>
          </w:p>
        </w:tc>
        <w:tc>
          <w:tcPr>
            <w:tcW w:w="1163"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ar-IQ"/>
              </w:rPr>
            </w:pPr>
          </w:p>
        </w:tc>
        <w:tc>
          <w:tcPr>
            <w:tcW w:w="1521" w:type="dxa"/>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p>
        </w:tc>
        <w:tc>
          <w:tcPr>
            <w:tcW w:w="1136" w:type="dxa"/>
            <w:vMerge w:val="restart"/>
            <w:tcBorders>
              <w:top w:val="double" w:sz="4" w:space="0" w:color="auto"/>
              <w:left w:val="double" w:sz="4" w:space="0" w:color="auto"/>
              <w:right w:val="thickThinSmallGap" w:sz="24" w:space="0" w:color="auto"/>
            </w:tcBorders>
            <w:vAlign w:val="center"/>
          </w:tcPr>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rPr>
              <w:t>Mean</w:t>
            </w:r>
          </w:p>
        </w:tc>
      </w:tr>
      <w:tr w:rsidR="006C2BF7" w:rsidRPr="006C2BF7" w:rsidTr="006C2BF7">
        <w:tc>
          <w:tcPr>
            <w:tcW w:w="674" w:type="dxa"/>
            <w:tcBorders>
              <w:left w:val="thickThinSmallGap" w:sz="2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lang w:bidi="hi-IN"/>
              </w:rPr>
            </w:pPr>
          </w:p>
        </w:tc>
        <w:tc>
          <w:tcPr>
            <w:tcW w:w="2258" w:type="dxa"/>
            <w:gridSpan w:val="2"/>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20.8</w:t>
            </w:r>
          </w:p>
        </w:tc>
        <w:tc>
          <w:tcPr>
            <w:tcW w:w="1935" w:type="dxa"/>
            <w:gridSpan w:val="2"/>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46.8</w:t>
            </w:r>
          </w:p>
        </w:tc>
        <w:tc>
          <w:tcPr>
            <w:tcW w:w="1163"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p>
        </w:tc>
        <w:tc>
          <w:tcPr>
            <w:tcW w:w="1521" w:type="dxa"/>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p>
        </w:tc>
        <w:tc>
          <w:tcPr>
            <w:tcW w:w="1136" w:type="dxa"/>
            <w:vMerge/>
            <w:tcBorders>
              <w:left w:val="double" w:sz="4" w:space="0" w:color="auto"/>
              <w:bottom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b/>
                <w:bCs/>
                <w:rtl/>
                <w:lang w:bidi="ar-IQ"/>
              </w:rPr>
            </w:pPr>
          </w:p>
        </w:tc>
      </w:tr>
      <w:tr w:rsidR="006C2BF7" w:rsidRPr="006C2BF7" w:rsidTr="006C2BF7">
        <w:trPr>
          <w:trHeight w:val="300"/>
        </w:trPr>
        <w:tc>
          <w:tcPr>
            <w:tcW w:w="674" w:type="dxa"/>
            <w:tcBorders>
              <w:top w:val="double" w:sz="4" w:space="0" w:color="auto"/>
              <w:left w:val="thickThinSmallGap" w:sz="2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ar-IQ"/>
              </w:rPr>
            </w:pPr>
            <w:r w:rsidRPr="006C2BF7">
              <w:rPr>
                <w:rFonts w:asciiTheme="majorBidi" w:hAnsiTheme="majorBidi" w:cstheme="majorBidi"/>
                <w:b/>
                <w:bCs/>
                <w:lang w:bidi="ar-IQ"/>
              </w:rPr>
              <w:t>7.39</w:t>
            </w:r>
          </w:p>
        </w:tc>
        <w:tc>
          <w:tcPr>
            <w:tcW w:w="636" w:type="dxa"/>
            <w:tcBorders>
              <w:top w:val="double" w:sz="4" w:space="0" w:color="auto"/>
              <w:left w:val="double" w:sz="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ar-IQ"/>
              </w:rPr>
            </w:pPr>
            <w:r w:rsidRPr="006C2BF7">
              <w:rPr>
                <w:rFonts w:asciiTheme="majorBidi" w:hAnsiTheme="majorBidi" w:cstheme="majorBidi"/>
                <w:lang w:bidi="ar-IQ"/>
              </w:rPr>
              <w:t>N.S</w:t>
            </w:r>
          </w:p>
        </w:tc>
        <w:tc>
          <w:tcPr>
            <w:tcW w:w="4193" w:type="dxa"/>
            <w:gridSpan w:val="4"/>
            <w:tcBorders>
              <w:top w:val="double" w:sz="4" w:space="0" w:color="auto"/>
              <w:left w:val="double" w:sz="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6.03</w:t>
            </w:r>
          </w:p>
        </w:tc>
        <w:tc>
          <w:tcPr>
            <w:tcW w:w="1163" w:type="dxa"/>
            <w:tcBorders>
              <w:top w:val="double" w:sz="4" w:space="0" w:color="auto"/>
              <w:left w:val="double" w:sz="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p>
        </w:tc>
        <w:tc>
          <w:tcPr>
            <w:tcW w:w="2657" w:type="dxa"/>
            <w:gridSpan w:val="2"/>
            <w:tcBorders>
              <w:top w:val="double" w:sz="4" w:space="0" w:color="auto"/>
              <w:left w:val="double" w:sz="4" w:space="0" w:color="auto"/>
              <w:bottom w:val="thickThinSmallGap" w:sz="2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L.S.D. 0.05 value</w:t>
            </w:r>
          </w:p>
        </w:tc>
      </w:tr>
    </w:tbl>
    <w:p w:rsidR="006C2BF7" w:rsidRPr="006C2BF7" w:rsidRDefault="006C2BF7" w:rsidP="006C2BF7">
      <w:pPr>
        <w:bidi w:val="0"/>
        <w:spacing w:line="360" w:lineRule="auto"/>
        <w:jc w:val="lowKashida"/>
        <w:rPr>
          <w:rFonts w:asciiTheme="majorBidi" w:hAnsiTheme="majorBidi" w:cstheme="majorBidi"/>
          <w:b/>
          <w:bCs/>
        </w:rPr>
      </w:pPr>
    </w:p>
    <w:p w:rsidR="006C2BF7" w:rsidRPr="006C2BF7" w:rsidRDefault="006C2BF7" w:rsidP="006C2BF7">
      <w:pPr>
        <w:spacing w:line="360" w:lineRule="auto"/>
        <w:jc w:val="lowKashida"/>
        <w:rPr>
          <w:rFonts w:asciiTheme="majorBidi" w:hAnsiTheme="majorBidi" w:cstheme="majorBidi"/>
          <w:rtl/>
          <w:lang w:bidi="ar-IQ"/>
        </w:rPr>
      </w:pPr>
      <w:r w:rsidRPr="006C2BF7">
        <w:rPr>
          <w:rFonts w:asciiTheme="majorBidi" w:hAnsiTheme="majorBidi" w:cstheme="majorBidi"/>
          <w:lang w:bidi="ar-IQ"/>
        </w:rPr>
        <w:t>L.S.D. value for interaction = N.S</w:t>
      </w:r>
    </w:p>
    <w:p w:rsidR="006C2BF7" w:rsidRPr="006C2BF7" w:rsidRDefault="006C2BF7" w:rsidP="006C2BF7">
      <w:pPr>
        <w:bidi w:val="0"/>
        <w:spacing w:line="360" w:lineRule="auto"/>
        <w:jc w:val="lowKashida"/>
        <w:rPr>
          <w:rFonts w:asciiTheme="majorBidi" w:hAnsiTheme="majorBidi" w:cstheme="majorBidi"/>
          <w:lang w:bidi="ar-IQ"/>
        </w:rPr>
      </w:pP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Insecticides were superior after the 2</w:t>
      </w:r>
      <w:r w:rsidRPr="006C2BF7">
        <w:rPr>
          <w:rFonts w:asciiTheme="majorBidi" w:hAnsiTheme="majorBidi" w:cstheme="majorBidi"/>
          <w:vertAlign w:val="superscript"/>
          <w:lang w:bidi="ar-IQ"/>
        </w:rPr>
        <w:t>nd</w:t>
      </w:r>
      <w:r w:rsidRPr="006C2BF7">
        <w:rPr>
          <w:rFonts w:asciiTheme="majorBidi" w:hAnsiTheme="majorBidi" w:cstheme="majorBidi"/>
          <w:lang w:bidi="ar-IQ"/>
        </w:rPr>
        <w:t xml:space="preserve"> spray, compared with the 1</w:t>
      </w:r>
      <w:r w:rsidRPr="006C2BF7">
        <w:rPr>
          <w:rFonts w:asciiTheme="majorBidi" w:hAnsiTheme="majorBidi" w:cstheme="majorBidi"/>
          <w:vertAlign w:val="superscript"/>
          <w:lang w:bidi="ar-IQ"/>
        </w:rPr>
        <w:t>st</w:t>
      </w:r>
      <w:r w:rsidRPr="006C2BF7">
        <w:rPr>
          <w:rFonts w:asciiTheme="majorBidi" w:hAnsiTheme="majorBidi" w:cstheme="majorBidi"/>
          <w:lang w:bidi="ar-IQ"/>
        </w:rPr>
        <w:t xml:space="preserve"> spray, having infestation rates 20.8 and 46.8% respectively. The results of Table 2 elucidated that the highest effective of insecticides in 20</w:t>
      </w:r>
      <w:r w:rsidRPr="006C2BF7">
        <w:rPr>
          <w:rFonts w:asciiTheme="majorBidi" w:hAnsiTheme="majorBidi" w:cstheme="majorBidi"/>
          <w:vertAlign w:val="superscript"/>
          <w:lang w:bidi="ar-IQ"/>
        </w:rPr>
        <w:t>th</w:t>
      </w:r>
      <w:r w:rsidRPr="006C2BF7">
        <w:rPr>
          <w:rFonts w:asciiTheme="majorBidi" w:hAnsiTheme="majorBidi" w:cstheme="majorBidi"/>
          <w:lang w:bidi="ar-IQ"/>
        </w:rPr>
        <w:t xml:space="preserve"> day after the spraying, it resulted in the lowest percentage of infestation (25.8%), compared with the infestation rates after 10</w:t>
      </w:r>
      <w:r w:rsidRPr="006C2BF7">
        <w:rPr>
          <w:rFonts w:asciiTheme="majorBidi" w:hAnsiTheme="majorBidi" w:cstheme="majorBidi"/>
          <w:vertAlign w:val="superscript"/>
          <w:lang w:bidi="ar-IQ"/>
        </w:rPr>
        <w:t>th</w:t>
      </w:r>
      <w:r w:rsidRPr="006C2BF7">
        <w:rPr>
          <w:rFonts w:asciiTheme="majorBidi" w:hAnsiTheme="majorBidi" w:cstheme="majorBidi"/>
          <w:lang w:bidi="ar-IQ"/>
        </w:rPr>
        <w:t xml:space="preserve"> days after the spraying, reaching 41.8%. </w:t>
      </w:r>
    </w:p>
    <w:p w:rsidR="006C2BF7" w:rsidRPr="006C2BF7" w:rsidRDefault="006C2BF7" w:rsidP="006C2BF7">
      <w:pPr>
        <w:bidi w:val="0"/>
        <w:spacing w:line="360" w:lineRule="auto"/>
        <w:jc w:val="center"/>
        <w:rPr>
          <w:rFonts w:asciiTheme="majorBidi" w:hAnsiTheme="majorBidi" w:cstheme="majorBidi"/>
          <w:lang w:bidi="ar-IQ"/>
        </w:rPr>
      </w:pPr>
      <w:r w:rsidRPr="006C2BF7">
        <w:rPr>
          <w:rFonts w:asciiTheme="majorBidi" w:hAnsiTheme="majorBidi" w:cstheme="majorBidi"/>
          <w:noProof/>
        </w:rPr>
        <w:lastRenderedPageBreak/>
        <w:drawing>
          <wp:inline distT="0" distB="0" distL="0" distR="0">
            <wp:extent cx="3571875" cy="2400300"/>
            <wp:effectExtent l="0" t="0" r="9525" b="0"/>
            <wp:docPr id="2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571875" cy="2400300"/>
                    </a:xfrm>
                    <a:prstGeom prst="rect">
                      <a:avLst/>
                    </a:prstGeom>
                    <a:noFill/>
                    <a:ln w="9525">
                      <a:noFill/>
                      <a:miter lim="800000"/>
                      <a:headEnd/>
                      <a:tailEnd/>
                    </a:ln>
                  </pic:spPr>
                </pic:pic>
              </a:graphicData>
            </a:graphic>
          </wp:inline>
        </w:drawing>
      </w:r>
    </w:p>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lang w:bidi="ar-IQ"/>
        </w:rPr>
        <w:t xml:space="preserve">     Figure 2:</w:t>
      </w:r>
      <w:r w:rsidRPr="006C2BF7">
        <w:rPr>
          <w:rFonts w:asciiTheme="majorBidi" w:hAnsiTheme="majorBidi" w:cstheme="majorBidi"/>
          <w:b/>
          <w:bCs/>
        </w:rPr>
        <w:t xml:space="preserve"> Effect of the time on chemical control of </w:t>
      </w:r>
      <w:r w:rsidRPr="006C2BF7">
        <w:rPr>
          <w:rFonts w:asciiTheme="majorBidi" w:hAnsiTheme="majorBidi" w:cstheme="majorBidi"/>
          <w:b/>
          <w:bCs/>
          <w:lang w:bidi="ar-IQ"/>
        </w:rPr>
        <w:t xml:space="preserve">Jujube fruit fly </w:t>
      </w:r>
      <w:r w:rsidRPr="006C2BF7">
        <w:rPr>
          <w:rFonts w:asciiTheme="majorBidi" w:hAnsiTheme="majorBidi" w:cstheme="majorBidi"/>
          <w:b/>
          <w:bCs/>
          <w:i/>
          <w:iCs/>
          <w:lang w:bidi="ar-IQ"/>
        </w:rPr>
        <w:t>C. incomplete</w:t>
      </w:r>
      <w:r w:rsidRPr="006C2BF7">
        <w:rPr>
          <w:rFonts w:asciiTheme="majorBidi" w:hAnsiTheme="majorBidi" w:cstheme="majorBidi"/>
          <w:b/>
          <w:bCs/>
        </w:rPr>
        <w:t>.</w:t>
      </w:r>
    </w:p>
    <w:p w:rsidR="006C2BF7" w:rsidRPr="006C2BF7" w:rsidRDefault="006C2BF7" w:rsidP="006C2BF7">
      <w:pPr>
        <w:bidi w:val="0"/>
        <w:spacing w:line="360" w:lineRule="auto"/>
        <w:jc w:val="lowKashida"/>
        <w:rPr>
          <w:rFonts w:asciiTheme="majorBidi" w:hAnsiTheme="majorBidi" w:cstheme="majorBidi"/>
          <w:lang w:bidi="ar-IQ"/>
        </w:rPr>
      </w:pP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The results of befor spray and offe two sprays population density of Jujube fruit fly in cvs Bambawi and Zaitooni fruits has give in table 3 revealed that lannate was the most effective against the fruit fly by lowering its population up to 1.92 larvae /10 fruits and significantly did not differ with cyfluthrin, where the population average 2.71 larvae /10 fruits, compared with control, reaching 4.33 larvae /10 fruits.</w:t>
      </w:r>
    </w:p>
    <w:p w:rsidR="006C2BF7" w:rsidRPr="006C2BF7" w:rsidRDefault="006C2BF7" w:rsidP="006C2BF7">
      <w:pPr>
        <w:spacing w:line="360" w:lineRule="auto"/>
        <w:jc w:val="lowKashida"/>
        <w:rPr>
          <w:rFonts w:asciiTheme="majorBidi" w:hAnsiTheme="majorBidi" w:cstheme="majorBidi"/>
          <w:rtl/>
          <w:lang w:bidi="ar-IQ"/>
        </w:rPr>
      </w:pPr>
    </w:p>
    <w:p w:rsidR="006C2BF7" w:rsidRPr="006C2BF7" w:rsidRDefault="006C2BF7" w:rsidP="006C2BF7">
      <w:pPr>
        <w:spacing w:line="360" w:lineRule="auto"/>
        <w:jc w:val="center"/>
        <w:rPr>
          <w:rFonts w:asciiTheme="majorBidi" w:hAnsiTheme="majorBidi" w:cstheme="majorBidi"/>
          <w:b/>
          <w:bCs/>
          <w:lang w:bidi="ar-IQ"/>
        </w:rPr>
      </w:pPr>
      <w:r w:rsidRPr="006C2BF7">
        <w:rPr>
          <w:rFonts w:asciiTheme="majorBidi" w:hAnsiTheme="majorBidi" w:cstheme="majorBidi"/>
          <w:b/>
          <w:bCs/>
        </w:rPr>
        <w:t xml:space="preserve">Table (3): The effect of the intrecaction  of cultivar/ insecticides on the population density of larva Jujube fruit fly </w:t>
      </w:r>
      <w:r w:rsidRPr="006C2BF7">
        <w:rPr>
          <w:rFonts w:asciiTheme="majorBidi" w:hAnsiTheme="majorBidi" w:cstheme="majorBidi"/>
          <w:b/>
          <w:bCs/>
          <w:i/>
          <w:iCs/>
        </w:rPr>
        <w:t>C. incomplete</w:t>
      </w:r>
      <w:r w:rsidRPr="006C2BF7">
        <w:rPr>
          <w:rFonts w:asciiTheme="majorBidi" w:hAnsiTheme="majorBidi" w:cstheme="majorBidi"/>
          <w:b/>
          <w:bCs/>
        </w:rPr>
        <w:t>.</w:t>
      </w:r>
    </w:p>
    <w:tbl>
      <w:tblPr>
        <w:bidiVisual/>
        <w:tblW w:w="0" w:type="auto"/>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3"/>
        <w:gridCol w:w="636"/>
        <w:gridCol w:w="1090"/>
        <w:gridCol w:w="1106"/>
        <w:gridCol w:w="946"/>
        <w:gridCol w:w="1056"/>
        <w:gridCol w:w="1163"/>
        <w:gridCol w:w="1519"/>
        <w:gridCol w:w="1136"/>
      </w:tblGrid>
      <w:tr w:rsidR="006C2BF7" w:rsidRPr="006C2BF7" w:rsidTr="006C2BF7">
        <w:trPr>
          <w:trHeight w:val="345"/>
          <w:jc w:val="center"/>
        </w:trPr>
        <w:tc>
          <w:tcPr>
            <w:tcW w:w="6670" w:type="dxa"/>
            <w:gridSpan w:val="7"/>
            <w:tcBorders>
              <w:top w:val="thickThinSmallGap" w:sz="24" w:space="0" w:color="auto"/>
              <w:left w:val="thickThinSmallGap" w:sz="2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lang w:bidi="ar-EG"/>
              </w:rPr>
            </w:pPr>
            <w:r w:rsidRPr="006C2BF7">
              <w:rPr>
                <w:rFonts w:asciiTheme="majorBidi" w:hAnsiTheme="majorBidi" w:cstheme="majorBidi"/>
                <w:lang w:bidi="ar-IQ"/>
              </w:rPr>
              <w:t xml:space="preserve">population density of  </w:t>
            </w:r>
            <w:r w:rsidRPr="006C2BF7">
              <w:rPr>
                <w:rFonts w:asciiTheme="majorBidi" w:hAnsiTheme="majorBidi" w:cstheme="majorBidi"/>
                <w:i/>
                <w:iCs/>
              </w:rPr>
              <w:t>C</w:t>
            </w:r>
            <w:r w:rsidRPr="006C2BF7">
              <w:rPr>
                <w:rFonts w:asciiTheme="majorBidi" w:hAnsiTheme="majorBidi" w:cstheme="majorBidi"/>
                <w:b/>
                <w:bCs/>
                <w:i/>
                <w:iCs/>
              </w:rPr>
              <w:t xml:space="preserve">. </w:t>
            </w:r>
            <w:r w:rsidRPr="006C2BF7">
              <w:rPr>
                <w:rFonts w:asciiTheme="majorBidi" w:hAnsiTheme="majorBidi" w:cstheme="majorBidi"/>
                <w:i/>
                <w:iCs/>
              </w:rPr>
              <w:t>incomplete</w:t>
            </w:r>
            <w:r w:rsidRPr="006C2BF7">
              <w:rPr>
                <w:rFonts w:asciiTheme="majorBidi" w:hAnsiTheme="majorBidi" w:cstheme="majorBidi"/>
              </w:rPr>
              <w:t xml:space="preserve"> (larva/10 fruits)</w:t>
            </w:r>
          </w:p>
        </w:tc>
        <w:tc>
          <w:tcPr>
            <w:tcW w:w="1519" w:type="dxa"/>
            <w:vMerge w:val="restart"/>
            <w:tcBorders>
              <w:top w:val="thickThinSmallGap" w:sz="24" w:space="0" w:color="auto"/>
              <w:left w:val="double" w:sz="4" w:space="0" w:color="auto"/>
              <w:right w:val="double" w:sz="4" w:space="0" w:color="auto"/>
            </w:tcBorders>
            <w:shd w:val="clear" w:color="auto" w:fill="E6E6E6"/>
            <w:vAlign w:val="center"/>
          </w:tcPr>
          <w:p w:rsidR="006C2BF7" w:rsidRPr="006C2BF7" w:rsidRDefault="006C2BF7" w:rsidP="006C2BF7">
            <w:pPr>
              <w:spacing w:line="360" w:lineRule="auto"/>
              <w:jc w:val="lowKashida"/>
              <w:rPr>
                <w:rFonts w:asciiTheme="majorBidi" w:hAnsiTheme="majorBidi" w:cstheme="majorBidi"/>
                <w:lang w:bidi="ar-IQ"/>
              </w:rPr>
            </w:pPr>
          </w:p>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rPr>
              <w:t>Insecticides</w:t>
            </w:r>
          </w:p>
        </w:tc>
        <w:tc>
          <w:tcPr>
            <w:tcW w:w="1079" w:type="dxa"/>
            <w:vMerge w:val="restart"/>
            <w:tcBorders>
              <w:top w:val="thickThinSmallGap" w:sz="24" w:space="0" w:color="auto"/>
              <w:left w:val="double" w:sz="4" w:space="0" w:color="auto"/>
              <w:right w:val="thickThinSmallGap" w:sz="24" w:space="0" w:color="auto"/>
            </w:tcBorders>
            <w:shd w:val="clear" w:color="auto" w:fill="E6E6E6"/>
            <w:vAlign w:val="center"/>
          </w:tcPr>
          <w:p w:rsidR="006C2BF7" w:rsidRPr="006C2BF7" w:rsidRDefault="006C2BF7" w:rsidP="006C2BF7">
            <w:pPr>
              <w:bidi w:val="0"/>
              <w:spacing w:line="360" w:lineRule="auto"/>
              <w:jc w:val="lowKashida"/>
              <w:rPr>
                <w:rFonts w:asciiTheme="majorBidi" w:hAnsiTheme="majorBidi" w:cstheme="majorBidi"/>
                <w:rtl/>
                <w:lang w:bidi="ar-IQ"/>
              </w:rPr>
            </w:pPr>
          </w:p>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lang w:bidi="ar-IQ"/>
              </w:rPr>
              <w:t>Cultivar</w:t>
            </w:r>
          </w:p>
        </w:tc>
      </w:tr>
      <w:tr w:rsidR="006C2BF7" w:rsidRPr="006C2BF7" w:rsidTr="006C2BF7">
        <w:trPr>
          <w:trHeight w:val="345"/>
          <w:jc w:val="center"/>
        </w:trPr>
        <w:tc>
          <w:tcPr>
            <w:tcW w:w="1309" w:type="dxa"/>
            <w:gridSpan w:val="2"/>
            <w:vMerge w:val="restart"/>
            <w:tcBorders>
              <w:top w:val="double" w:sz="4" w:space="0" w:color="auto"/>
              <w:left w:val="thickThinSmallGap" w:sz="2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lang w:bidi="ar-IQ"/>
              </w:rPr>
            </w:pPr>
          </w:p>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Mean</w:t>
            </w:r>
          </w:p>
        </w:tc>
        <w:tc>
          <w:tcPr>
            <w:tcW w:w="2196" w:type="dxa"/>
            <w:gridSpan w:val="2"/>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data after(day)</w:t>
            </w:r>
            <w:r w:rsidRPr="006C2BF7">
              <w:rPr>
                <w:rFonts w:asciiTheme="majorBidi" w:hAnsiTheme="majorBidi" w:cstheme="majorBidi"/>
                <w:lang w:bidi="ar-IQ"/>
              </w:rPr>
              <w:t xml:space="preserve"> Before applicatio</w:t>
            </w:r>
          </w:p>
        </w:tc>
        <w:tc>
          <w:tcPr>
            <w:tcW w:w="2002" w:type="dxa"/>
            <w:gridSpan w:val="2"/>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data after(day)</w:t>
            </w:r>
            <w:r w:rsidRPr="006C2BF7">
              <w:rPr>
                <w:rFonts w:asciiTheme="majorBidi" w:hAnsiTheme="majorBidi" w:cstheme="majorBidi"/>
                <w:lang w:bidi="ar-IQ"/>
              </w:rPr>
              <w:t xml:space="preserve"> Before application</w:t>
            </w:r>
          </w:p>
        </w:tc>
        <w:tc>
          <w:tcPr>
            <w:tcW w:w="1163" w:type="dxa"/>
            <w:vMerge w:val="restart"/>
            <w:tcBorders>
              <w:top w:val="double" w:sz="4" w:space="0" w:color="auto"/>
              <w:left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lang w:bidi="ar-IQ"/>
              </w:rPr>
              <w:t>Before applicatio</w:t>
            </w:r>
          </w:p>
          <w:p w:rsidR="006C2BF7" w:rsidRPr="006C2BF7" w:rsidRDefault="006C2BF7" w:rsidP="006C2BF7">
            <w:pPr>
              <w:spacing w:line="360" w:lineRule="auto"/>
              <w:jc w:val="lowKashida"/>
              <w:rPr>
                <w:rFonts w:asciiTheme="majorBidi" w:hAnsiTheme="majorBidi" w:cstheme="majorBidi"/>
                <w:lang w:bidi="ar-IQ"/>
              </w:rPr>
            </w:pPr>
          </w:p>
        </w:tc>
        <w:tc>
          <w:tcPr>
            <w:tcW w:w="1519" w:type="dxa"/>
            <w:vMerge/>
            <w:tcBorders>
              <w:left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c>
          <w:tcPr>
            <w:tcW w:w="1079" w:type="dxa"/>
            <w:vMerge/>
            <w:tcBorders>
              <w:left w:val="double" w:sz="4" w:space="0" w:color="auto"/>
              <w:right w:val="thickThinSmallGap" w:sz="2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r>
      <w:tr w:rsidR="006C2BF7" w:rsidRPr="006C2BF7" w:rsidTr="006C2BF7">
        <w:trPr>
          <w:trHeight w:val="195"/>
          <w:jc w:val="center"/>
        </w:trPr>
        <w:tc>
          <w:tcPr>
            <w:tcW w:w="1309" w:type="dxa"/>
            <w:gridSpan w:val="2"/>
            <w:vMerge/>
            <w:tcBorders>
              <w:left w:val="thickThinSmallGap" w:sz="2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tl/>
                <w:lang w:bidi="ar-IQ"/>
              </w:rPr>
            </w:pPr>
          </w:p>
        </w:tc>
        <w:tc>
          <w:tcPr>
            <w:tcW w:w="1090"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20</w:t>
            </w:r>
          </w:p>
        </w:tc>
        <w:tc>
          <w:tcPr>
            <w:tcW w:w="1106"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10</w:t>
            </w:r>
          </w:p>
        </w:tc>
        <w:tc>
          <w:tcPr>
            <w:tcW w:w="946"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20</w:t>
            </w:r>
          </w:p>
        </w:tc>
        <w:tc>
          <w:tcPr>
            <w:tcW w:w="1056" w:type="dxa"/>
            <w:tcBorders>
              <w:top w:val="double" w:sz="4" w:space="0" w:color="auto"/>
              <w:left w:val="double" w:sz="4" w:space="0" w:color="auto"/>
              <w:bottom w:val="double" w:sz="4" w:space="0" w:color="auto"/>
              <w:right w:val="double" w:sz="4" w:space="0" w:color="auto"/>
            </w:tcBorders>
            <w:shd w:val="clear" w:color="auto" w:fill="E6E6E6"/>
            <w:vAlign w:val="center"/>
          </w:tcPr>
          <w:p w:rsidR="006C2BF7" w:rsidRPr="006C2BF7" w:rsidRDefault="006C2BF7" w:rsidP="006C2BF7">
            <w:pPr>
              <w:autoSpaceDE w:val="0"/>
              <w:autoSpaceDN w:val="0"/>
              <w:bidi w:val="0"/>
              <w:adjustRightInd w:val="0"/>
              <w:spacing w:line="360" w:lineRule="auto"/>
              <w:ind w:left="12"/>
              <w:jc w:val="lowKashida"/>
              <w:rPr>
                <w:rFonts w:asciiTheme="majorBidi" w:hAnsiTheme="majorBidi" w:cstheme="majorBidi"/>
                <w:b/>
                <w:bCs/>
                <w:color w:val="000000"/>
              </w:rPr>
            </w:pPr>
            <w:r w:rsidRPr="006C2BF7">
              <w:rPr>
                <w:rFonts w:asciiTheme="majorBidi" w:hAnsiTheme="majorBidi" w:cstheme="majorBidi"/>
                <w:b/>
                <w:bCs/>
                <w:color w:val="000000"/>
              </w:rPr>
              <w:t>10</w:t>
            </w:r>
          </w:p>
        </w:tc>
        <w:tc>
          <w:tcPr>
            <w:tcW w:w="1163" w:type="dxa"/>
            <w:vMerge/>
            <w:tcBorders>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lang w:bidi="ar-IQ"/>
              </w:rPr>
            </w:pPr>
          </w:p>
        </w:tc>
        <w:tc>
          <w:tcPr>
            <w:tcW w:w="1519" w:type="dxa"/>
            <w:vMerge/>
            <w:tcBorders>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c>
          <w:tcPr>
            <w:tcW w:w="1079" w:type="dxa"/>
            <w:vMerge/>
            <w:tcBorders>
              <w:left w:val="double" w:sz="4" w:space="0" w:color="auto"/>
              <w:bottom w:val="double" w:sz="4" w:space="0" w:color="auto"/>
              <w:right w:val="thickThinSmallGap" w:sz="24" w:space="0" w:color="auto"/>
            </w:tcBorders>
            <w:shd w:val="clear" w:color="auto" w:fill="E6E6E6"/>
          </w:tcPr>
          <w:p w:rsidR="006C2BF7" w:rsidRPr="006C2BF7" w:rsidRDefault="006C2BF7" w:rsidP="006C2BF7">
            <w:pPr>
              <w:spacing w:line="360" w:lineRule="auto"/>
              <w:jc w:val="lowKashida"/>
              <w:rPr>
                <w:rFonts w:asciiTheme="majorBidi" w:hAnsiTheme="majorBidi" w:cstheme="majorBidi"/>
              </w:rPr>
            </w:pPr>
          </w:p>
        </w:tc>
      </w:tr>
      <w:tr w:rsidR="006C2BF7" w:rsidRPr="006C2BF7" w:rsidTr="006C2BF7">
        <w:trPr>
          <w:jc w:val="center"/>
        </w:trPr>
        <w:tc>
          <w:tcPr>
            <w:tcW w:w="673" w:type="dxa"/>
            <w:vMerge w:val="restart"/>
            <w:tcBorders>
              <w:top w:val="double" w:sz="4" w:space="0" w:color="auto"/>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3</w:t>
            </w:r>
            <w:r w:rsidRPr="006C2BF7">
              <w:rPr>
                <w:rFonts w:asciiTheme="majorBidi" w:hAnsiTheme="majorBidi" w:cstheme="majorBidi"/>
                <w:b/>
                <w:bCs/>
                <w:rtl/>
                <w:lang w:bidi="hi-IN"/>
              </w:rPr>
              <w:t>.</w:t>
            </w:r>
            <w:r w:rsidRPr="006C2BF7">
              <w:rPr>
                <w:rFonts w:asciiTheme="majorBidi" w:hAnsiTheme="majorBidi" w:cstheme="majorBidi"/>
                <w:b/>
                <w:bCs/>
                <w:rtl/>
                <w:cs/>
                <w:lang w:bidi="hi-IN"/>
              </w:rPr>
              <w:t>14</w:t>
            </w:r>
          </w:p>
        </w:tc>
        <w:tc>
          <w:tcPr>
            <w:tcW w:w="636" w:type="dxa"/>
            <w:tcBorders>
              <w:top w:val="double" w:sz="4" w:space="0" w:color="auto"/>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3</w:t>
            </w:r>
            <w:r w:rsidRPr="006C2BF7">
              <w:rPr>
                <w:rFonts w:asciiTheme="majorBidi" w:hAnsiTheme="majorBidi" w:cstheme="majorBidi"/>
                <w:b/>
                <w:bCs/>
                <w:rtl/>
                <w:lang w:bidi="hi-IN"/>
              </w:rPr>
              <w:t>.</w:t>
            </w:r>
            <w:r w:rsidRPr="006C2BF7">
              <w:rPr>
                <w:rFonts w:asciiTheme="majorBidi" w:hAnsiTheme="majorBidi" w:cstheme="majorBidi"/>
                <w:b/>
                <w:bCs/>
                <w:rtl/>
                <w:cs/>
                <w:lang w:bidi="hi-IN"/>
              </w:rPr>
              <w:t>17</w:t>
            </w:r>
          </w:p>
        </w:tc>
        <w:tc>
          <w:tcPr>
            <w:tcW w:w="1090"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0.33</w:t>
            </w:r>
          </w:p>
        </w:tc>
        <w:tc>
          <w:tcPr>
            <w:tcW w:w="1106"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2.67</w:t>
            </w:r>
          </w:p>
        </w:tc>
        <w:tc>
          <w:tcPr>
            <w:tcW w:w="946"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7.67</w:t>
            </w:r>
          </w:p>
        </w:tc>
        <w:tc>
          <w:tcPr>
            <w:tcW w:w="1056" w:type="dxa"/>
            <w:tcBorders>
              <w:top w:val="double" w:sz="4" w:space="0" w:color="auto"/>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2.00</w:t>
            </w:r>
          </w:p>
        </w:tc>
        <w:tc>
          <w:tcPr>
            <w:tcW w:w="1163" w:type="dxa"/>
            <w:tcBorders>
              <w:top w:val="double" w:sz="4" w:space="0" w:color="auto"/>
              <w:left w:val="double" w:sz="4" w:space="0" w:color="auto"/>
              <w:right w:val="double" w:sz="4" w:space="0" w:color="auto"/>
            </w:tcBorders>
            <w:vAlign w:val="center"/>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6.67</w:t>
            </w:r>
          </w:p>
        </w:tc>
        <w:tc>
          <w:tcPr>
            <w:tcW w:w="1519" w:type="dxa"/>
            <w:tcBorders>
              <w:top w:val="double" w:sz="4" w:space="0" w:color="auto"/>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tl/>
              </w:rPr>
            </w:pPr>
            <w:r w:rsidRPr="006C2BF7">
              <w:rPr>
                <w:rFonts w:asciiTheme="majorBidi" w:hAnsiTheme="majorBidi" w:cstheme="majorBidi"/>
              </w:rPr>
              <w:t>Cyfluthrin</w:t>
            </w:r>
          </w:p>
        </w:tc>
        <w:tc>
          <w:tcPr>
            <w:tcW w:w="1079" w:type="dxa"/>
            <w:vMerge w:val="restart"/>
            <w:tcBorders>
              <w:top w:val="double" w:sz="4" w:space="0" w:color="auto"/>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lang w:bidi="ar-IQ"/>
              </w:rPr>
              <w:t>Bambawi</w:t>
            </w:r>
          </w:p>
        </w:tc>
      </w:tr>
      <w:tr w:rsidR="006C2BF7" w:rsidRPr="006C2BF7" w:rsidTr="006C2BF7">
        <w:trPr>
          <w:jc w:val="center"/>
        </w:trPr>
        <w:tc>
          <w:tcPr>
            <w:tcW w:w="673" w:type="dxa"/>
            <w:vMerge/>
            <w:tcBorders>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2</w:t>
            </w:r>
            <w:r w:rsidRPr="006C2BF7">
              <w:rPr>
                <w:rFonts w:asciiTheme="majorBidi" w:hAnsiTheme="majorBidi" w:cstheme="majorBidi"/>
                <w:b/>
                <w:bCs/>
                <w:rtl/>
                <w:lang w:bidi="hi-IN"/>
              </w:rPr>
              <w:t>.</w:t>
            </w:r>
            <w:r w:rsidRPr="006C2BF7">
              <w:rPr>
                <w:rFonts w:asciiTheme="majorBidi" w:hAnsiTheme="majorBidi" w:cstheme="majorBidi"/>
                <w:b/>
                <w:bCs/>
                <w:rtl/>
                <w:cs/>
                <w:lang w:bidi="hi-IN"/>
              </w:rPr>
              <w:t>08</w:t>
            </w:r>
          </w:p>
        </w:tc>
        <w:tc>
          <w:tcPr>
            <w:tcW w:w="1090"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0.00</w:t>
            </w:r>
          </w:p>
        </w:tc>
        <w:tc>
          <w:tcPr>
            <w:tcW w:w="110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0.33</w:t>
            </w:r>
          </w:p>
        </w:tc>
        <w:tc>
          <w:tcPr>
            <w:tcW w:w="94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5.33</w:t>
            </w:r>
          </w:p>
        </w:tc>
        <w:tc>
          <w:tcPr>
            <w:tcW w:w="105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2.67</w:t>
            </w:r>
          </w:p>
        </w:tc>
        <w:tc>
          <w:tcPr>
            <w:tcW w:w="1163" w:type="dxa"/>
            <w:tcBorders>
              <w:left w:val="double" w:sz="4" w:space="0" w:color="auto"/>
              <w:right w:val="double" w:sz="4" w:space="0" w:color="auto"/>
            </w:tcBorders>
            <w:vAlign w:val="center"/>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5.00</w:t>
            </w:r>
          </w:p>
        </w:tc>
        <w:tc>
          <w:tcPr>
            <w:tcW w:w="1519"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Lannate</w:t>
            </w:r>
          </w:p>
        </w:tc>
        <w:tc>
          <w:tcPr>
            <w:tcW w:w="1079" w:type="dxa"/>
            <w:vMerge/>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rPr>
          <w:jc w:val="center"/>
        </w:trPr>
        <w:tc>
          <w:tcPr>
            <w:tcW w:w="673" w:type="dxa"/>
            <w:vMerge/>
            <w:tcBorders>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4</w:t>
            </w:r>
            <w:r w:rsidRPr="006C2BF7">
              <w:rPr>
                <w:rFonts w:asciiTheme="majorBidi" w:hAnsiTheme="majorBidi" w:cstheme="majorBidi"/>
                <w:b/>
                <w:bCs/>
                <w:rtl/>
                <w:lang w:bidi="hi-IN"/>
              </w:rPr>
              <w:t>.</w:t>
            </w:r>
            <w:r w:rsidRPr="006C2BF7">
              <w:rPr>
                <w:rFonts w:asciiTheme="majorBidi" w:hAnsiTheme="majorBidi" w:cstheme="majorBidi"/>
                <w:b/>
                <w:bCs/>
                <w:rtl/>
                <w:cs/>
                <w:lang w:bidi="hi-IN"/>
              </w:rPr>
              <w:t>17</w:t>
            </w:r>
          </w:p>
        </w:tc>
        <w:tc>
          <w:tcPr>
            <w:tcW w:w="1090"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2.00</w:t>
            </w:r>
          </w:p>
        </w:tc>
        <w:tc>
          <w:tcPr>
            <w:tcW w:w="110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3.67</w:t>
            </w:r>
          </w:p>
        </w:tc>
        <w:tc>
          <w:tcPr>
            <w:tcW w:w="94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3.67</w:t>
            </w:r>
          </w:p>
        </w:tc>
        <w:tc>
          <w:tcPr>
            <w:tcW w:w="105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7.33</w:t>
            </w:r>
          </w:p>
        </w:tc>
        <w:tc>
          <w:tcPr>
            <w:tcW w:w="1163" w:type="dxa"/>
            <w:tcBorders>
              <w:left w:val="double" w:sz="4" w:space="0" w:color="auto"/>
              <w:right w:val="double" w:sz="4" w:space="0" w:color="auto"/>
            </w:tcBorders>
            <w:vAlign w:val="center"/>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6.67</w:t>
            </w:r>
          </w:p>
        </w:tc>
        <w:tc>
          <w:tcPr>
            <w:tcW w:w="1519"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Control</w:t>
            </w:r>
          </w:p>
        </w:tc>
        <w:tc>
          <w:tcPr>
            <w:tcW w:w="1079" w:type="dxa"/>
            <w:vMerge/>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rPr>
          <w:jc w:val="center"/>
        </w:trPr>
        <w:tc>
          <w:tcPr>
            <w:tcW w:w="673" w:type="dxa"/>
            <w:vMerge w:val="restart"/>
            <w:tcBorders>
              <w:left w:val="thickThinSmallGap" w:sz="2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2</w:t>
            </w:r>
            <w:r w:rsidRPr="006C2BF7">
              <w:rPr>
                <w:rFonts w:asciiTheme="majorBidi" w:hAnsiTheme="majorBidi" w:cstheme="majorBidi"/>
                <w:b/>
                <w:bCs/>
                <w:rtl/>
                <w:lang w:bidi="hi-IN"/>
              </w:rPr>
              <w:t>.</w:t>
            </w:r>
            <w:r w:rsidRPr="006C2BF7">
              <w:rPr>
                <w:rFonts w:asciiTheme="majorBidi" w:hAnsiTheme="majorBidi" w:cstheme="majorBidi"/>
                <w:b/>
                <w:bCs/>
                <w:rtl/>
                <w:cs/>
                <w:lang w:bidi="hi-IN"/>
              </w:rPr>
              <w:t>83</w:t>
            </w: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2</w:t>
            </w:r>
            <w:r w:rsidRPr="006C2BF7">
              <w:rPr>
                <w:rFonts w:asciiTheme="majorBidi" w:hAnsiTheme="majorBidi" w:cstheme="majorBidi"/>
                <w:b/>
                <w:bCs/>
                <w:rtl/>
                <w:lang w:bidi="hi-IN"/>
              </w:rPr>
              <w:t>.</w:t>
            </w:r>
            <w:r w:rsidRPr="006C2BF7">
              <w:rPr>
                <w:rFonts w:asciiTheme="majorBidi" w:hAnsiTheme="majorBidi" w:cstheme="majorBidi"/>
                <w:b/>
                <w:bCs/>
                <w:rtl/>
                <w:cs/>
                <w:lang w:bidi="hi-IN"/>
              </w:rPr>
              <w:t>25</w:t>
            </w:r>
          </w:p>
        </w:tc>
        <w:tc>
          <w:tcPr>
            <w:tcW w:w="1090"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0.33</w:t>
            </w:r>
          </w:p>
        </w:tc>
        <w:tc>
          <w:tcPr>
            <w:tcW w:w="110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2.67</w:t>
            </w:r>
          </w:p>
        </w:tc>
        <w:tc>
          <w:tcPr>
            <w:tcW w:w="94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2.00</w:t>
            </w:r>
          </w:p>
        </w:tc>
        <w:tc>
          <w:tcPr>
            <w:tcW w:w="105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4.00</w:t>
            </w:r>
          </w:p>
        </w:tc>
        <w:tc>
          <w:tcPr>
            <w:tcW w:w="1163" w:type="dxa"/>
            <w:tcBorders>
              <w:left w:val="double" w:sz="4" w:space="0" w:color="auto"/>
              <w:right w:val="double" w:sz="4" w:space="0" w:color="auto"/>
            </w:tcBorders>
            <w:vAlign w:val="center"/>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8.67</w:t>
            </w:r>
          </w:p>
        </w:tc>
        <w:tc>
          <w:tcPr>
            <w:tcW w:w="1519"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tl/>
              </w:rPr>
            </w:pPr>
            <w:r w:rsidRPr="006C2BF7">
              <w:rPr>
                <w:rFonts w:asciiTheme="majorBidi" w:hAnsiTheme="majorBidi" w:cstheme="majorBidi"/>
              </w:rPr>
              <w:t>Cyfluthrin</w:t>
            </w:r>
          </w:p>
        </w:tc>
        <w:tc>
          <w:tcPr>
            <w:tcW w:w="1079" w:type="dxa"/>
            <w:vMerge w:val="restart"/>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rtl/>
                <w:lang w:bidi="ar-IQ"/>
              </w:rPr>
            </w:pPr>
            <w:r w:rsidRPr="006C2BF7">
              <w:rPr>
                <w:rFonts w:asciiTheme="majorBidi" w:hAnsiTheme="majorBidi" w:cstheme="majorBidi"/>
                <w:lang w:bidi="ar-IQ"/>
              </w:rPr>
              <w:t>Zaitooni</w:t>
            </w:r>
          </w:p>
        </w:tc>
      </w:tr>
      <w:tr w:rsidR="006C2BF7" w:rsidRPr="006C2BF7" w:rsidTr="006C2BF7">
        <w:trPr>
          <w:jc w:val="center"/>
        </w:trPr>
        <w:tc>
          <w:tcPr>
            <w:tcW w:w="673" w:type="dxa"/>
            <w:vMerge/>
            <w:tcBorders>
              <w:left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1</w:t>
            </w:r>
            <w:r w:rsidRPr="006C2BF7">
              <w:rPr>
                <w:rFonts w:asciiTheme="majorBidi" w:hAnsiTheme="majorBidi" w:cstheme="majorBidi"/>
                <w:b/>
                <w:bCs/>
                <w:rtl/>
                <w:lang w:bidi="hi-IN"/>
              </w:rPr>
              <w:t>.</w:t>
            </w:r>
            <w:r w:rsidRPr="006C2BF7">
              <w:rPr>
                <w:rFonts w:asciiTheme="majorBidi" w:hAnsiTheme="majorBidi" w:cstheme="majorBidi"/>
                <w:b/>
                <w:bCs/>
                <w:rtl/>
                <w:cs/>
                <w:lang w:bidi="hi-IN"/>
              </w:rPr>
              <w:t>75</w:t>
            </w:r>
          </w:p>
        </w:tc>
        <w:tc>
          <w:tcPr>
            <w:tcW w:w="1090"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0.00</w:t>
            </w:r>
          </w:p>
        </w:tc>
        <w:tc>
          <w:tcPr>
            <w:tcW w:w="110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4.33</w:t>
            </w:r>
          </w:p>
        </w:tc>
        <w:tc>
          <w:tcPr>
            <w:tcW w:w="94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0.00</w:t>
            </w:r>
          </w:p>
        </w:tc>
        <w:tc>
          <w:tcPr>
            <w:tcW w:w="1056" w:type="dxa"/>
            <w:tcBorders>
              <w:left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2.67</w:t>
            </w:r>
          </w:p>
        </w:tc>
        <w:tc>
          <w:tcPr>
            <w:tcW w:w="1163" w:type="dxa"/>
            <w:tcBorders>
              <w:left w:val="double" w:sz="4" w:space="0" w:color="auto"/>
              <w:right w:val="double" w:sz="4" w:space="0" w:color="auto"/>
            </w:tcBorders>
            <w:vAlign w:val="center"/>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7.67</w:t>
            </w:r>
          </w:p>
        </w:tc>
        <w:tc>
          <w:tcPr>
            <w:tcW w:w="1519" w:type="dxa"/>
            <w:tcBorders>
              <w:left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Lannate</w:t>
            </w:r>
          </w:p>
        </w:tc>
        <w:tc>
          <w:tcPr>
            <w:tcW w:w="1079" w:type="dxa"/>
            <w:vMerge/>
            <w:tcBorders>
              <w:left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rPr>
          <w:jc w:val="center"/>
        </w:trPr>
        <w:tc>
          <w:tcPr>
            <w:tcW w:w="673" w:type="dxa"/>
            <w:vMerge/>
            <w:tcBorders>
              <w:left w:val="thickThinSmallGap" w:sz="2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p>
        </w:tc>
        <w:tc>
          <w:tcPr>
            <w:tcW w:w="636" w:type="dxa"/>
            <w:tcBorders>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4</w:t>
            </w:r>
            <w:r w:rsidRPr="006C2BF7">
              <w:rPr>
                <w:rFonts w:asciiTheme="majorBidi" w:hAnsiTheme="majorBidi" w:cstheme="majorBidi"/>
                <w:b/>
                <w:bCs/>
                <w:rtl/>
                <w:lang w:bidi="hi-IN"/>
              </w:rPr>
              <w:t>.</w:t>
            </w:r>
            <w:r w:rsidRPr="006C2BF7">
              <w:rPr>
                <w:rFonts w:asciiTheme="majorBidi" w:hAnsiTheme="majorBidi" w:cstheme="majorBidi"/>
                <w:b/>
                <w:bCs/>
                <w:rtl/>
                <w:cs/>
                <w:lang w:bidi="hi-IN"/>
              </w:rPr>
              <w:t>50</w:t>
            </w:r>
          </w:p>
        </w:tc>
        <w:tc>
          <w:tcPr>
            <w:tcW w:w="1090"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0.33</w:t>
            </w:r>
          </w:p>
        </w:tc>
        <w:tc>
          <w:tcPr>
            <w:tcW w:w="1106"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4.00</w:t>
            </w:r>
          </w:p>
        </w:tc>
        <w:tc>
          <w:tcPr>
            <w:tcW w:w="946"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131"/>
              <w:jc w:val="lowKashida"/>
              <w:rPr>
                <w:rFonts w:asciiTheme="majorBidi" w:hAnsiTheme="majorBidi" w:cstheme="majorBidi"/>
                <w:color w:val="000000"/>
              </w:rPr>
            </w:pPr>
            <w:r w:rsidRPr="006C2BF7">
              <w:rPr>
                <w:rFonts w:asciiTheme="majorBidi" w:hAnsiTheme="majorBidi" w:cstheme="majorBidi"/>
                <w:color w:val="000000"/>
              </w:rPr>
              <w:t>5.67</w:t>
            </w:r>
          </w:p>
        </w:tc>
        <w:tc>
          <w:tcPr>
            <w:tcW w:w="1056" w:type="dxa"/>
            <w:tcBorders>
              <w:left w:val="double" w:sz="4" w:space="0" w:color="auto"/>
              <w:bottom w:val="double" w:sz="4" w:space="0" w:color="auto"/>
              <w:right w:val="double" w:sz="4" w:space="0" w:color="auto"/>
            </w:tcBorders>
          </w:tcPr>
          <w:p w:rsidR="006C2BF7" w:rsidRPr="006C2BF7" w:rsidRDefault="006C2BF7" w:rsidP="006C2BF7">
            <w:pPr>
              <w:autoSpaceDE w:val="0"/>
              <w:autoSpaceDN w:val="0"/>
              <w:bidi w:val="0"/>
              <w:adjustRightInd w:val="0"/>
              <w:spacing w:line="360" w:lineRule="auto"/>
              <w:ind w:left="311"/>
              <w:jc w:val="lowKashida"/>
              <w:rPr>
                <w:rFonts w:asciiTheme="majorBidi" w:hAnsiTheme="majorBidi" w:cstheme="majorBidi"/>
                <w:color w:val="000000"/>
              </w:rPr>
            </w:pPr>
            <w:r w:rsidRPr="006C2BF7">
              <w:rPr>
                <w:rFonts w:asciiTheme="majorBidi" w:hAnsiTheme="majorBidi" w:cstheme="majorBidi"/>
                <w:color w:val="000000"/>
              </w:rPr>
              <w:t>8.00</w:t>
            </w:r>
          </w:p>
        </w:tc>
        <w:tc>
          <w:tcPr>
            <w:tcW w:w="1163" w:type="dxa"/>
            <w:tcBorders>
              <w:left w:val="double" w:sz="4" w:space="0" w:color="auto"/>
              <w:bottom w:val="double" w:sz="4" w:space="0" w:color="auto"/>
              <w:right w:val="double" w:sz="4" w:space="0" w:color="auto"/>
            </w:tcBorders>
            <w:vAlign w:val="center"/>
          </w:tcPr>
          <w:p w:rsidR="006C2BF7" w:rsidRPr="006C2BF7" w:rsidRDefault="006C2BF7" w:rsidP="006C2BF7">
            <w:pPr>
              <w:autoSpaceDE w:val="0"/>
              <w:autoSpaceDN w:val="0"/>
              <w:bidi w:val="0"/>
              <w:adjustRightInd w:val="0"/>
              <w:spacing w:line="360" w:lineRule="auto"/>
              <w:ind w:left="191"/>
              <w:jc w:val="lowKashida"/>
              <w:rPr>
                <w:rFonts w:asciiTheme="majorBidi" w:hAnsiTheme="majorBidi" w:cstheme="majorBidi"/>
                <w:color w:val="000000"/>
              </w:rPr>
            </w:pPr>
            <w:r w:rsidRPr="006C2BF7">
              <w:rPr>
                <w:rFonts w:asciiTheme="majorBidi" w:hAnsiTheme="majorBidi" w:cstheme="majorBidi"/>
                <w:color w:val="000000"/>
              </w:rPr>
              <w:t>15.67</w:t>
            </w:r>
          </w:p>
        </w:tc>
        <w:tc>
          <w:tcPr>
            <w:tcW w:w="1519" w:type="dxa"/>
            <w:tcBorders>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rPr>
            </w:pPr>
            <w:r w:rsidRPr="006C2BF7">
              <w:rPr>
                <w:rFonts w:asciiTheme="majorBidi" w:hAnsiTheme="majorBidi" w:cstheme="majorBidi"/>
              </w:rPr>
              <w:t>Control</w:t>
            </w:r>
          </w:p>
        </w:tc>
        <w:tc>
          <w:tcPr>
            <w:tcW w:w="1079" w:type="dxa"/>
            <w:vMerge/>
            <w:tcBorders>
              <w:left w:val="double" w:sz="4" w:space="0" w:color="auto"/>
              <w:bottom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lang w:bidi="ar-IQ"/>
              </w:rPr>
            </w:pPr>
          </w:p>
        </w:tc>
      </w:tr>
      <w:tr w:rsidR="006C2BF7" w:rsidRPr="006C2BF7" w:rsidTr="006C2BF7">
        <w:trPr>
          <w:jc w:val="center"/>
        </w:trPr>
        <w:tc>
          <w:tcPr>
            <w:tcW w:w="673" w:type="dxa"/>
            <w:tcBorders>
              <w:top w:val="double" w:sz="4" w:space="0" w:color="auto"/>
              <w:left w:val="thickThinSmallGap" w:sz="2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cs/>
                <w:lang w:bidi="hi-IN"/>
              </w:rPr>
            </w:pPr>
          </w:p>
        </w:tc>
        <w:tc>
          <w:tcPr>
            <w:tcW w:w="636" w:type="dxa"/>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cs/>
                <w:lang w:bidi="hi-IN"/>
              </w:rPr>
            </w:pPr>
          </w:p>
        </w:tc>
        <w:tc>
          <w:tcPr>
            <w:tcW w:w="1090"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0</w:t>
            </w:r>
            <w:r w:rsidRPr="006C2BF7">
              <w:rPr>
                <w:rFonts w:asciiTheme="majorBidi" w:hAnsiTheme="majorBidi" w:cstheme="majorBidi"/>
                <w:b/>
                <w:bCs/>
                <w:rtl/>
                <w:lang w:bidi="hi-IN"/>
              </w:rPr>
              <w:t>.</w:t>
            </w:r>
            <w:r w:rsidRPr="006C2BF7">
              <w:rPr>
                <w:rFonts w:asciiTheme="majorBidi" w:hAnsiTheme="majorBidi" w:cstheme="majorBidi"/>
                <w:b/>
                <w:bCs/>
                <w:rtl/>
                <w:cs/>
                <w:lang w:bidi="hi-IN"/>
              </w:rPr>
              <w:t>50</w:t>
            </w:r>
          </w:p>
        </w:tc>
        <w:tc>
          <w:tcPr>
            <w:tcW w:w="1106"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2</w:t>
            </w:r>
            <w:r w:rsidRPr="006C2BF7">
              <w:rPr>
                <w:rFonts w:asciiTheme="majorBidi" w:hAnsiTheme="majorBidi" w:cstheme="majorBidi"/>
                <w:b/>
                <w:bCs/>
                <w:rtl/>
                <w:lang w:bidi="hi-IN"/>
              </w:rPr>
              <w:t>.</w:t>
            </w:r>
            <w:r w:rsidRPr="006C2BF7">
              <w:rPr>
                <w:rFonts w:asciiTheme="majorBidi" w:hAnsiTheme="majorBidi" w:cstheme="majorBidi"/>
                <w:b/>
                <w:bCs/>
                <w:rtl/>
                <w:cs/>
                <w:lang w:bidi="hi-IN"/>
              </w:rPr>
              <w:t>94</w:t>
            </w:r>
          </w:p>
        </w:tc>
        <w:tc>
          <w:tcPr>
            <w:tcW w:w="946"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cs/>
                <w:lang w:bidi="hi-IN"/>
              </w:rPr>
            </w:pPr>
            <w:r w:rsidRPr="006C2BF7">
              <w:rPr>
                <w:rFonts w:asciiTheme="majorBidi" w:hAnsiTheme="majorBidi" w:cstheme="majorBidi"/>
                <w:b/>
                <w:bCs/>
                <w:rtl/>
                <w:cs/>
                <w:lang w:bidi="hi-IN"/>
              </w:rPr>
              <w:t>4</w:t>
            </w:r>
            <w:r w:rsidRPr="006C2BF7">
              <w:rPr>
                <w:rFonts w:asciiTheme="majorBidi" w:hAnsiTheme="majorBidi" w:cstheme="majorBidi"/>
                <w:b/>
                <w:bCs/>
                <w:rtl/>
                <w:lang w:bidi="hi-IN"/>
              </w:rPr>
              <w:t>.</w:t>
            </w:r>
            <w:r w:rsidRPr="006C2BF7">
              <w:rPr>
                <w:rFonts w:asciiTheme="majorBidi" w:hAnsiTheme="majorBidi" w:cstheme="majorBidi"/>
                <w:b/>
                <w:bCs/>
                <w:rtl/>
                <w:cs/>
                <w:lang w:bidi="hi-IN"/>
              </w:rPr>
              <w:t>06</w:t>
            </w:r>
          </w:p>
        </w:tc>
        <w:tc>
          <w:tcPr>
            <w:tcW w:w="1056"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hi-IN"/>
              </w:rPr>
            </w:pPr>
            <w:r w:rsidRPr="006C2BF7">
              <w:rPr>
                <w:rFonts w:asciiTheme="majorBidi" w:hAnsiTheme="majorBidi" w:cstheme="majorBidi"/>
                <w:b/>
                <w:bCs/>
                <w:rtl/>
                <w:cs/>
                <w:lang w:bidi="hi-IN"/>
              </w:rPr>
              <w:t>4</w:t>
            </w:r>
            <w:r w:rsidRPr="006C2BF7">
              <w:rPr>
                <w:rFonts w:asciiTheme="majorBidi" w:hAnsiTheme="majorBidi" w:cstheme="majorBidi"/>
                <w:b/>
                <w:bCs/>
                <w:rtl/>
                <w:lang w:bidi="hi-IN"/>
              </w:rPr>
              <w:t>.</w:t>
            </w:r>
            <w:r w:rsidRPr="006C2BF7">
              <w:rPr>
                <w:rFonts w:asciiTheme="majorBidi" w:hAnsiTheme="majorBidi" w:cstheme="majorBidi"/>
                <w:b/>
                <w:bCs/>
                <w:rtl/>
                <w:cs/>
                <w:lang w:bidi="hi-IN"/>
              </w:rPr>
              <w:t>44</w:t>
            </w:r>
          </w:p>
        </w:tc>
        <w:tc>
          <w:tcPr>
            <w:tcW w:w="1163" w:type="dxa"/>
            <w:tcBorders>
              <w:top w:val="double" w:sz="4" w:space="0" w:color="auto"/>
              <w:left w:val="double" w:sz="4" w:space="0" w:color="auto"/>
              <w:bottom w:val="double" w:sz="4" w:space="0" w:color="auto"/>
              <w:right w:val="double" w:sz="4" w:space="0" w:color="auto"/>
            </w:tcBorders>
            <w:vAlign w:val="center"/>
          </w:tcPr>
          <w:p w:rsidR="006C2BF7" w:rsidRPr="006C2BF7" w:rsidRDefault="006C2BF7" w:rsidP="006C2BF7">
            <w:pPr>
              <w:spacing w:line="360" w:lineRule="auto"/>
              <w:jc w:val="lowKashida"/>
              <w:rPr>
                <w:rFonts w:asciiTheme="majorBidi" w:hAnsiTheme="majorBidi" w:cstheme="majorBidi"/>
                <w:b/>
                <w:bCs/>
                <w:lang w:bidi="ar-IQ"/>
              </w:rPr>
            </w:pPr>
          </w:p>
        </w:tc>
        <w:tc>
          <w:tcPr>
            <w:tcW w:w="1519" w:type="dxa"/>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p>
        </w:tc>
        <w:tc>
          <w:tcPr>
            <w:tcW w:w="1079" w:type="dxa"/>
            <w:vMerge w:val="restart"/>
            <w:tcBorders>
              <w:top w:val="double" w:sz="4" w:space="0" w:color="auto"/>
              <w:left w:val="double" w:sz="4" w:space="0" w:color="auto"/>
              <w:right w:val="thickThinSmallGap" w:sz="24" w:space="0" w:color="auto"/>
            </w:tcBorders>
            <w:vAlign w:val="center"/>
          </w:tcPr>
          <w:p w:rsidR="006C2BF7" w:rsidRPr="006C2BF7" w:rsidRDefault="006C2BF7" w:rsidP="006C2BF7">
            <w:pPr>
              <w:spacing w:line="360" w:lineRule="auto"/>
              <w:jc w:val="lowKashida"/>
              <w:rPr>
                <w:rFonts w:asciiTheme="majorBidi" w:hAnsiTheme="majorBidi" w:cstheme="majorBidi"/>
                <w:rtl/>
                <w:lang w:bidi="ar-IQ"/>
              </w:rPr>
            </w:pPr>
            <w:r w:rsidRPr="006C2BF7">
              <w:rPr>
                <w:rFonts w:asciiTheme="majorBidi" w:hAnsiTheme="majorBidi" w:cstheme="majorBidi"/>
              </w:rPr>
              <w:t>Mean</w:t>
            </w:r>
          </w:p>
        </w:tc>
      </w:tr>
      <w:tr w:rsidR="006C2BF7" w:rsidRPr="006C2BF7" w:rsidTr="006C2BF7">
        <w:trPr>
          <w:jc w:val="center"/>
        </w:trPr>
        <w:tc>
          <w:tcPr>
            <w:tcW w:w="673" w:type="dxa"/>
            <w:tcBorders>
              <w:left w:val="thickThinSmallGap" w:sz="2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lang w:bidi="ar-IQ"/>
              </w:rPr>
            </w:pPr>
          </w:p>
        </w:tc>
        <w:tc>
          <w:tcPr>
            <w:tcW w:w="636" w:type="dxa"/>
            <w:tcBorders>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lang w:bidi="ar-IQ"/>
              </w:rPr>
            </w:pPr>
          </w:p>
        </w:tc>
        <w:tc>
          <w:tcPr>
            <w:tcW w:w="2196" w:type="dxa"/>
            <w:gridSpan w:val="2"/>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cs/>
                <w:lang w:bidi="hi-IN"/>
              </w:rPr>
            </w:pPr>
            <w:r w:rsidRPr="006C2BF7">
              <w:rPr>
                <w:rFonts w:asciiTheme="majorBidi" w:hAnsiTheme="majorBidi" w:cstheme="majorBidi"/>
                <w:b/>
                <w:bCs/>
                <w:rtl/>
                <w:cs/>
                <w:lang w:bidi="hi-IN"/>
              </w:rPr>
              <w:t>1</w:t>
            </w:r>
            <w:r w:rsidRPr="006C2BF7">
              <w:rPr>
                <w:rFonts w:asciiTheme="majorBidi" w:hAnsiTheme="majorBidi" w:cstheme="majorBidi"/>
                <w:b/>
                <w:bCs/>
                <w:rtl/>
                <w:lang w:bidi="hi-IN"/>
              </w:rPr>
              <w:t>.</w:t>
            </w:r>
            <w:r w:rsidRPr="006C2BF7">
              <w:rPr>
                <w:rFonts w:asciiTheme="majorBidi" w:hAnsiTheme="majorBidi" w:cstheme="majorBidi"/>
                <w:b/>
                <w:bCs/>
                <w:rtl/>
                <w:cs/>
                <w:lang w:bidi="hi-IN"/>
              </w:rPr>
              <w:t>72</w:t>
            </w:r>
          </w:p>
        </w:tc>
        <w:tc>
          <w:tcPr>
            <w:tcW w:w="2002" w:type="dxa"/>
            <w:gridSpan w:val="2"/>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cs/>
                <w:lang w:bidi="hi-IN"/>
              </w:rPr>
            </w:pPr>
            <w:r w:rsidRPr="006C2BF7">
              <w:rPr>
                <w:rFonts w:asciiTheme="majorBidi" w:hAnsiTheme="majorBidi" w:cstheme="majorBidi"/>
                <w:b/>
                <w:bCs/>
                <w:rtl/>
                <w:cs/>
                <w:lang w:bidi="hi-IN"/>
              </w:rPr>
              <w:t>4</w:t>
            </w:r>
            <w:r w:rsidRPr="006C2BF7">
              <w:rPr>
                <w:rFonts w:asciiTheme="majorBidi" w:hAnsiTheme="majorBidi" w:cstheme="majorBidi"/>
                <w:b/>
                <w:bCs/>
                <w:rtl/>
                <w:lang w:bidi="hi-IN"/>
              </w:rPr>
              <w:t>.</w:t>
            </w:r>
            <w:r w:rsidRPr="006C2BF7">
              <w:rPr>
                <w:rFonts w:asciiTheme="majorBidi" w:hAnsiTheme="majorBidi" w:cstheme="majorBidi"/>
                <w:b/>
                <w:bCs/>
                <w:rtl/>
                <w:cs/>
                <w:lang w:bidi="hi-IN"/>
              </w:rPr>
              <w:t>25</w:t>
            </w:r>
          </w:p>
        </w:tc>
        <w:tc>
          <w:tcPr>
            <w:tcW w:w="1163" w:type="dxa"/>
            <w:tcBorders>
              <w:top w:val="double" w:sz="4" w:space="0" w:color="auto"/>
              <w:left w:val="double" w:sz="4" w:space="0" w:color="auto"/>
              <w:bottom w:val="double" w:sz="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p>
        </w:tc>
        <w:tc>
          <w:tcPr>
            <w:tcW w:w="1519" w:type="dxa"/>
            <w:tcBorders>
              <w:top w:val="double" w:sz="4" w:space="0" w:color="auto"/>
              <w:left w:val="double" w:sz="4" w:space="0" w:color="auto"/>
              <w:bottom w:val="double" w:sz="4" w:space="0" w:color="auto"/>
              <w:right w:val="double" w:sz="4" w:space="0" w:color="auto"/>
            </w:tcBorders>
            <w:shd w:val="clear" w:color="auto" w:fill="E6E6E6"/>
          </w:tcPr>
          <w:p w:rsidR="006C2BF7" w:rsidRPr="006C2BF7" w:rsidRDefault="006C2BF7" w:rsidP="006C2BF7">
            <w:pPr>
              <w:spacing w:line="360" w:lineRule="auto"/>
              <w:jc w:val="lowKashida"/>
              <w:rPr>
                <w:rFonts w:asciiTheme="majorBidi" w:hAnsiTheme="majorBidi" w:cstheme="majorBidi"/>
                <w:b/>
                <w:bCs/>
                <w:rtl/>
                <w:lang w:bidi="ar-IQ"/>
              </w:rPr>
            </w:pPr>
          </w:p>
        </w:tc>
        <w:tc>
          <w:tcPr>
            <w:tcW w:w="1079" w:type="dxa"/>
            <w:vMerge/>
            <w:tcBorders>
              <w:left w:val="double" w:sz="4" w:space="0" w:color="auto"/>
              <w:bottom w:val="double" w:sz="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b/>
                <w:bCs/>
                <w:rtl/>
                <w:lang w:bidi="ar-IQ"/>
              </w:rPr>
            </w:pPr>
          </w:p>
        </w:tc>
      </w:tr>
      <w:tr w:rsidR="006C2BF7" w:rsidRPr="006C2BF7" w:rsidTr="006C2BF7">
        <w:trPr>
          <w:jc w:val="center"/>
        </w:trPr>
        <w:tc>
          <w:tcPr>
            <w:tcW w:w="673" w:type="dxa"/>
            <w:tcBorders>
              <w:top w:val="double" w:sz="4" w:space="0" w:color="auto"/>
              <w:left w:val="thickThinSmallGap" w:sz="2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ar-IQ"/>
              </w:rPr>
            </w:pPr>
            <w:r w:rsidRPr="006C2BF7">
              <w:rPr>
                <w:rFonts w:asciiTheme="majorBidi" w:hAnsiTheme="majorBidi" w:cstheme="majorBidi"/>
                <w:lang w:bidi="ar-IQ"/>
              </w:rPr>
              <w:t>N.S</w:t>
            </w:r>
          </w:p>
        </w:tc>
        <w:tc>
          <w:tcPr>
            <w:tcW w:w="636" w:type="dxa"/>
            <w:tcBorders>
              <w:top w:val="double" w:sz="4" w:space="0" w:color="auto"/>
              <w:left w:val="double" w:sz="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lang w:bidi="ar-IQ"/>
              </w:rPr>
            </w:pPr>
            <w:r w:rsidRPr="006C2BF7">
              <w:rPr>
                <w:rFonts w:asciiTheme="majorBidi" w:hAnsiTheme="majorBidi" w:cstheme="majorBidi"/>
                <w:lang w:bidi="ar-IQ"/>
              </w:rPr>
              <w:t>N.S</w:t>
            </w:r>
          </w:p>
        </w:tc>
        <w:tc>
          <w:tcPr>
            <w:tcW w:w="4198" w:type="dxa"/>
            <w:gridSpan w:val="4"/>
            <w:tcBorders>
              <w:top w:val="double" w:sz="4" w:space="0" w:color="auto"/>
              <w:left w:val="double" w:sz="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cs/>
                <w:lang w:bidi="hi-IN"/>
              </w:rPr>
            </w:pPr>
            <w:r w:rsidRPr="006C2BF7">
              <w:rPr>
                <w:rFonts w:asciiTheme="majorBidi" w:hAnsiTheme="majorBidi" w:cstheme="majorBidi"/>
                <w:b/>
                <w:bCs/>
                <w:rtl/>
                <w:cs/>
                <w:lang w:bidi="hi-IN"/>
              </w:rPr>
              <w:t>1</w:t>
            </w:r>
            <w:r w:rsidRPr="006C2BF7">
              <w:rPr>
                <w:rFonts w:asciiTheme="majorBidi" w:hAnsiTheme="majorBidi" w:cstheme="majorBidi"/>
                <w:b/>
                <w:bCs/>
                <w:rtl/>
                <w:lang w:bidi="hi-IN"/>
              </w:rPr>
              <w:t>.</w:t>
            </w:r>
            <w:r w:rsidRPr="006C2BF7">
              <w:rPr>
                <w:rFonts w:asciiTheme="majorBidi" w:hAnsiTheme="majorBidi" w:cstheme="majorBidi"/>
                <w:b/>
                <w:bCs/>
                <w:rtl/>
                <w:cs/>
                <w:lang w:bidi="hi-IN"/>
              </w:rPr>
              <w:t>001</w:t>
            </w:r>
          </w:p>
        </w:tc>
        <w:tc>
          <w:tcPr>
            <w:tcW w:w="1163" w:type="dxa"/>
            <w:tcBorders>
              <w:top w:val="double" w:sz="4" w:space="0" w:color="auto"/>
              <w:left w:val="double" w:sz="4" w:space="0" w:color="auto"/>
              <w:bottom w:val="thickThinSmallGap" w:sz="24" w:space="0" w:color="auto"/>
              <w:right w:val="double" w:sz="4" w:space="0" w:color="auto"/>
            </w:tcBorders>
          </w:tcPr>
          <w:p w:rsidR="006C2BF7" w:rsidRPr="006C2BF7" w:rsidRDefault="006C2BF7" w:rsidP="006C2BF7">
            <w:pPr>
              <w:spacing w:line="360" w:lineRule="auto"/>
              <w:jc w:val="lowKashida"/>
              <w:rPr>
                <w:rFonts w:asciiTheme="majorBidi" w:hAnsiTheme="majorBidi" w:cstheme="majorBidi"/>
                <w:b/>
                <w:bCs/>
                <w:rtl/>
                <w:lang w:bidi="ar-IQ"/>
              </w:rPr>
            </w:pPr>
          </w:p>
        </w:tc>
        <w:tc>
          <w:tcPr>
            <w:tcW w:w="2598" w:type="dxa"/>
            <w:gridSpan w:val="2"/>
            <w:tcBorders>
              <w:top w:val="double" w:sz="4" w:space="0" w:color="auto"/>
              <w:left w:val="double" w:sz="4" w:space="0" w:color="auto"/>
              <w:bottom w:val="thickThinSmallGap" w:sz="24" w:space="0" w:color="auto"/>
              <w:right w:val="thickThinSmallGap" w:sz="24" w:space="0" w:color="auto"/>
            </w:tcBorders>
          </w:tcPr>
          <w:p w:rsidR="006C2BF7" w:rsidRPr="006C2BF7" w:rsidRDefault="006C2BF7" w:rsidP="006C2BF7">
            <w:pPr>
              <w:spacing w:line="360" w:lineRule="auto"/>
              <w:jc w:val="lowKashida"/>
              <w:rPr>
                <w:rFonts w:asciiTheme="majorBidi" w:hAnsiTheme="majorBidi" w:cstheme="majorBidi"/>
                <w:b/>
                <w:bCs/>
                <w:rtl/>
                <w:lang w:bidi="ar-IQ"/>
              </w:rPr>
            </w:pPr>
            <w:r w:rsidRPr="006C2BF7">
              <w:rPr>
                <w:rFonts w:asciiTheme="majorBidi" w:hAnsiTheme="majorBidi" w:cstheme="majorBidi"/>
                <w:b/>
                <w:bCs/>
                <w:lang w:bidi="ar-IQ"/>
              </w:rPr>
              <w:t>L.S.D. 0.05 value</w:t>
            </w:r>
          </w:p>
        </w:tc>
      </w:tr>
    </w:tbl>
    <w:p w:rsidR="006C2BF7" w:rsidRPr="006C2BF7" w:rsidRDefault="006C2BF7" w:rsidP="006C2BF7">
      <w:pPr>
        <w:spacing w:line="360" w:lineRule="auto"/>
        <w:jc w:val="lowKashida"/>
        <w:rPr>
          <w:rFonts w:asciiTheme="majorBidi" w:hAnsiTheme="majorBidi" w:cstheme="majorBidi"/>
          <w:lang w:bidi="ar-IQ"/>
        </w:rPr>
      </w:pPr>
      <w:r w:rsidRPr="006C2BF7">
        <w:rPr>
          <w:rFonts w:asciiTheme="majorBidi" w:hAnsiTheme="majorBidi" w:cstheme="majorBidi"/>
          <w:lang w:bidi="ar-IQ"/>
        </w:rPr>
        <w:lastRenderedPageBreak/>
        <w:t>L.S.D. value for interaction = N.S</w:t>
      </w:r>
    </w:p>
    <w:p w:rsidR="006C2BF7" w:rsidRPr="006C2BF7" w:rsidRDefault="006C2BF7" w:rsidP="006C2BF7">
      <w:pPr>
        <w:spacing w:line="360" w:lineRule="auto"/>
        <w:jc w:val="lowKashida"/>
        <w:rPr>
          <w:rFonts w:asciiTheme="majorBidi" w:hAnsiTheme="majorBidi" w:cstheme="majorBidi"/>
          <w:rtl/>
          <w:lang w:bidi="ar-IQ"/>
        </w:rPr>
      </w:pPr>
    </w:p>
    <w:p w:rsidR="006C2BF7" w:rsidRPr="006C2BF7" w:rsidRDefault="006C2BF7" w:rsidP="006C2BF7">
      <w:pPr>
        <w:bidi w:val="0"/>
        <w:spacing w:line="360" w:lineRule="auto"/>
        <w:jc w:val="lowKashida"/>
        <w:rPr>
          <w:rFonts w:asciiTheme="majorBidi" w:hAnsiTheme="majorBidi" w:cstheme="majorBidi"/>
          <w:lang w:bidi="ar-IQ"/>
        </w:rPr>
      </w:pPr>
      <w:r w:rsidRPr="006C2BF7">
        <w:rPr>
          <w:rFonts w:asciiTheme="majorBidi" w:hAnsiTheme="majorBidi" w:cstheme="majorBidi"/>
          <w:lang w:bidi="ar-IQ"/>
        </w:rPr>
        <w:t>The results indicted that the efficiency of lannate and cyfluthrin were increased against fruit fly on cv Ziatooni by lowering its population to 1.75 and 2.25 larvae /10 fruits comparing 4.50 larvae /10 fruits at control , while the  cv Bambawi, where the population 2.08 and 3.17 (larvae /10 fruits) (4.17 larvae /10 fruits at control).  highest effective of insecticides  was in 2</w:t>
      </w:r>
      <w:r w:rsidRPr="006C2BF7">
        <w:rPr>
          <w:rFonts w:asciiTheme="majorBidi" w:hAnsiTheme="majorBidi" w:cstheme="majorBidi"/>
          <w:vertAlign w:val="superscript"/>
          <w:lang w:bidi="ar-IQ"/>
        </w:rPr>
        <w:t>nd</w:t>
      </w:r>
      <w:r w:rsidRPr="006C2BF7">
        <w:rPr>
          <w:rFonts w:asciiTheme="majorBidi" w:hAnsiTheme="majorBidi" w:cstheme="majorBidi"/>
          <w:lang w:bidi="ar-IQ"/>
        </w:rPr>
        <w:t xml:space="preserve"> spray, by decreasing  the population to 1.72 larvae /10 fruits, compared to 4.25 larvae /10 fruits in 1</w:t>
      </w:r>
      <w:r w:rsidRPr="006C2BF7">
        <w:rPr>
          <w:rFonts w:asciiTheme="majorBidi" w:hAnsiTheme="majorBidi" w:cstheme="majorBidi"/>
          <w:vertAlign w:val="superscript"/>
          <w:lang w:bidi="ar-IQ"/>
        </w:rPr>
        <w:t>st</w:t>
      </w:r>
      <w:r w:rsidRPr="006C2BF7">
        <w:rPr>
          <w:rFonts w:asciiTheme="majorBidi" w:hAnsiTheme="majorBidi" w:cstheme="majorBidi"/>
          <w:lang w:bidi="ar-IQ"/>
        </w:rPr>
        <w:t xml:space="preserve"> spray, but there is no significant differences were observed in the values of interactions.</w:t>
      </w:r>
    </w:p>
    <w:p w:rsidR="006C2BF7" w:rsidRPr="006C2BF7" w:rsidRDefault="006C2BF7" w:rsidP="006C2BF7">
      <w:pPr>
        <w:autoSpaceDE w:val="0"/>
        <w:autoSpaceDN w:val="0"/>
        <w:bidi w:val="0"/>
        <w:adjustRightInd w:val="0"/>
        <w:spacing w:line="360" w:lineRule="auto"/>
        <w:jc w:val="lowKashida"/>
        <w:rPr>
          <w:rFonts w:asciiTheme="majorBidi" w:hAnsiTheme="majorBidi" w:cstheme="majorBidi"/>
          <w:lang w:bidi="ar-IQ"/>
        </w:rPr>
      </w:pPr>
      <w:r w:rsidRPr="006C2BF7">
        <w:rPr>
          <w:rFonts w:asciiTheme="majorBidi" w:hAnsiTheme="majorBidi" w:cstheme="majorBidi"/>
          <w:lang w:bidi="ar-IQ"/>
        </w:rPr>
        <w:t xml:space="preserve">Present study indicated that there are differences in infestation percentage and population density of Jujube fruit fly on Jujube fruits cultivar Bambawi and Ziatooni, treated with insecticides, it was clarified that cv Ziatooni was resistance to fruit fly and the efficacy of cyfluthrin and lannate were increased against the insect on cv Zaitooni. From these results, it might be concluded that the synergistic interactions at the insecticides with resistance cultivars against the fruit fly . the result may be belonging to  physiological  different between juicily ripening of   Jujube fruits where the averages were 120 day with  cv. Ziatooni compared with cv. Bambawi where the averages were 180 day(Mohammd ,2011),or may be difference the  aqueous content in Jujube fruits where its was 73-76% in cv. Ziatooni compared with 70% in cv. Bambawi(AL- ebresam,2009)   various studied have shown significant differences that insects reared on resistant plant cultivars are less tolerant to insecticides when compared with individuals reared on susceptible cultivars ( Hinks and Suprr , 1989 ; Mohamed and van Emden, 1989 ; Ghidiu </w:t>
      </w:r>
      <w:r w:rsidRPr="006C2BF7">
        <w:rPr>
          <w:rFonts w:asciiTheme="majorBidi" w:hAnsiTheme="majorBidi" w:cstheme="majorBidi"/>
          <w:i/>
          <w:iCs/>
          <w:lang w:bidi="ar-IQ"/>
        </w:rPr>
        <w:t>et al</w:t>
      </w:r>
      <w:r w:rsidRPr="006C2BF7">
        <w:rPr>
          <w:rFonts w:asciiTheme="majorBidi" w:hAnsiTheme="majorBidi" w:cstheme="majorBidi"/>
          <w:lang w:bidi="ar-IQ"/>
        </w:rPr>
        <w:t xml:space="preserve"> 1990). Culvert's and   </w:t>
      </w:r>
    </w:p>
    <w:p w:rsidR="006C2BF7" w:rsidRPr="006C2BF7" w:rsidRDefault="006C2BF7" w:rsidP="006C2BF7">
      <w:pPr>
        <w:autoSpaceDE w:val="0"/>
        <w:autoSpaceDN w:val="0"/>
        <w:bidi w:val="0"/>
        <w:adjustRightInd w:val="0"/>
        <w:spacing w:line="360" w:lineRule="auto"/>
        <w:jc w:val="lowKashida"/>
        <w:rPr>
          <w:rFonts w:asciiTheme="majorBidi" w:hAnsiTheme="majorBidi" w:cstheme="majorBidi"/>
          <w:lang w:bidi="ar-IQ"/>
        </w:rPr>
      </w:pPr>
      <w:r w:rsidRPr="006C2BF7">
        <w:rPr>
          <w:rFonts w:asciiTheme="majorBidi" w:hAnsiTheme="majorBidi" w:cstheme="majorBidi"/>
          <w:lang w:bidi="ar-IQ"/>
        </w:rPr>
        <w:t xml:space="preserve">Radcliffeadcliffe (1984) found that interactions between aphid parasitism, alfalfa cultivar resistance, and insecticide on pea aphid, </w:t>
      </w:r>
      <w:r w:rsidRPr="006C2BF7">
        <w:rPr>
          <w:rFonts w:asciiTheme="majorBidi" w:hAnsiTheme="majorBidi" w:cstheme="majorBidi"/>
          <w:i/>
          <w:iCs/>
          <w:lang w:bidi="ar-IQ"/>
        </w:rPr>
        <w:t>Acyrthosiphon pisum</w:t>
      </w:r>
      <w:r w:rsidRPr="006C2BF7">
        <w:rPr>
          <w:rFonts w:asciiTheme="majorBidi" w:hAnsiTheme="majorBidi" w:cstheme="majorBidi"/>
          <w:lang w:bidi="ar-IQ"/>
        </w:rPr>
        <w:t xml:space="preserve"> (Harris)</w:t>
      </w:r>
      <w:r w:rsidRPr="006C2BF7">
        <w:rPr>
          <w:rFonts w:asciiTheme="majorBidi" w:hAnsiTheme="majorBidi" w:cstheme="majorBidi"/>
          <w:b/>
          <w:bCs/>
        </w:rPr>
        <w:t>.</w:t>
      </w:r>
      <w:r w:rsidRPr="006C2BF7">
        <w:rPr>
          <w:rFonts w:asciiTheme="majorBidi" w:hAnsiTheme="majorBidi" w:cstheme="majorBidi"/>
          <w:lang w:bidi="ar-IQ"/>
        </w:rPr>
        <w:t xml:space="preserve">Saljoqi and Emden(2003) reported that the synergistic interaction of insecticides with resistant potato cultivars on </w:t>
      </w:r>
      <w:r w:rsidRPr="006C2BF7">
        <w:rPr>
          <w:rFonts w:asciiTheme="majorBidi" w:hAnsiTheme="majorBidi" w:cstheme="majorBidi"/>
          <w:i/>
          <w:iCs/>
          <w:lang w:bidi="ar-IQ"/>
        </w:rPr>
        <w:t>Myzus persicae</w:t>
      </w:r>
      <w:r w:rsidRPr="006C2BF7">
        <w:rPr>
          <w:rFonts w:asciiTheme="majorBidi" w:hAnsiTheme="majorBidi" w:cstheme="majorBidi"/>
          <w:lang w:bidi="ar-IQ"/>
        </w:rPr>
        <w:t xml:space="preserve">.     </w:t>
      </w:r>
    </w:p>
    <w:p w:rsidR="006C2BF7" w:rsidRPr="006C2BF7" w:rsidRDefault="006C2BF7" w:rsidP="006C2BF7">
      <w:pPr>
        <w:bidi w:val="0"/>
        <w:spacing w:line="360" w:lineRule="auto"/>
        <w:jc w:val="lowKashida"/>
        <w:rPr>
          <w:rFonts w:asciiTheme="majorBidi" w:hAnsiTheme="majorBidi" w:cstheme="majorBidi"/>
          <w:lang w:bidi="ar-IQ"/>
        </w:rPr>
      </w:pPr>
    </w:p>
    <w:p w:rsidR="006C2BF7" w:rsidRPr="006C2BF7" w:rsidRDefault="006C2BF7" w:rsidP="006C2BF7">
      <w:pPr>
        <w:bidi w:val="0"/>
        <w:spacing w:line="360" w:lineRule="auto"/>
        <w:jc w:val="lowKashida"/>
        <w:rPr>
          <w:rFonts w:asciiTheme="majorBidi" w:hAnsiTheme="majorBidi" w:cstheme="majorBidi"/>
          <w:lang w:bidi="ar-IQ"/>
        </w:rPr>
      </w:pPr>
    </w:p>
    <w:p w:rsidR="006C2BF7" w:rsidRDefault="006C2BF7" w:rsidP="006C2BF7">
      <w:pPr>
        <w:bidi w:val="0"/>
        <w:spacing w:line="360" w:lineRule="auto"/>
        <w:jc w:val="lowKashida"/>
        <w:rPr>
          <w:rFonts w:asciiTheme="majorBidi" w:hAnsiTheme="majorBidi" w:cstheme="majorBidi" w:hint="cs"/>
          <w:b/>
          <w:bCs/>
          <w:rtl/>
          <w:lang w:bidi="ar-IQ"/>
        </w:rPr>
      </w:pPr>
    </w:p>
    <w:p w:rsidR="006C2BF7" w:rsidRDefault="006C2BF7" w:rsidP="006C2BF7">
      <w:pPr>
        <w:bidi w:val="0"/>
        <w:spacing w:line="360" w:lineRule="auto"/>
        <w:jc w:val="lowKashida"/>
        <w:rPr>
          <w:rFonts w:asciiTheme="majorBidi" w:hAnsiTheme="majorBidi" w:cstheme="majorBidi" w:hint="cs"/>
          <w:b/>
          <w:bCs/>
          <w:rtl/>
          <w:lang w:bidi="ar-IQ"/>
        </w:rPr>
      </w:pPr>
    </w:p>
    <w:p w:rsidR="006C2BF7" w:rsidRDefault="006C2BF7" w:rsidP="006C2BF7">
      <w:pPr>
        <w:bidi w:val="0"/>
        <w:spacing w:line="360" w:lineRule="auto"/>
        <w:jc w:val="lowKashida"/>
        <w:rPr>
          <w:rFonts w:asciiTheme="majorBidi" w:hAnsiTheme="majorBidi" w:cstheme="majorBidi" w:hint="cs"/>
          <w:b/>
          <w:bCs/>
          <w:rtl/>
          <w:lang w:bidi="ar-IQ"/>
        </w:rPr>
      </w:pPr>
    </w:p>
    <w:p w:rsidR="006C2BF7" w:rsidRDefault="006C2BF7" w:rsidP="006C2BF7">
      <w:pPr>
        <w:bidi w:val="0"/>
        <w:spacing w:line="360" w:lineRule="auto"/>
        <w:jc w:val="lowKashida"/>
        <w:rPr>
          <w:rFonts w:asciiTheme="majorBidi" w:hAnsiTheme="majorBidi" w:cstheme="majorBidi" w:hint="cs"/>
          <w:b/>
          <w:bCs/>
          <w:rtl/>
          <w:lang w:bidi="ar-IQ"/>
        </w:rPr>
      </w:pPr>
    </w:p>
    <w:p w:rsidR="006C2BF7" w:rsidRPr="006C2BF7" w:rsidRDefault="006C2BF7" w:rsidP="006C2BF7">
      <w:pPr>
        <w:bidi w:val="0"/>
        <w:spacing w:line="360" w:lineRule="auto"/>
        <w:jc w:val="lowKashida"/>
        <w:rPr>
          <w:rFonts w:asciiTheme="majorBidi" w:hAnsiTheme="majorBidi" w:cstheme="majorBidi"/>
          <w:b/>
          <w:bCs/>
          <w:lang w:bidi="ar-IQ"/>
        </w:rPr>
      </w:pPr>
    </w:p>
    <w:p w:rsidR="006C2BF7" w:rsidRPr="006C2BF7" w:rsidRDefault="006C2BF7" w:rsidP="006C2BF7">
      <w:pPr>
        <w:bidi w:val="0"/>
        <w:spacing w:line="360" w:lineRule="auto"/>
        <w:jc w:val="lowKashida"/>
        <w:rPr>
          <w:rFonts w:asciiTheme="majorBidi" w:hAnsiTheme="majorBidi" w:cstheme="majorBidi"/>
          <w:b/>
          <w:bCs/>
          <w:sz w:val="28"/>
          <w:szCs w:val="28"/>
          <w:lang w:bidi="ar-IQ"/>
        </w:rPr>
      </w:pPr>
      <w:r w:rsidRPr="006C2BF7">
        <w:rPr>
          <w:rFonts w:asciiTheme="majorBidi" w:hAnsiTheme="majorBidi" w:cstheme="majorBidi"/>
          <w:b/>
          <w:bCs/>
          <w:sz w:val="28"/>
          <w:szCs w:val="28"/>
          <w:lang w:bidi="ar-IQ"/>
        </w:rPr>
        <w:lastRenderedPageBreak/>
        <w:t>References</w:t>
      </w:r>
    </w:p>
    <w:p w:rsidR="006C2BF7" w:rsidRPr="006C2BF7" w:rsidRDefault="006C2BF7" w:rsidP="006C2BF7">
      <w:pPr>
        <w:bidi w:val="0"/>
        <w:spacing w:line="360" w:lineRule="auto"/>
        <w:jc w:val="both"/>
        <w:rPr>
          <w:rFonts w:asciiTheme="majorBidi" w:hAnsiTheme="majorBidi" w:cstheme="majorBidi"/>
          <w:i/>
          <w:iCs/>
        </w:rPr>
      </w:pPr>
      <w:r w:rsidRPr="006C2BF7">
        <w:rPr>
          <w:rFonts w:asciiTheme="majorBidi" w:hAnsiTheme="majorBidi" w:cstheme="majorBidi"/>
          <w:b/>
          <w:bCs/>
        </w:rPr>
        <w:t xml:space="preserve">Abbas, </w:t>
      </w:r>
      <w:r w:rsidRPr="006C2BF7">
        <w:rPr>
          <w:rFonts w:asciiTheme="majorBidi" w:hAnsiTheme="majorBidi" w:cstheme="majorBidi"/>
        </w:rPr>
        <w:t>M. F. (1996). Changes in Sugars and Protein in JuJubes</w:t>
      </w:r>
      <w:r w:rsidRPr="006C2BF7">
        <w:rPr>
          <w:rFonts w:asciiTheme="majorBidi" w:hAnsiTheme="majorBidi" w:cstheme="majorBidi"/>
          <w:i/>
          <w:iCs/>
          <w:rtl/>
        </w:rPr>
        <w:t xml:space="preserve">   </w:t>
      </w:r>
      <w:r w:rsidRPr="006C2BF7">
        <w:rPr>
          <w:rFonts w:asciiTheme="majorBidi" w:hAnsiTheme="majorBidi" w:cstheme="majorBidi"/>
          <w:i/>
          <w:iCs/>
        </w:rPr>
        <w:t xml:space="preserve">Zizphus  spinachisiti </w:t>
      </w:r>
      <w:r w:rsidRPr="006C2BF7">
        <w:rPr>
          <w:rFonts w:asciiTheme="majorBidi" w:hAnsiTheme="majorBidi" w:cstheme="majorBidi"/>
        </w:rPr>
        <w:t>L.wild at different stages of Fruit maturity .Univ. Of  Khartoum J. Of Agri. Sci. 4(1) : 84-92 (Abstract)</w:t>
      </w:r>
      <w:r w:rsidRPr="006C2BF7">
        <w:rPr>
          <w:rFonts w:asciiTheme="majorBidi" w:hAnsiTheme="majorBidi" w:cstheme="majorBidi"/>
          <w:i/>
          <w:iCs/>
        </w:rPr>
        <w:t>.</w:t>
      </w:r>
    </w:p>
    <w:p w:rsidR="006C2BF7" w:rsidRPr="006C2BF7" w:rsidRDefault="006C2BF7" w:rsidP="006C2BF7">
      <w:pPr>
        <w:bidi w:val="0"/>
        <w:spacing w:line="360" w:lineRule="auto"/>
        <w:jc w:val="both"/>
        <w:rPr>
          <w:rFonts w:asciiTheme="majorBidi" w:hAnsiTheme="majorBidi" w:cstheme="majorBidi"/>
        </w:rPr>
      </w:pPr>
      <w:r w:rsidRPr="006C2BF7">
        <w:rPr>
          <w:rFonts w:asciiTheme="majorBidi" w:hAnsiTheme="majorBidi" w:cstheme="majorBidi"/>
          <w:b/>
          <w:bCs/>
        </w:rPr>
        <w:t>Ahmad</w:t>
      </w:r>
      <w:r w:rsidRPr="006C2BF7">
        <w:rPr>
          <w:rFonts w:asciiTheme="majorBidi" w:hAnsiTheme="majorBidi" w:cstheme="majorBidi"/>
        </w:rPr>
        <w:t>, B., R. Anjum, A. Ahmad, M.M. Yousaf, M.                                                           Hussain and W. Muhammad, 2005. Comparison of different methods to control fruit fly (</w:t>
      </w:r>
      <w:r w:rsidRPr="006C2BF7">
        <w:rPr>
          <w:rFonts w:asciiTheme="majorBidi" w:hAnsiTheme="majorBidi" w:cstheme="majorBidi"/>
          <w:i/>
          <w:iCs/>
        </w:rPr>
        <w:t>Carpomyia vesuviana</w:t>
      </w:r>
      <w:r w:rsidRPr="006C2BF7">
        <w:rPr>
          <w:rFonts w:asciiTheme="majorBidi" w:hAnsiTheme="majorBidi" w:cstheme="majorBidi"/>
        </w:rPr>
        <w:t>) on ber (</w:t>
      </w:r>
      <w:r w:rsidRPr="006C2BF7">
        <w:rPr>
          <w:rFonts w:asciiTheme="majorBidi" w:hAnsiTheme="majorBidi" w:cstheme="majorBidi"/>
          <w:i/>
          <w:iCs/>
        </w:rPr>
        <w:t>Zizyphus mauritiana</w:t>
      </w:r>
      <w:r w:rsidRPr="006C2BF7">
        <w:rPr>
          <w:rFonts w:asciiTheme="majorBidi" w:hAnsiTheme="majorBidi" w:cstheme="majorBidi"/>
        </w:rPr>
        <w:t>). Pak. Entomol., 27: 1-2</w:t>
      </w:r>
    </w:p>
    <w:p w:rsidR="006C2BF7" w:rsidRPr="006C2BF7" w:rsidRDefault="006C2BF7" w:rsidP="006C2BF7">
      <w:pPr>
        <w:bidi w:val="0"/>
        <w:spacing w:line="360" w:lineRule="auto"/>
        <w:jc w:val="both"/>
        <w:rPr>
          <w:rFonts w:asciiTheme="majorBidi" w:hAnsiTheme="majorBidi" w:cstheme="majorBidi"/>
          <w:i/>
          <w:iCs/>
        </w:rPr>
      </w:pPr>
      <w:r w:rsidRPr="006C2BF7">
        <w:rPr>
          <w:rFonts w:asciiTheme="majorBidi" w:hAnsiTheme="majorBidi" w:cstheme="majorBidi"/>
          <w:b/>
          <w:bCs/>
        </w:rPr>
        <w:t>AL-Ebresam,</w:t>
      </w:r>
      <w:r w:rsidRPr="006C2BF7">
        <w:rPr>
          <w:rFonts w:asciiTheme="majorBidi" w:hAnsiTheme="majorBidi" w:cstheme="majorBidi"/>
        </w:rPr>
        <w:t>w.f.(2009)Efeect of spraying ethephon on the biochemical and anatomical build-up of jujube fruits "Zizaphus  mauritiana  Lamk" and yield trees of tufahi and chibchab cultivars during growth and ripening . . Coll. of agriculture - University of Bsrah.176pp</w:t>
      </w:r>
    </w:p>
    <w:p w:rsidR="006C2BF7" w:rsidRPr="006C2BF7" w:rsidRDefault="006C2BF7" w:rsidP="006C2BF7">
      <w:pPr>
        <w:bidi w:val="0"/>
        <w:spacing w:line="360" w:lineRule="auto"/>
        <w:jc w:val="both"/>
        <w:rPr>
          <w:rFonts w:asciiTheme="majorBidi" w:hAnsiTheme="majorBidi" w:cstheme="majorBidi"/>
        </w:rPr>
      </w:pPr>
    </w:p>
    <w:p w:rsidR="006C2BF7" w:rsidRPr="006C2BF7" w:rsidRDefault="006C2BF7" w:rsidP="006C2BF7">
      <w:pPr>
        <w:bidi w:val="0"/>
        <w:spacing w:line="360" w:lineRule="auto"/>
        <w:jc w:val="both"/>
        <w:rPr>
          <w:rFonts w:asciiTheme="majorBidi" w:hAnsiTheme="majorBidi" w:cstheme="majorBidi"/>
          <w:lang w:bidi="ar-IQ"/>
        </w:rPr>
      </w:pPr>
      <w:r w:rsidRPr="006C2BF7">
        <w:rPr>
          <w:rFonts w:asciiTheme="majorBidi" w:hAnsiTheme="majorBidi" w:cstheme="majorBidi"/>
          <w:b/>
          <w:bCs/>
          <w:lang w:bidi="ar-IQ"/>
        </w:rPr>
        <w:t>Al-Raw</w:t>
      </w:r>
      <w:r w:rsidRPr="006C2BF7">
        <w:rPr>
          <w:rFonts w:asciiTheme="majorBidi" w:hAnsiTheme="majorBidi" w:cstheme="majorBidi"/>
          <w:lang w:bidi="ar-IQ"/>
        </w:rPr>
        <w:t>i, K. M. and Khalaf –Allah, A.M. (1980). Design and analysis of agricultural</w:t>
      </w:r>
    </w:p>
    <w:p w:rsidR="006C2BF7" w:rsidRPr="006C2BF7" w:rsidRDefault="006C2BF7" w:rsidP="006C2BF7">
      <w:pPr>
        <w:bidi w:val="0"/>
        <w:spacing w:line="360" w:lineRule="auto"/>
        <w:jc w:val="both"/>
        <w:rPr>
          <w:rFonts w:asciiTheme="majorBidi" w:hAnsiTheme="majorBidi" w:cstheme="majorBidi"/>
          <w:lang w:bidi="ar-IQ"/>
        </w:rPr>
      </w:pPr>
      <w:r w:rsidRPr="006C2BF7">
        <w:rPr>
          <w:rFonts w:asciiTheme="majorBidi" w:hAnsiTheme="majorBidi" w:cstheme="majorBidi"/>
          <w:lang w:bidi="ar-IQ"/>
        </w:rPr>
        <w:t xml:space="preserve">    experiments. Al-Mousel Univ. press. Iraq 488 pp. (in Arabic).</w:t>
      </w:r>
    </w:p>
    <w:p w:rsidR="006C2BF7" w:rsidRPr="006C2BF7" w:rsidRDefault="006C2BF7" w:rsidP="006C2BF7">
      <w:pPr>
        <w:bidi w:val="0"/>
        <w:spacing w:line="360" w:lineRule="auto"/>
        <w:jc w:val="both"/>
        <w:rPr>
          <w:rFonts w:asciiTheme="majorBidi" w:hAnsiTheme="majorBidi" w:cstheme="majorBidi"/>
        </w:rPr>
      </w:pPr>
      <w:r w:rsidRPr="006C2BF7">
        <w:rPr>
          <w:rFonts w:asciiTheme="majorBidi" w:hAnsiTheme="majorBidi" w:cstheme="majorBidi"/>
          <w:b/>
          <w:bCs/>
        </w:rPr>
        <w:t>Aluja</w:t>
      </w:r>
      <w:r w:rsidRPr="006C2BF7">
        <w:rPr>
          <w:rFonts w:asciiTheme="majorBidi" w:hAnsiTheme="majorBidi" w:cstheme="majorBidi"/>
        </w:rPr>
        <w:t>, M. II. Norrbom, A. L.(2001) Fruit flies (Tephritidae) : phylogeny and evolution</w:t>
      </w:r>
    </w:p>
    <w:p w:rsidR="006C2BF7" w:rsidRPr="006C2BF7" w:rsidRDefault="006C2BF7" w:rsidP="006C2BF7">
      <w:pPr>
        <w:bidi w:val="0"/>
        <w:spacing w:line="360" w:lineRule="auto"/>
        <w:jc w:val="both"/>
        <w:rPr>
          <w:rFonts w:asciiTheme="majorBidi" w:hAnsiTheme="majorBidi" w:cstheme="majorBidi"/>
          <w:rtl/>
        </w:rPr>
      </w:pPr>
      <w:r w:rsidRPr="006C2BF7">
        <w:rPr>
          <w:rFonts w:asciiTheme="majorBidi" w:hAnsiTheme="majorBidi" w:cstheme="majorBidi"/>
        </w:rPr>
        <w:t xml:space="preserve">     of behavior . CRC Press, Boca Raton London New York Washington, D.C. 963pp.</w:t>
      </w:r>
    </w:p>
    <w:p w:rsidR="006C2BF7" w:rsidRPr="006C2BF7" w:rsidRDefault="006C2BF7" w:rsidP="006C2BF7">
      <w:pPr>
        <w:bidi w:val="0"/>
        <w:spacing w:line="360" w:lineRule="auto"/>
        <w:jc w:val="both"/>
        <w:rPr>
          <w:rFonts w:asciiTheme="majorBidi" w:hAnsiTheme="majorBidi" w:cstheme="majorBidi"/>
        </w:rPr>
      </w:pPr>
      <w:r w:rsidRPr="006C2BF7">
        <w:rPr>
          <w:rFonts w:asciiTheme="majorBidi" w:hAnsiTheme="majorBidi" w:cstheme="majorBidi"/>
          <w:b/>
          <w:bCs/>
        </w:rPr>
        <w:t>Al-yousuf</w:t>
      </w:r>
      <w:r w:rsidRPr="006C2BF7">
        <w:rPr>
          <w:rFonts w:asciiTheme="majorBidi" w:hAnsiTheme="majorBidi" w:cstheme="majorBidi"/>
        </w:rPr>
        <w:t>, A.A. and Al-Miahy,M.Z.(2008) Effect of calcium on  jujube Ziziphus sp.</w:t>
      </w:r>
    </w:p>
    <w:p w:rsidR="006C2BF7" w:rsidRPr="006C2BF7" w:rsidRDefault="006C2BF7" w:rsidP="006C2BF7">
      <w:pPr>
        <w:bidi w:val="0"/>
        <w:spacing w:line="360" w:lineRule="auto"/>
        <w:jc w:val="both"/>
        <w:rPr>
          <w:rFonts w:asciiTheme="majorBidi" w:hAnsiTheme="majorBidi" w:cstheme="majorBidi"/>
        </w:rPr>
      </w:pPr>
      <w:r w:rsidRPr="006C2BF7">
        <w:rPr>
          <w:rFonts w:asciiTheme="majorBidi" w:hAnsiTheme="majorBidi" w:cstheme="majorBidi"/>
        </w:rPr>
        <w:t xml:space="preserve">      fruit growth  and their resistance to jujube fruit fly </w:t>
      </w:r>
      <w:r w:rsidRPr="006C2BF7">
        <w:rPr>
          <w:rFonts w:asciiTheme="majorBidi" w:hAnsiTheme="majorBidi" w:cstheme="majorBidi"/>
          <w:i/>
          <w:iCs/>
        </w:rPr>
        <w:t>Carpomyia incomplete</w:t>
      </w:r>
      <w:r w:rsidRPr="006C2BF7">
        <w:rPr>
          <w:rFonts w:asciiTheme="majorBidi" w:hAnsiTheme="majorBidi" w:cstheme="majorBidi"/>
        </w:rPr>
        <w:t xml:space="preserve"> .Sci. J of</w:t>
      </w:r>
    </w:p>
    <w:p w:rsidR="006C2BF7" w:rsidRPr="006C2BF7" w:rsidRDefault="006C2BF7" w:rsidP="006C2BF7">
      <w:pPr>
        <w:bidi w:val="0"/>
        <w:spacing w:line="360" w:lineRule="auto"/>
        <w:jc w:val="both"/>
        <w:rPr>
          <w:rFonts w:asciiTheme="majorBidi" w:hAnsiTheme="majorBidi" w:cstheme="majorBidi"/>
          <w:lang w:bidi="ar-IQ"/>
        </w:rPr>
      </w:pPr>
      <w:r w:rsidRPr="006C2BF7">
        <w:rPr>
          <w:rFonts w:asciiTheme="majorBidi" w:hAnsiTheme="majorBidi" w:cstheme="majorBidi"/>
        </w:rPr>
        <w:t xml:space="preserve">      Kerbala Univ. 5(4):106-113.</w:t>
      </w:r>
    </w:p>
    <w:p w:rsidR="006C2BF7" w:rsidRPr="006C2BF7" w:rsidRDefault="006C2BF7" w:rsidP="006C2BF7">
      <w:pPr>
        <w:bidi w:val="0"/>
        <w:spacing w:line="360" w:lineRule="auto"/>
        <w:jc w:val="both"/>
        <w:rPr>
          <w:rFonts w:asciiTheme="majorBidi" w:hAnsiTheme="majorBidi" w:cstheme="majorBidi"/>
          <w:lang w:bidi="ar-IQ"/>
        </w:rPr>
      </w:pPr>
      <w:r w:rsidRPr="006C2BF7">
        <w:rPr>
          <w:rFonts w:asciiTheme="majorBidi" w:hAnsiTheme="majorBidi" w:cstheme="majorBidi"/>
          <w:b/>
          <w:bCs/>
          <w:lang w:bidi="ar-IQ"/>
        </w:rPr>
        <w:t>Bowe</w:t>
      </w:r>
      <w:r w:rsidRPr="006C2BF7">
        <w:rPr>
          <w:rFonts w:asciiTheme="majorBidi" w:hAnsiTheme="majorBidi" w:cstheme="majorBidi"/>
          <w:lang w:bidi="ar-IQ"/>
        </w:rPr>
        <w:t>, C. (2006). Composition. In: Ber and Other Jujubes. Chapter II, pp: 18 – 28</w:t>
      </w:r>
    </w:p>
    <w:p w:rsidR="006C2BF7" w:rsidRPr="006C2BF7" w:rsidRDefault="006C2BF7" w:rsidP="006C2BF7">
      <w:pPr>
        <w:bidi w:val="0"/>
        <w:spacing w:line="360" w:lineRule="auto"/>
        <w:jc w:val="both"/>
        <w:rPr>
          <w:rFonts w:asciiTheme="majorBidi" w:hAnsiTheme="majorBidi" w:cstheme="majorBidi"/>
          <w:rtl/>
          <w:lang w:bidi="ar-IQ"/>
        </w:rPr>
      </w:pPr>
      <w:r w:rsidRPr="006C2BF7">
        <w:rPr>
          <w:rFonts w:asciiTheme="majorBidi" w:hAnsiTheme="majorBidi" w:cstheme="majorBidi"/>
          <w:lang w:bidi="ar-IQ"/>
        </w:rPr>
        <w:t>(Williams, J.T.; Smith, R.W.; Haq, N. and Dunsiger, Z. (eds.). Southampton Center</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r w:rsidRPr="006C2BF7">
        <w:rPr>
          <w:rFonts w:asciiTheme="majorBidi" w:hAnsiTheme="majorBidi" w:cstheme="majorBidi"/>
          <w:rtl/>
          <w:lang w:bidi="ar-IQ"/>
        </w:rPr>
        <w:t xml:space="preserve">       </w:t>
      </w:r>
    </w:p>
    <w:p w:rsidR="006C2BF7" w:rsidRPr="006C2BF7" w:rsidRDefault="006C2BF7" w:rsidP="006C2BF7">
      <w:pPr>
        <w:bidi w:val="0"/>
        <w:spacing w:line="360" w:lineRule="auto"/>
        <w:jc w:val="both"/>
        <w:rPr>
          <w:rFonts w:asciiTheme="majorBidi" w:hAnsiTheme="majorBidi" w:cstheme="majorBidi"/>
          <w:lang w:bidi="ar-IQ"/>
        </w:rPr>
      </w:pPr>
      <w:r w:rsidRPr="006C2BF7">
        <w:rPr>
          <w:rFonts w:asciiTheme="majorBidi" w:hAnsiTheme="majorBidi" w:cstheme="majorBidi"/>
          <w:lang w:bidi="ar-IQ"/>
        </w:rPr>
        <w:t>for Underutilized Crops. UK</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autoSpaceDE w:val="0"/>
        <w:autoSpaceDN w:val="0"/>
        <w:bidi w:val="0"/>
        <w:adjustRightInd w:val="0"/>
        <w:spacing w:line="360" w:lineRule="auto"/>
        <w:jc w:val="both"/>
        <w:rPr>
          <w:rFonts w:asciiTheme="majorBidi" w:hAnsiTheme="majorBidi" w:cstheme="majorBidi"/>
          <w:lang w:bidi="ar-IQ"/>
        </w:rPr>
      </w:pPr>
      <w:r w:rsidRPr="006C2BF7">
        <w:rPr>
          <w:rFonts w:asciiTheme="majorBidi" w:hAnsiTheme="majorBidi" w:cstheme="majorBidi"/>
          <w:b/>
          <w:bCs/>
          <w:lang w:bidi="ar-IQ"/>
        </w:rPr>
        <w:t>Culvert's</w:t>
      </w:r>
      <w:r w:rsidRPr="006C2BF7">
        <w:rPr>
          <w:rFonts w:asciiTheme="majorBidi" w:hAnsiTheme="majorBidi" w:cstheme="majorBidi"/>
          <w:lang w:bidi="ar-IQ"/>
        </w:rPr>
        <w:t>,G.W. and  Radcliffeadcliffe,E.B. (1984) Effect of trichlorfon sprays and</w:t>
      </w:r>
    </w:p>
    <w:p w:rsidR="006C2BF7" w:rsidRPr="006C2BF7" w:rsidRDefault="006C2BF7" w:rsidP="006C2BF7">
      <w:pPr>
        <w:autoSpaceDE w:val="0"/>
        <w:autoSpaceDN w:val="0"/>
        <w:bidi w:val="0"/>
        <w:adjustRightInd w:val="0"/>
        <w:spacing w:line="360" w:lineRule="auto"/>
        <w:jc w:val="both"/>
        <w:rPr>
          <w:rFonts w:asciiTheme="majorBidi" w:hAnsiTheme="majorBidi" w:cstheme="majorBidi"/>
          <w:lang w:bidi="ar-IQ"/>
        </w:rPr>
      </w:pPr>
      <w:r w:rsidRPr="006C2BF7">
        <w:rPr>
          <w:rFonts w:asciiTheme="majorBidi" w:hAnsiTheme="majorBidi" w:cstheme="majorBidi"/>
          <w:lang w:bidi="ar-IQ"/>
        </w:rPr>
        <w:t xml:space="preserve">    alfalfa (Medicago sativa L.) cultivars on pea aphid, </w:t>
      </w:r>
      <w:r w:rsidRPr="006C2BF7">
        <w:rPr>
          <w:rFonts w:asciiTheme="majorBidi" w:hAnsiTheme="majorBidi" w:cstheme="majorBidi"/>
          <w:i/>
          <w:iCs/>
          <w:lang w:bidi="ar-IQ"/>
        </w:rPr>
        <w:t>Acyrthosiphon pisum</w:t>
      </w:r>
      <w:r w:rsidRPr="006C2BF7">
        <w:rPr>
          <w:rFonts w:asciiTheme="majorBidi" w:hAnsiTheme="majorBidi" w:cstheme="majorBidi"/>
          <w:lang w:bidi="ar-IQ"/>
        </w:rPr>
        <w:t xml:space="preserve"> (Harris)</w:t>
      </w:r>
    </w:p>
    <w:p w:rsidR="006C2BF7" w:rsidRPr="006C2BF7" w:rsidRDefault="006C2BF7" w:rsidP="006C2BF7">
      <w:pPr>
        <w:autoSpaceDE w:val="0"/>
        <w:autoSpaceDN w:val="0"/>
        <w:bidi w:val="0"/>
        <w:adjustRightInd w:val="0"/>
        <w:spacing w:line="360" w:lineRule="auto"/>
        <w:jc w:val="both"/>
        <w:rPr>
          <w:rFonts w:asciiTheme="majorBidi" w:hAnsiTheme="majorBidi" w:cstheme="majorBidi"/>
          <w:lang w:bidi="ar-IQ"/>
        </w:rPr>
      </w:pPr>
      <w:r w:rsidRPr="006C2BF7">
        <w:rPr>
          <w:rFonts w:asciiTheme="majorBidi" w:hAnsiTheme="majorBidi" w:cstheme="majorBidi"/>
          <w:lang w:bidi="ar-IQ"/>
        </w:rPr>
        <w:t xml:space="preserve">     CROP PROTECTION , 3 (2), 199-208.</w:t>
      </w:r>
    </w:p>
    <w:p w:rsidR="006C2BF7" w:rsidRPr="006C2BF7" w:rsidRDefault="006C2BF7" w:rsidP="006C2BF7">
      <w:pPr>
        <w:tabs>
          <w:tab w:val="left" w:pos="7650"/>
          <w:tab w:val="right" w:pos="9900"/>
        </w:tabs>
        <w:bidi w:val="0"/>
        <w:spacing w:line="360" w:lineRule="auto"/>
        <w:jc w:val="both"/>
        <w:rPr>
          <w:rFonts w:asciiTheme="majorBidi" w:hAnsiTheme="majorBidi" w:cstheme="majorBidi"/>
        </w:rPr>
      </w:pPr>
      <w:r w:rsidRPr="006C2BF7">
        <w:rPr>
          <w:rFonts w:asciiTheme="majorBidi" w:hAnsiTheme="majorBidi" w:cstheme="majorBidi"/>
          <w:b/>
          <w:bCs/>
        </w:rPr>
        <w:t>Ghidiu</w:t>
      </w:r>
      <w:r w:rsidRPr="006C2BF7">
        <w:rPr>
          <w:rFonts w:asciiTheme="majorBidi" w:hAnsiTheme="majorBidi" w:cstheme="majorBidi"/>
        </w:rPr>
        <w:t>,G.M.;Carter,C.Silcox,C.A.(1990) the effect of host plant on Colorado potato</w:t>
      </w:r>
    </w:p>
    <w:p w:rsidR="006C2BF7" w:rsidRPr="006C2BF7" w:rsidRDefault="006C2BF7" w:rsidP="006C2BF7">
      <w:pPr>
        <w:tabs>
          <w:tab w:val="left" w:pos="7650"/>
          <w:tab w:val="right" w:pos="9900"/>
        </w:tabs>
        <w:bidi w:val="0"/>
        <w:spacing w:line="360" w:lineRule="auto"/>
        <w:jc w:val="both"/>
        <w:rPr>
          <w:rFonts w:asciiTheme="majorBidi" w:hAnsiTheme="majorBidi" w:cstheme="majorBidi"/>
          <w:lang w:bidi="ar-IQ"/>
        </w:rPr>
      </w:pPr>
      <w:r w:rsidRPr="006C2BF7">
        <w:rPr>
          <w:rFonts w:asciiTheme="majorBidi" w:hAnsiTheme="majorBidi" w:cstheme="majorBidi"/>
        </w:rPr>
        <w:t>(Coleoptera:Chrysomelidae) susceptibility to pyrethroid insecticides. Pesticide</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tabs>
          <w:tab w:val="left" w:pos="7650"/>
          <w:tab w:val="right" w:pos="9900"/>
        </w:tabs>
        <w:bidi w:val="0"/>
        <w:spacing w:line="360" w:lineRule="auto"/>
        <w:jc w:val="both"/>
        <w:rPr>
          <w:rFonts w:asciiTheme="majorBidi" w:hAnsiTheme="majorBidi" w:cstheme="majorBidi"/>
          <w:lang w:bidi="ar-IQ"/>
        </w:rPr>
      </w:pPr>
      <w:r w:rsidRPr="006C2BF7">
        <w:rPr>
          <w:rFonts w:asciiTheme="majorBidi" w:hAnsiTheme="majorBidi" w:cstheme="majorBidi"/>
        </w:rPr>
        <w:t>Science,28:259-270.</w:t>
      </w:r>
      <w:r w:rsidRPr="006C2BF7">
        <w:rPr>
          <w:rFonts w:asciiTheme="majorBidi" w:hAnsiTheme="majorBidi" w:cstheme="majorBidi"/>
          <w:lang w:bidi="ar-IQ"/>
        </w:rPr>
        <w:t xml:space="preserve">     </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tabs>
          <w:tab w:val="left" w:pos="7650"/>
          <w:tab w:val="right" w:pos="9900"/>
        </w:tabs>
        <w:bidi w:val="0"/>
        <w:spacing w:line="360" w:lineRule="auto"/>
        <w:jc w:val="both"/>
        <w:rPr>
          <w:rFonts w:asciiTheme="majorBidi" w:hAnsiTheme="majorBidi" w:cstheme="majorBidi"/>
        </w:rPr>
      </w:pPr>
      <w:r w:rsidRPr="006C2BF7">
        <w:rPr>
          <w:rFonts w:asciiTheme="majorBidi" w:hAnsiTheme="majorBidi" w:cstheme="majorBidi"/>
          <w:b/>
          <w:bCs/>
        </w:rPr>
        <w:t>Hinks</w:t>
      </w:r>
      <w:r w:rsidRPr="006C2BF7">
        <w:rPr>
          <w:rFonts w:asciiTheme="majorBidi" w:hAnsiTheme="majorBidi" w:cstheme="majorBidi"/>
        </w:rPr>
        <w:t>,C.F.and spurr,D.T.(1989)Effect of plants on the susceptibility of the migratory</w:t>
      </w:r>
    </w:p>
    <w:p w:rsidR="006C2BF7" w:rsidRPr="006C2BF7" w:rsidRDefault="006C2BF7" w:rsidP="006C2BF7">
      <w:pPr>
        <w:tabs>
          <w:tab w:val="left" w:pos="7650"/>
          <w:tab w:val="right" w:pos="9900"/>
        </w:tabs>
        <w:bidi w:val="0"/>
        <w:spacing w:line="360" w:lineRule="auto"/>
        <w:jc w:val="both"/>
        <w:rPr>
          <w:rFonts w:asciiTheme="majorBidi" w:hAnsiTheme="majorBidi" w:cstheme="majorBidi"/>
          <w:lang w:bidi="ar-IQ"/>
        </w:rPr>
      </w:pPr>
      <w:r w:rsidRPr="006C2BF7">
        <w:rPr>
          <w:rFonts w:asciiTheme="majorBidi" w:hAnsiTheme="majorBidi" w:cstheme="majorBidi"/>
        </w:rPr>
        <w:t xml:space="preserve">    grasshopper (Orthoptera: Acrididae) to deltamethrin and dimethoate.J.Econ.Entom.,82:721-726.</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tabs>
          <w:tab w:val="right" w:pos="0"/>
          <w:tab w:val="right" w:pos="540"/>
          <w:tab w:val="num" w:pos="900"/>
        </w:tabs>
        <w:bidi w:val="0"/>
        <w:spacing w:line="360" w:lineRule="auto"/>
        <w:jc w:val="both"/>
        <w:rPr>
          <w:rFonts w:asciiTheme="majorBidi" w:hAnsiTheme="majorBidi" w:cstheme="majorBidi"/>
          <w:lang w:bidi="ar-IQ"/>
        </w:rPr>
      </w:pPr>
      <w:r w:rsidRPr="006C2BF7">
        <w:rPr>
          <w:rFonts w:asciiTheme="majorBidi" w:hAnsiTheme="majorBidi" w:cstheme="majorBidi"/>
          <w:b/>
          <w:bCs/>
          <w:lang w:bidi="ar-IQ"/>
        </w:rPr>
        <w:t>Jebbar</w:t>
      </w:r>
      <w:r w:rsidRPr="006C2BF7">
        <w:rPr>
          <w:rFonts w:asciiTheme="majorBidi" w:hAnsiTheme="majorBidi" w:cstheme="majorBidi"/>
          <w:lang w:bidi="ar-IQ"/>
        </w:rPr>
        <w:t>, A.S.(1996). Biological, Ecological and Behavior studies of two species of ber</w:t>
      </w:r>
    </w:p>
    <w:p w:rsidR="006C2BF7" w:rsidRPr="006C2BF7" w:rsidRDefault="006C2BF7" w:rsidP="006C2BF7">
      <w:pPr>
        <w:tabs>
          <w:tab w:val="right" w:pos="0"/>
          <w:tab w:val="right" w:pos="540"/>
          <w:tab w:val="num" w:pos="900"/>
        </w:tabs>
        <w:bidi w:val="0"/>
        <w:spacing w:line="360" w:lineRule="auto"/>
        <w:jc w:val="both"/>
        <w:rPr>
          <w:rFonts w:asciiTheme="majorBidi" w:hAnsiTheme="majorBidi" w:cstheme="majorBidi"/>
          <w:lang w:bidi="ar-IQ"/>
        </w:rPr>
      </w:pPr>
      <w:r w:rsidRPr="006C2BF7">
        <w:rPr>
          <w:rFonts w:asciiTheme="majorBidi" w:hAnsiTheme="majorBidi" w:cstheme="majorBidi"/>
          <w:lang w:bidi="ar-IQ"/>
        </w:rPr>
        <w:lastRenderedPageBreak/>
        <w:t xml:space="preserve">       fruit fly (</w:t>
      </w:r>
      <w:r w:rsidRPr="006C2BF7">
        <w:rPr>
          <w:rFonts w:asciiTheme="majorBidi" w:hAnsiTheme="majorBidi" w:cstheme="majorBidi"/>
          <w:i/>
          <w:iCs/>
          <w:lang w:bidi="ar-IQ"/>
        </w:rPr>
        <w:t>Tephritidae: Diptera</w:t>
      </w:r>
      <w:r w:rsidRPr="006C2BF7">
        <w:rPr>
          <w:rFonts w:asciiTheme="majorBidi" w:hAnsiTheme="majorBidi" w:cstheme="majorBidi"/>
          <w:lang w:bidi="ar-IQ"/>
        </w:rPr>
        <w:t>) in Basrah. Ph.D. thesis. Basrah Univ. College of</w:t>
      </w:r>
    </w:p>
    <w:p w:rsidR="006C2BF7" w:rsidRPr="006C2BF7" w:rsidRDefault="006C2BF7" w:rsidP="006C2BF7">
      <w:pPr>
        <w:tabs>
          <w:tab w:val="right" w:pos="0"/>
          <w:tab w:val="right" w:pos="540"/>
          <w:tab w:val="num" w:pos="900"/>
        </w:tabs>
        <w:bidi w:val="0"/>
        <w:spacing w:line="360" w:lineRule="auto"/>
        <w:jc w:val="both"/>
        <w:rPr>
          <w:rFonts w:asciiTheme="majorBidi" w:hAnsiTheme="majorBidi" w:cstheme="majorBidi"/>
          <w:lang w:bidi="ar-IQ"/>
        </w:rPr>
      </w:pPr>
      <w:r w:rsidRPr="006C2BF7">
        <w:rPr>
          <w:rFonts w:asciiTheme="majorBidi" w:hAnsiTheme="majorBidi" w:cstheme="majorBidi"/>
          <w:lang w:bidi="ar-IQ"/>
        </w:rPr>
        <w:t xml:space="preserve">        Science .158 pp.(in Arabic) .</w:t>
      </w:r>
    </w:p>
    <w:p w:rsidR="006C2BF7" w:rsidRPr="006C2BF7" w:rsidRDefault="006C2BF7" w:rsidP="006C2BF7">
      <w:pPr>
        <w:tabs>
          <w:tab w:val="left" w:pos="7650"/>
          <w:tab w:val="right" w:pos="9900"/>
        </w:tabs>
        <w:bidi w:val="0"/>
        <w:spacing w:line="360" w:lineRule="auto"/>
        <w:jc w:val="both"/>
        <w:rPr>
          <w:rFonts w:asciiTheme="majorBidi" w:hAnsiTheme="majorBidi" w:cstheme="majorBidi"/>
        </w:rPr>
      </w:pPr>
      <w:r w:rsidRPr="006C2BF7">
        <w:rPr>
          <w:rFonts w:asciiTheme="majorBidi" w:hAnsiTheme="majorBidi" w:cstheme="majorBidi"/>
          <w:b/>
          <w:bCs/>
        </w:rPr>
        <w:t>Mohamed</w:t>
      </w:r>
      <w:r w:rsidRPr="006C2BF7">
        <w:rPr>
          <w:rFonts w:asciiTheme="majorBidi" w:hAnsiTheme="majorBidi" w:cstheme="majorBidi"/>
        </w:rPr>
        <w:t>,B.M.and Van Emden,H.F.(1989) Host plant modification of insecticide</w:t>
      </w:r>
    </w:p>
    <w:p w:rsidR="006C2BF7" w:rsidRPr="006C2BF7" w:rsidRDefault="006C2BF7" w:rsidP="006C2BF7">
      <w:pPr>
        <w:tabs>
          <w:tab w:val="left" w:pos="7650"/>
          <w:tab w:val="right" w:pos="9900"/>
        </w:tabs>
        <w:bidi w:val="0"/>
        <w:spacing w:line="360" w:lineRule="auto"/>
        <w:jc w:val="both"/>
        <w:rPr>
          <w:rFonts w:asciiTheme="majorBidi" w:hAnsiTheme="majorBidi" w:cstheme="majorBidi"/>
          <w:lang w:bidi="ar-IQ"/>
        </w:rPr>
      </w:pPr>
      <w:r w:rsidRPr="006C2BF7">
        <w:rPr>
          <w:rFonts w:asciiTheme="majorBidi" w:hAnsiTheme="majorBidi" w:cstheme="majorBidi"/>
        </w:rPr>
        <w:t xml:space="preserve">susceptibility in </w:t>
      </w:r>
      <w:r w:rsidRPr="006C2BF7">
        <w:rPr>
          <w:rFonts w:asciiTheme="majorBidi" w:hAnsiTheme="majorBidi" w:cstheme="majorBidi"/>
          <w:i/>
          <w:iCs/>
        </w:rPr>
        <w:t xml:space="preserve">Myzus persicae </w:t>
      </w:r>
      <w:r w:rsidRPr="006C2BF7">
        <w:rPr>
          <w:rFonts w:asciiTheme="majorBidi" w:hAnsiTheme="majorBidi" w:cstheme="majorBidi"/>
        </w:rPr>
        <w:t>(Sulz). Insect science and its Application,10:699-</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tabs>
          <w:tab w:val="left" w:pos="7650"/>
          <w:tab w:val="right" w:pos="9900"/>
        </w:tabs>
        <w:bidi w:val="0"/>
        <w:spacing w:line="360" w:lineRule="auto"/>
        <w:jc w:val="both"/>
        <w:rPr>
          <w:rFonts w:asciiTheme="majorBidi" w:hAnsiTheme="majorBidi" w:cstheme="majorBidi"/>
          <w:lang w:bidi="ar-IQ"/>
        </w:rPr>
      </w:pPr>
      <w:r w:rsidRPr="006C2BF7">
        <w:rPr>
          <w:rFonts w:asciiTheme="majorBidi" w:hAnsiTheme="majorBidi" w:cstheme="majorBidi"/>
        </w:rPr>
        <w:t>703.</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bidi w:val="0"/>
        <w:spacing w:line="360" w:lineRule="auto"/>
        <w:jc w:val="both"/>
        <w:rPr>
          <w:rFonts w:asciiTheme="majorBidi" w:hAnsiTheme="majorBidi" w:cstheme="majorBidi"/>
          <w:i/>
          <w:iCs/>
        </w:rPr>
      </w:pPr>
      <w:r w:rsidRPr="006C2BF7">
        <w:rPr>
          <w:rFonts w:asciiTheme="majorBidi" w:hAnsiTheme="majorBidi" w:cstheme="majorBidi"/>
          <w:b/>
          <w:bCs/>
        </w:rPr>
        <w:t>Mohammed</w:t>
      </w:r>
      <w:r w:rsidRPr="006C2BF7">
        <w:rPr>
          <w:rFonts w:asciiTheme="majorBidi" w:hAnsiTheme="majorBidi" w:cstheme="majorBidi"/>
        </w:rPr>
        <w:t>,K.H.(2011) Efeect of  fuliar application of urea and  potassium</w:t>
      </w:r>
      <w:r w:rsidRPr="006C2BF7">
        <w:rPr>
          <w:rFonts w:asciiTheme="majorBidi" w:hAnsiTheme="majorBidi" w:cstheme="majorBidi"/>
        </w:rPr>
        <w:tab/>
        <w:t xml:space="preserve"> chloride some vegetative and flowering characters, anatomical and biological changes during fruit growth and repening of (Zizaphus  mauritiana  Lamk.,cv. Tufahi). Coll. of agriculture - University of Bsrah.286pp</w:t>
      </w:r>
    </w:p>
    <w:p w:rsidR="006C2BF7" w:rsidRPr="006C2BF7" w:rsidRDefault="006C2BF7" w:rsidP="006C2BF7">
      <w:pPr>
        <w:tabs>
          <w:tab w:val="left" w:pos="7125"/>
        </w:tabs>
        <w:bidi w:val="0"/>
        <w:spacing w:line="360" w:lineRule="auto"/>
        <w:jc w:val="both"/>
        <w:rPr>
          <w:rFonts w:asciiTheme="majorBidi" w:hAnsiTheme="majorBidi" w:cstheme="majorBidi"/>
          <w:rtl/>
          <w:lang w:bidi="ar-IQ"/>
        </w:rPr>
      </w:pPr>
      <w:r w:rsidRPr="006C2BF7">
        <w:rPr>
          <w:rFonts w:asciiTheme="majorBidi" w:hAnsiTheme="majorBidi" w:cstheme="majorBidi"/>
          <w:b/>
          <w:bCs/>
          <w:lang w:bidi="ar-IQ"/>
        </w:rPr>
        <w:t>Saljoqi</w:t>
      </w:r>
      <w:r w:rsidRPr="006C2BF7">
        <w:rPr>
          <w:rFonts w:asciiTheme="majorBidi" w:hAnsiTheme="majorBidi" w:cstheme="majorBidi"/>
          <w:lang w:bidi="ar-IQ"/>
        </w:rPr>
        <w:t xml:space="preserve">,A.U.R. and Emden,H.F.(2003) differential susceptibilities of Peach-potato </w:t>
      </w:r>
    </w:p>
    <w:p w:rsidR="006C2BF7" w:rsidRPr="006C2BF7" w:rsidRDefault="006C2BF7" w:rsidP="006C2BF7">
      <w:pPr>
        <w:tabs>
          <w:tab w:val="left" w:pos="7125"/>
        </w:tabs>
        <w:bidi w:val="0"/>
        <w:spacing w:line="360" w:lineRule="auto"/>
        <w:jc w:val="both"/>
        <w:rPr>
          <w:rFonts w:asciiTheme="majorBidi" w:hAnsiTheme="majorBidi" w:cstheme="majorBidi"/>
          <w:lang w:bidi="ar-IQ"/>
        </w:rPr>
      </w:pPr>
      <w:r w:rsidRPr="006C2BF7">
        <w:rPr>
          <w:rFonts w:asciiTheme="majorBidi" w:hAnsiTheme="majorBidi" w:cstheme="majorBidi"/>
          <w:lang w:bidi="ar-IQ"/>
        </w:rPr>
        <w:t xml:space="preserve">     Aphid, </w:t>
      </w:r>
      <w:r w:rsidRPr="006C2BF7">
        <w:rPr>
          <w:rFonts w:asciiTheme="majorBidi" w:hAnsiTheme="majorBidi" w:cstheme="majorBidi"/>
          <w:i/>
          <w:iCs/>
          <w:lang w:bidi="ar-IQ"/>
        </w:rPr>
        <w:t>Myzus persicae</w:t>
      </w:r>
      <w:r w:rsidRPr="006C2BF7">
        <w:rPr>
          <w:rFonts w:asciiTheme="majorBidi" w:hAnsiTheme="majorBidi" w:cstheme="majorBidi"/>
          <w:lang w:bidi="ar-IQ"/>
        </w:rPr>
        <w:t xml:space="preserve"> (Sulzer) Homoptera : Aphididae) and its Parasitiod </w:t>
      </w:r>
      <w:r w:rsidRPr="006C2BF7">
        <w:rPr>
          <w:rFonts w:asciiTheme="majorBidi" w:hAnsiTheme="majorBidi" w:cstheme="majorBidi"/>
          <w:i/>
          <w:iCs/>
          <w:lang w:bidi="ar-IQ"/>
        </w:rPr>
        <w:t>Aphidius mataicariae</w:t>
      </w:r>
      <w:r w:rsidRPr="006C2BF7">
        <w:rPr>
          <w:rFonts w:asciiTheme="majorBidi" w:hAnsiTheme="majorBidi" w:cstheme="majorBidi"/>
          <w:lang w:bidi="ar-IQ"/>
        </w:rPr>
        <w:t xml:space="preserve"> Haliday (Hymenoptera:Aphidiidae) o foliar insecticides on partially    </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tabs>
          <w:tab w:val="left" w:pos="7125"/>
        </w:tabs>
        <w:bidi w:val="0"/>
        <w:spacing w:line="360" w:lineRule="auto"/>
        <w:jc w:val="both"/>
        <w:rPr>
          <w:rFonts w:asciiTheme="majorBidi" w:hAnsiTheme="majorBidi" w:cstheme="majorBidi"/>
          <w:lang w:bidi="ar-IQ"/>
        </w:rPr>
      </w:pPr>
      <w:r w:rsidRPr="006C2BF7">
        <w:rPr>
          <w:rFonts w:asciiTheme="majorBidi" w:hAnsiTheme="majorBidi" w:cstheme="majorBidi"/>
          <w:lang w:bidi="ar-IQ"/>
        </w:rPr>
        <w:t xml:space="preserve">    pesistant and susceptible potato cultivars. Pakistan Journal of Biological science,         6(4):386-393.     </w:t>
      </w:r>
    </w:p>
    <w:p w:rsidR="006C2BF7" w:rsidRPr="006C2BF7" w:rsidRDefault="006C2BF7" w:rsidP="006C2BF7">
      <w:pPr>
        <w:tabs>
          <w:tab w:val="left" w:pos="7125"/>
        </w:tabs>
        <w:bidi w:val="0"/>
        <w:spacing w:line="360" w:lineRule="auto"/>
        <w:jc w:val="both"/>
        <w:rPr>
          <w:rFonts w:asciiTheme="majorBidi" w:hAnsiTheme="majorBidi" w:cstheme="majorBidi"/>
          <w:rtl/>
          <w:lang w:bidi="ar-IQ"/>
        </w:rPr>
      </w:pPr>
      <w:r w:rsidRPr="006C2BF7">
        <w:rPr>
          <w:rFonts w:asciiTheme="majorBidi" w:hAnsiTheme="majorBidi" w:cstheme="majorBidi"/>
          <w:b/>
          <w:bCs/>
          <w:lang w:bidi="ar-IQ"/>
        </w:rPr>
        <w:t>Susan</w:t>
      </w:r>
      <w:r w:rsidRPr="006C2BF7">
        <w:rPr>
          <w:rFonts w:asciiTheme="majorBidi" w:hAnsiTheme="majorBidi" w:cstheme="majorBidi"/>
          <w:lang w:bidi="ar-IQ"/>
        </w:rPr>
        <w:t xml:space="preserve">, K. (1998)Zizphus  maruitiana: Avaluable Tree for Arid and semi- arid Lands :158-160    </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Fact Sheet 98(3)June</w:t>
      </w:r>
    </w:p>
    <w:p w:rsidR="006C2BF7" w:rsidRPr="006C2BF7" w:rsidRDefault="006C2BF7" w:rsidP="006C2BF7">
      <w:pPr>
        <w:tabs>
          <w:tab w:val="left" w:pos="7125"/>
        </w:tabs>
        <w:bidi w:val="0"/>
        <w:spacing w:line="360" w:lineRule="auto"/>
        <w:jc w:val="both"/>
        <w:rPr>
          <w:rFonts w:asciiTheme="majorBidi" w:hAnsiTheme="majorBidi" w:cstheme="majorBidi"/>
          <w:lang w:bidi="ar-IQ"/>
        </w:rPr>
      </w:pPr>
      <w:r w:rsidRPr="006C2BF7">
        <w:rPr>
          <w:rFonts w:asciiTheme="majorBidi" w:hAnsiTheme="majorBidi" w:cstheme="majorBidi"/>
          <w:rtl/>
          <w:lang w:bidi="ar-IQ"/>
        </w:rPr>
        <w:t xml:space="preserve"> </w:t>
      </w:r>
    </w:p>
    <w:p w:rsidR="006C2BF7" w:rsidRPr="006C2BF7" w:rsidRDefault="006C2BF7" w:rsidP="006C2BF7">
      <w:pPr>
        <w:tabs>
          <w:tab w:val="left" w:pos="7125"/>
        </w:tabs>
        <w:spacing w:line="360" w:lineRule="auto"/>
        <w:jc w:val="lowKashida"/>
        <w:rPr>
          <w:rFonts w:asciiTheme="majorBidi" w:hAnsiTheme="majorBidi" w:cstheme="majorBidi"/>
          <w:lang w:bidi="ar-IQ"/>
        </w:rPr>
      </w:pPr>
      <w:r w:rsidRPr="006C2BF7">
        <w:rPr>
          <w:rFonts w:asciiTheme="majorBidi" w:hAnsiTheme="majorBidi" w:cstheme="majorBidi"/>
          <w:lang w:bidi="ar-IQ"/>
        </w:rPr>
        <w:t xml:space="preserve">   </w:t>
      </w:r>
      <w:r w:rsidRPr="006C2BF7">
        <w:rPr>
          <w:rFonts w:asciiTheme="majorBidi" w:hAnsiTheme="majorBidi" w:cstheme="majorBidi"/>
          <w:rtl/>
          <w:lang w:bidi="ar-IQ"/>
        </w:rPr>
        <w:t xml:space="preserve">  </w:t>
      </w:r>
      <w:r w:rsidRPr="006C2BF7">
        <w:rPr>
          <w:rFonts w:asciiTheme="majorBidi" w:hAnsiTheme="majorBidi" w:cstheme="majorBidi"/>
          <w:lang w:bidi="ar-IQ"/>
        </w:rPr>
        <w:t xml:space="preserve">   </w:t>
      </w:r>
    </w:p>
    <w:p w:rsidR="006C2BF7" w:rsidRPr="006C2BF7" w:rsidRDefault="006C2BF7" w:rsidP="006C2BF7">
      <w:pPr>
        <w:bidi w:val="0"/>
        <w:spacing w:line="360" w:lineRule="auto"/>
        <w:jc w:val="lowKashida"/>
        <w:rPr>
          <w:rFonts w:asciiTheme="majorBidi" w:hAnsiTheme="majorBidi" w:cstheme="majorBidi"/>
        </w:rPr>
      </w:pPr>
    </w:p>
    <w:p w:rsidR="006C2BF7" w:rsidRDefault="006C2BF7" w:rsidP="006C2BF7">
      <w:pPr>
        <w:bidi w:val="0"/>
        <w:spacing w:line="360" w:lineRule="auto"/>
        <w:jc w:val="lowKashida"/>
        <w:rPr>
          <w:rFonts w:asciiTheme="majorBidi" w:hAnsiTheme="majorBidi" w:cstheme="majorBidi"/>
        </w:rPr>
      </w:pPr>
    </w:p>
    <w:p w:rsidR="006C2BF7" w:rsidRDefault="006C2BF7" w:rsidP="006C2BF7">
      <w:pPr>
        <w:bidi w:val="0"/>
        <w:spacing w:line="360" w:lineRule="auto"/>
        <w:jc w:val="lowKashida"/>
        <w:rPr>
          <w:rFonts w:asciiTheme="majorBidi" w:hAnsiTheme="majorBidi" w:cstheme="majorBidi"/>
        </w:rPr>
      </w:pPr>
    </w:p>
    <w:p w:rsidR="006C2BF7" w:rsidRDefault="006C2BF7" w:rsidP="006C2BF7">
      <w:pPr>
        <w:bidi w:val="0"/>
        <w:spacing w:line="360" w:lineRule="auto"/>
        <w:jc w:val="lowKashida"/>
        <w:rPr>
          <w:rFonts w:asciiTheme="majorBidi" w:hAnsiTheme="majorBidi" w:cstheme="majorBidi"/>
        </w:rPr>
      </w:pPr>
    </w:p>
    <w:p w:rsidR="006C2BF7" w:rsidRDefault="006C2BF7" w:rsidP="006C2BF7">
      <w:pPr>
        <w:bidi w:val="0"/>
        <w:spacing w:line="360" w:lineRule="auto"/>
        <w:jc w:val="lowKashida"/>
        <w:rPr>
          <w:rFonts w:asciiTheme="majorBidi" w:hAnsiTheme="majorBidi" w:cstheme="majorBidi"/>
        </w:rPr>
      </w:pPr>
    </w:p>
    <w:p w:rsidR="006C2BF7" w:rsidRDefault="006C2BF7" w:rsidP="006C2BF7">
      <w:pPr>
        <w:bidi w:val="0"/>
        <w:spacing w:line="360" w:lineRule="auto"/>
        <w:jc w:val="lowKashida"/>
        <w:rPr>
          <w:rFonts w:asciiTheme="majorBidi" w:hAnsiTheme="majorBidi" w:cstheme="majorBidi"/>
        </w:rPr>
      </w:pPr>
    </w:p>
    <w:p w:rsid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bidi w:val="0"/>
        <w:spacing w:line="360" w:lineRule="auto"/>
        <w:jc w:val="lowKashida"/>
        <w:rPr>
          <w:rFonts w:asciiTheme="majorBidi" w:hAnsiTheme="majorBidi" w:cstheme="majorBidi"/>
        </w:rPr>
      </w:pPr>
    </w:p>
    <w:p w:rsidR="006C2BF7" w:rsidRPr="006C2BF7" w:rsidRDefault="006C2BF7" w:rsidP="006C2BF7">
      <w:pPr>
        <w:tabs>
          <w:tab w:val="right" w:pos="0"/>
          <w:tab w:val="right" w:pos="540"/>
        </w:tabs>
        <w:spacing w:line="360" w:lineRule="auto"/>
        <w:ind w:left="180"/>
        <w:jc w:val="center"/>
        <w:rPr>
          <w:rFonts w:asciiTheme="majorBidi" w:hAnsiTheme="majorBidi" w:cstheme="majorBidi"/>
          <w:b/>
          <w:bCs/>
          <w:sz w:val="28"/>
          <w:szCs w:val="28"/>
        </w:rPr>
      </w:pPr>
      <w:r w:rsidRPr="006C2BF7">
        <w:rPr>
          <w:rFonts w:asciiTheme="majorBidi" w:hAnsiTheme="majorBidi" w:cstheme="majorBidi"/>
          <w:b/>
          <w:bCs/>
          <w:sz w:val="28"/>
          <w:szCs w:val="28"/>
          <w:rtl/>
          <w:lang w:bidi="ar-IQ"/>
        </w:rPr>
        <w:lastRenderedPageBreak/>
        <w:t xml:space="preserve">تأثير اصناف السدر </w:t>
      </w:r>
      <w:r w:rsidRPr="006C2BF7">
        <w:rPr>
          <w:rFonts w:asciiTheme="majorBidi" w:hAnsiTheme="majorBidi" w:cstheme="majorBidi"/>
          <w:b/>
          <w:bCs/>
          <w:i/>
          <w:iCs/>
          <w:sz w:val="28"/>
          <w:szCs w:val="28"/>
          <w:lang w:bidi="ar-IQ"/>
        </w:rPr>
        <w:t>Zizphus</w:t>
      </w:r>
      <w:r w:rsidRPr="006C2BF7">
        <w:rPr>
          <w:rFonts w:asciiTheme="majorBidi" w:hAnsiTheme="majorBidi" w:cstheme="majorBidi"/>
          <w:b/>
          <w:bCs/>
          <w:sz w:val="28"/>
          <w:szCs w:val="28"/>
          <w:lang w:bidi="ar-IQ"/>
        </w:rPr>
        <w:t xml:space="preserve"> sp.</w:t>
      </w:r>
      <w:r w:rsidRPr="006C2BF7">
        <w:rPr>
          <w:rFonts w:asciiTheme="majorBidi" w:hAnsiTheme="majorBidi" w:cstheme="majorBidi"/>
          <w:b/>
          <w:bCs/>
          <w:sz w:val="28"/>
          <w:szCs w:val="28"/>
          <w:rtl/>
        </w:rPr>
        <w:t xml:space="preserve"> في المقاومة الكيمياوية لذبابة ثمار السدر </w:t>
      </w:r>
      <w:r w:rsidRPr="006C2BF7">
        <w:rPr>
          <w:rFonts w:asciiTheme="majorBidi" w:hAnsiTheme="majorBidi" w:cstheme="majorBidi"/>
          <w:b/>
          <w:bCs/>
          <w:i/>
          <w:iCs/>
          <w:sz w:val="28"/>
          <w:szCs w:val="28"/>
        </w:rPr>
        <w:t>Carpomyia incompleta</w:t>
      </w:r>
    </w:p>
    <w:p w:rsidR="006C2BF7" w:rsidRPr="006C2BF7" w:rsidRDefault="006C2BF7" w:rsidP="006C2BF7">
      <w:pPr>
        <w:tabs>
          <w:tab w:val="right" w:pos="0"/>
          <w:tab w:val="right" w:pos="540"/>
        </w:tabs>
        <w:spacing w:line="360" w:lineRule="auto"/>
        <w:ind w:left="180"/>
        <w:jc w:val="center"/>
        <w:rPr>
          <w:rFonts w:asciiTheme="majorBidi" w:hAnsiTheme="majorBidi" w:cstheme="majorBidi"/>
          <w:b/>
          <w:bCs/>
          <w:sz w:val="28"/>
          <w:szCs w:val="28"/>
          <w:rtl/>
          <w:lang w:bidi="ar-IQ"/>
        </w:rPr>
      </w:pPr>
      <w:r w:rsidRPr="006C2BF7">
        <w:rPr>
          <w:rFonts w:asciiTheme="majorBidi" w:hAnsiTheme="majorBidi" w:cstheme="majorBidi"/>
          <w:b/>
          <w:bCs/>
          <w:sz w:val="28"/>
          <w:szCs w:val="28"/>
          <w:rtl/>
          <w:lang w:bidi="ar-IQ"/>
        </w:rPr>
        <w:t xml:space="preserve">عقيل عدنان اليوسف </w:t>
      </w:r>
      <w:r w:rsidRPr="006C2BF7">
        <w:rPr>
          <w:rFonts w:asciiTheme="majorBidi" w:hAnsiTheme="majorBidi" w:cstheme="majorBidi"/>
          <w:b/>
          <w:bCs/>
          <w:sz w:val="28"/>
          <w:szCs w:val="28"/>
          <w:rtl/>
          <w:lang w:bidi="ar-IQ"/>
        </w:rPr>
        <w:tab/>
      </w:r>
      <w:r w:rsidRPr="006C2BF7">
        <w:rPr>
          <w:rFonts w:asciiTheme="majorBidi" w:hAnsiTheme="majorBidi" w:cstheme="majorBidi"/>
          <w:b/>
          <w:bCs/>
          <w:sz w:val="28"/>
          <w:szCs w:val="28"/>
          <w:rtl/>
          <w:lang w:bidi="ar-IQ"/>
        </w:rPr>
        <w:tab/>
      </w:r>
      <w:r w:rsidRPr="006C2BF7">
        <w:rPr>
          <w:rFonts w:asciiTheme="majorBidi" w:hAnsiTheme="majorBidi" w:cstheme="majorBidi"/>
          <w:b/>
          <w:bCs/>
          <w:sz w:val="28"/>
          <w:szCs w:val="28"/>
          <w:rtl/>
          <w:lang w:bidi="ar-IQ"/>
        </w:rPr>
        <w:tab/>
      </w:r>
      <w:r w:rsidRPr="006C2BF7">
        <w:rPr>
          <w:rFonts w:asciiTheme="majorBidi" w:hAnsiTheme="majorBidi" w:cstheme="majorBidi"/>
          <w:b/>
          <w:bCs/>
          <w:sz w:val="28"/>
          <w:szCs w:val="28"/>
          <w:rtl/>
          <w:lang w:bidi="ar-IQ"/>
        </w:rPr>
        <w:tab/>
        <w:t>علي ضرب المسعودي</w:t>
      </w:r>
    </w:p>
    <w:p w:rsidR="006C2BF7" w:rsidRPr="006C2BF7" w:rsidRDefault="006C2BF7" w:rsidP="006C2BF7">
      <w:pPr>
        <w:spacing w:line="360" w:lineRule="auto"/>
        <w:jc w:val="center"/>
        <w:rPr>
          <w:rFonts w:asciiTheme="majorBidi" w:hAnsiTheme="majorBidi" w:cstheme="majorBidi"/>
          <w:b/>
          <w:bCs/>
          <w:sz w:val="28"/>
          <w:szCs w:val="28"/>
          <w:rtl/>
          <w:lang w:bidi="ar-IQ"/>
        </w:rPr>
      </w:pPr>
      <w:r w:rsidRPr="006C2BF7">
        <w:rPr>
          <w:rFonts w:asciiTheme="majorBidi" w:hAnsiTheme="majorBidi" w:cstheme="majorBidi"/>
          <w:b/>
          <w:bCs/>
          <w:sz w:val="28"/>
          <w:szCs w:val="28"/>
          <w:rtl/>
          <w:lang w:bidi="ar-IQ"/>
        </w:rPr>
        <w:t>قسم وقاية النبات – كلية الزراعة</w:t>
      </w:r>
    </w:p>
    <w:p w:rsidR="006C2BF7" w:rsidRPr="006C2BF7" w:rsidRDefault="006C2BF7" w:rsidP="006C2BF7">
      <w:pPr>
        <w:spacing w:line="360" w:lineRule="auto"/>
        <w:jc w:val="center"/>
        <w:rPr>
          <w:rFonts w:asciiTheme="majorBidi" w:hAnsiTheme="majorBidi" w:cstheme="majorBidi"/>
          <w:b/>
          <w:bCs/>
          <w:sz w:val="28"/>
          <w:szCs w:val="28"/>
          <w:rtl/>
          <w:lang w:bidi="ar-IQ"/>
        </w:rPr>
      </w:pPr>
      <w:r w:rsidRPr="006C2BF7">
        <w:rPr>
          <w:rFonts w:asciiTheme="majorBidi" w:hAnsiTheme="majorBidi" w:cstheme="majorBidi"/>
          <w:b/>
          <w:bCs/>
          <w:sz w:val="28"/>
          <w:szCs w:val="28"/>
          <w:rtl/>
          <w:lang w:bidi="ar-IQ"/>
        </w:rPr>
        <w:t>جامعة البصرة</w:t>
      </w:r>
    </w:p>
    <w:p w:rsidR="006C2BF7" w:rsidRPr="006C2BF7" w:rsidRDefault="006C2BF7" w:rsidP="006C2BF7">
      <w:pPr>
        <w:tabs>
          <w:tab w:val="right" w:pos="0"/>
          <w:tab w:val="right" w:pos="540"/>
        </w:tabs>
        <w:spacing w:line="360" w:lineRule="auto"/>
        <w:ind w:left="180"/>
        <w:rPr>
          <w:rFonts w:asciiTheme="majorBidi" w:hAnsiTheme="majorBidi" w:cstheme="majorBidi"/>
          <w:b/>
          <w:bCs/>
          <w:sz w:val="28"/>
          <w:szCs w:val="28"/>
          <w:rtl/>
          <w:lang w:bidi="ar-IQ"/>
        </w:rPr>
      </w:pPr>
      <w:r w:rsidRPr="006C2BF7">
        <w:rPr>
          <w:rFonts w:asciiTheme="majorBidi" w:hAnsiTheme="majorBidi" w:cstheme="majorBidi"/>
          <w:b/>
          <w:bCs/>
          <w:sz w:val="28"/>
          <w:szCs w:val="28"/>
          <w:rtl/>
          <w:lang w:bidi="ar-IQ"/>
        </w:rPr>
        <w:t>ملخص</w:t>
      </w:r>
    </w:p>
    <w:p w:rsidR="006C2BF7" w:rsidRPr="006C2BF7" w:rsidRDefault="006C2BF7" w:rsidP="006C2BF7">
      <w:pPr>
        <w:tabs>
          <w:tab w:val="right" w:pos="0"/>
          <w:tab w:val="right" w:pos="540"/>
        </w:tabs>
        <w:spacing w:line="360" w:lineRule="auto"/>
        <w:ind w:left="180"/>
        <w:jc w:val="lowKashida"/>
        <w:rPr>
          <w:rFonts w:asciiTheme="majorBidi" w:hAnsiTheme="majorBidi" w:cstheme="majorBidi"/>
          <w:lang w:bidi="ar-IQ"/>
        </w:rPr>
      </w:pPr>
      <w:r w:rsidRPr="006C2BF7">
        <w:rPr>
          <w:rFonts w:asciiTheme="majorBidi" w:hAnsiTheme="majorBidi" w:cstheme="majorBidi"/>
          <w:b/>
          <w:bCs/>
          <w:rtl/>
          <w:lang w:bidi="ar-IQ"/>
        </w:rPr>
        <w:t xml:space="preserve">          </w:t>
      </w:r>
      <w:r w:rsidRPr="006C2BF7">
        <w:rPr>
          <w:rFonts w:asciiTheme="majorBidi" w:hAnsiTheme="majorBidi" w:cstheme="majorBidi"/>
          <w:b/>
          <w:bCs/>
          <w:rtl/>
        </w:rPr>
        <w:t xml:space="preserve">نفذت هذه الدراسة </w:t>
      </w:r>
      <w:r w:rsidRPr="006C2BF7">
        <w:rPr>
          <w:rFonts w:asciiTheme="majorBidi" w:hAnsiTheme="majorBidi" w:cstheme="majorBidi"/>
          <w:b/>
          <w:bCs/>
          <w:rtl/>
          <w:lang w:bidi="ar-IQ"/>
        </w:rPr>
        <w:t>لغرض</w:t>
      </w:r>
      <w:r w:rsidRPr="006C2BF7">
        <w:rPr>
          <w:rFonts w:asciiTheme="majorBidi" w:hAnsiTheme="majorBidi" w:cstheme="majorBidi"/>
          <w:b/>
          <w:bCs/>
          <w:rtl/>
        </w:rPr>
        <w:t xml:space="preserve"> معرفة دور</w:t>
      </w:r>
      <w:r w:rsidRPr="006C2BF7">
        <w:rPr>
          <w:rFonts w:asciiTheme="majorBidi" w:hAnsiTheme="majorBidi" w:cstheme="majorBidi"/>
          <w:b/>
          <w:bCs/>
          <w:rtl/>
          <w:lang w:bidi="ar-IQ"/>
        </w:rPr>
        <w:t xml:space="preserve"> ا</w:t>
      </w:r>
      <w:r w:rsidRPr="006C2BF7">
        <w:rPr>
          <w:rFonts w:asciiTheme="majorBidi" w:hAnsiTheme="majorBidi" w:cstheme="majorBidi"/>
          <w:b/>
          <w:bCs/>
          <w:rtl/>
        </w:rPr>
        <w:t xml:space="preserve">لأصناف النباتية للسدرفي </w:t>
      </w:r>
      <w:r w:rsidRPr="006C2BF7">
        <w:rPr>
          <w:rFonts w:asciiTheme="majorBidi" w:hAnsiTheme="majorBidi" w:cstheme="majorBidi"/>
          <w:b/>
          <w:bCs/>
          <w:rtl/>
          <w:lang w:bidi="ar-IQ"/>
        </w:rPr>
        <w:t>تأثيرالمبيدات الكيمياوية ضد</w:t>
      </w:r>
      <w:r w:rsidRPr="006C2BF7">
        <w:rPr>
          <w:rFonts w:asciiTheme="majorBidi" w:hAnsiTheme="majorBidi" w:cstheme="majorBidi"/>
          <w:b/>
          <w:bCs/>
          <w:rtl/>
        </w:rPr>
        <w:t xml:space="preserve"> ذبابة ثمار السدر </w:t>
      </w:r>
      <w:r w:rsidRPr="006C2BF7">
        <w:rPr>
          <w:rFonts w:asciiTheme="majorBidi" w:hAnsiTheme="majorBidi" w:cstheme="majorBidi"/>
          <w:i/>
          <w:iCs/>
        </w:rPr>
        <w:t>Carpomyia incomplete</w:t>
      </w:r>
      <w:r w:rsidRPr="006C2BF7">
        <w:rPr>
          <w:rFonts w:asciiTheme="majorBidi" w:hAnsiTheme="majorBidi" w:cstheme="majorBidi"/>
          <w:rtl/>
          <w:lang w:bidi="ar-IQ"/>
        </w:rPr>
        <w:t xml:space="preserve"> </w:t>
      </w:r>
      <w:r w:rsidRPr="006C2BF7">
        <w:rPr>
          <w:rFonts w:asciiTheme="majorBidi" w:hAnsiTheme="majorBidi" w:cstheme="majorBidi"/>
          <w:lang w:bidi="ar-IQ"/>
        </w:rPr>
        <w:t>(</w:t>
      </w:r>
      <w:r w:rsidRPr="006C2BF7">
        <w:rPr>
          <w:rFonts w:asciiTheme="majorBidi" w:hAnsiTheme="majorBidi" w:cstheme="majorBidi"/>
          <w:i/>
          <w:iCs/>
          <w:lang w:bidi="ar-IQ"/>
        </w:rPr>
        <w:t>Tephritidae: Diptera</w:t>
      </w:r>
      <w:r w:rsidRPr="006C2BF7">
        <w:rPr>
          <w:rFonts w:asciiTheme="majorBidi" w:hAnsiTheme="majorBidi" w:cstheme="majorBidi"/>
          <w:lang w:bidi="ar-IQ"/>
        </w:rPr>
        <w:t xml:space="preserve">) </w:t>
      </w:r>
      <w:r w:rsidRPr="006C2BF7">
        <w:rPr>
          <w:rFonts w:asciiTheme="majorBidi" w:hAnsiTheme="majorBidi" w:cstheme="majorBidi"/>
          <w:rtl/>
          <w:lang w:bidi="ar-IQ"/>
        </w:rPr>
        <w:t xml:space="preserve"> على نبات السدر</w:t>
      </w:r>
      <w:r w:rsidRPr="006C2BF7">
        <w:rPr>
          <w:rFonts w:asciiTheme="majorBidi" w:hAnsiTheme="majorBidi" w:cstheme="majorBidi"/>
          <w:i/>
          <w:iCs/>
          <w:lang w:bidi="ar-IQ"/>
        </w:rPr>
        <w:t xml:space="preserve"> Ziziphus</w:t>
      </w:r>
      <w:r w:rsidRPr="006C2BF7">
        <w:rPr>
          <w:rFonts w:asciiTheme="majorBidi" w:hAnsiTheme="majorBidi" w:cstheme="majorBidi"/>
          <w:lang w:bidi="ar-IQ"/>
        </w:rPr>
        <w:t xml:space="preserve"> spp. (Rhamanaceae)</w:t>
      </w:r>
      <w:r w:rsidRPr="006C2BF7">
        <w:rPr>
          <w:rFonts w:asciiTheme="majorBidi" w:hAnsiTheme="majorBidi" w:cstheme="majorBidi"/>
          <w:rtl/>
          <w:lang w:bidi="ar-IQ"/>
        </w:rPr>
        <w:t xml:space="preserve"> في منطقة القرنة في البصرة خلال موسم النمو الربيعي2010  ، </w:t>
      </w:r>
      <w:r w:rsidRPr="006C2BF7">
        <w:rPr>
          <w:rFonts w:asciiTheme="majorBidi" w:hAnsiTheme="majorBidi" w:cstheme="majorBidi"/>
          <w:b/>
          <w:bCs/>
          <w:rtl/>
          <w:lang w:bidi="ar-IQ"/>
        </w:rPr>
        <w:t xml:space="preserve">واشارت النتائج الى تفوق المبيد </w:t>
      </w:r>
      <w:r w:rsidRPr="006C2BF7">
        <w:rPr>
          <w:rFonts w:asciiTheme="majorBidi" w:hAnsiTheme="majorBidi" w:cstheme="majorBidi"/>
          <w:lang w:bidi="ar-IQ"/>
        </w:rPr>
        <w:t>lannate</w:t>
      </w:r>
      <w:r w:rsidRPr="006C2BF7">
        <w:rPr>
          <w:rFonts w:asciiTheme="majorBidi" w:hAnsiTheme="majorBidi" w:cstheme="majorBidi"/>
          <w:b/>
          <w:bCs/>
          <w:rtl/>
          <w:lang w:bidi="ar-IQ"/>
        </w:rPr>
        <w:t xml:space="preserve"> ضد ذبابة ثمار السدر ، اذ انخفضت نسبة الاصابة الى 22.9 %، ولم يختلف معنويا عن معاملة المبيد</w:t>
      </w:r>
      <w:r w:rsidRPr="006C2BF7">
        <w:rPr>
          <w:rFonts w:asciiTheme="majorBidi" w:hAnsiTheme="majorBidi" w:cstheme="majorBidi"/>
          <w:lang w:bidi="ar-IQ"/>
        </w:rPr>
        <w:t xml:space="preserve"> cyfluthrin</w:t>
      </w:r>
      <w:r w:rsidRPr="006C2BF7">
        <w:rPr>
          <w:rFonts w:asciiTheme="majorBidi" w:hAnsiTheme="majorBidi" w:cstheme="majorBidi"/>
          <w:rtl/>
          <w:lang w:bidi="ar-IQ"/>
        </w:rPr>
        <w:t xml:space="preserve"> ، والتي معدل نسبة الاصابة فيها28.1 %، مقارنة بمعاملة السيطرة والبالغة 50.4 %</w:t>
      </w:r>
      <w:r w:rsidRPr="006C2BF7">
        <w:rPr>
          <w:rFonts w:asciiTheme="majorBidi" w:hAnsiTheme="majorBidi" w:cstheme="majorBidi"/>
          <w:b/>
          <w:bCs/>
          <w:rtl/>
          <w:lang w:bidi="ar-IQ"/>
        </w:rPr>
        <w:t>، ولوحظ ان الصنف الزيتوني كان اكثر مقاومة لذبابة ثمار السدر، اذ بلغت نسبة الاصابة فيها 23.9% مقارنة بالصنف البمباوي والتي بلغت النسبة فيها 43.7 % ، وتبين من التداخل بين تاثير المبيد والصنف انخفاض نسبة الاصابة</w:t>
      </w:r>
      <w:r w:rsidRPr="006C2BF7">
        <w:rPr>
          <w:rFonts w:asciiTheme="majorBidi" w:hAnsiTheme="majorBidi" w:cstheme="majorBidi"/>
          <w:rtl/>
          <w:lang w:bidi="ar-IQ"/>
        </w:rPr>
        <w:t xml:space="preserve"> بذبابة الثمار</w:t>
      </w:r>
      <w:r w:rsidRPr="006C2BF7">
        <w:rPr>
          <w:rFonts w:asciiTheme="majorBidi" w:hAnsiTheme="majorBidi" w:cstheme="majorBidi"/>
          <w:b/>
          <w:bCs/>
          <w:rtl/>
          <w:lang w:bidi="ar-IQ"/>
        </w:rPr>
        <w:t xml:space="preserve"> مع المبيدين </w:t>
      </w:r>
      <w:r w:rsidRPr="006C2BF7">
        <w:rPr>
          <w:rFonts w:asciiTheme="majorBidi" w:hAnsiTheme="majorBidi" w:cstheme="majorBidi"/>
          <w:lang w:bidi="ar-IQ"/>
        </w:rPr>
        <w:t>cyfluthrin</w:t>
      </w:r>
      <w:r w:rsidRPr="006C2BF7">
        <w:rPr>
          <w:rFonts w:asciiTheme="majorBidi" w:hAnsiTheme="majorBidi" w:cstheme="majorBidi"/>
          <w:rtl/>
          <w:lang w:bidi="ar-IQ"/>
        </w:rPr>
        <w:t xml:space="preserve"> و</w:t>
      </w:r>
      <w:r w:rsidRPr="006C2BF7">
        <w:rPr>
          <w:rFonts w:asciiTheme="majorBidi" w:hAnsiTheme="majorBidi" w:cstheme="majorBidi"/>
          <w:lang w:bidi="ar-IQ"/>
        </w:rPr>
        <w:t xml:space="preserve"> lannate</w:t>
      </w:r>
      <w:r w:rsidRPr="006C2BF7">
        <w:rPr>
          <w:rFonts w:asciiTheme="majorBidi" w:hAnsiTheme="majorBidi" w:cstheme="majorBidi"/>
          <w:rtl/>
          <w:lang w:bidi="ar-IQ"/>
        </w:rPr>
        <w:t xml:space="preserve"> على الصنف الزيتوني الى 13.3 و17.5 % على التوالي مقارنتا مع نسبة الاصابة في معاملة السيطرة والبالغة40.8%،كما انخفضت نسبة الإصابة في الصنف البمباوي المعاملة بالمبيدين </w:t>
      </w:r>
      <w:r w:rsidRPr="006C2BF7">
        <w:rPr>
          <w:rFonts w:asciiTheme="majorBidi" w:hAnsiTheme="majorBidi" w:cstheme="majorBidi"/>
          <w:lang w:bidi="ar-IQ"/>
        </w:rPr>
        <w:t>cyfluthrin</w:t>
      </w:r>
      <w:r w:rsidRPr="006C2BF7">
        <w:rPr>
          <w:rFonts w:asciiTheme="majorBidi" w:hAnsiTheme="majorBidi" w:cstheme="majorBidi"/>
          <w:rtl/>
          <w:lang w:bidi="ar-IQ"/>
        </w:rPr>
        <w:t xml:space="preserve"> و</w:t>
      </w:r>
      <w:r w:rsidRPr="006C2BF7">
        <w:rPr>
          <w:rFonts w:asciiTheme="majorBidi" w:hAnsiTheme="majorBidi" w:cstheme="majorBidi"/>
          <w:lang w:bidi="ar-IQ"/>
        </w:rPr>
        <w:t xml:space="preserve"> lannate</w:t>
      </w:r>
      <w:r w:rsidRPr="006C2BF7">
        <w:rPr>
          <w:rFonts w:asciiTheme="majorBidi" w:hAnsiTheme="majorBidi" w:cstheme="majorBidi"/>
          <w:b/>
          <w:bCs/>
          <w:rtl/>
          <w:lang w:bidi="ar-IQ"/>
        </w:rPr>
        <w:t xml:space="preserve">الى 42.9 و28.3 % على التوالي مقارنتا مع </w:t>
      </w:r>
      <w:r w:rsidRPr="006C2BF7">
        <w:rPr>
          <w:rFonts w:asciiTheme="majorBidi" w:hAnsiTheme="majorBidi" w:cstheme="majorBidi"/>
          <w:rtl/>
          <w:lang w:bidi="ar-IQ"/>
        </w:rPr>
        <w:t>نسبة الإصابة في معاملة السيطرة</w:t>
      </w:r>
      <w:r w:rsidRPr="006C2BF7">
        <w:rPr>
          <w:rFonts w:asciiTheme="majorBidi" w:hAnsiTheme="majorBidi" w:cstheme="majorBidi"/>
          <w:b/>
          <w:bCs/>
          <w:rtl/>
          <w:lang w:bidi="ar-IQ"/>
        </w:rPr>
        <w:t xml:space="preserve"> والبالغة60 %, كما اشارت النتائج الى كفاءة المبيدين </w:t>
      </w:r>
      <w:r w:rsidRPr="006C2BF7">
        <w:rPr>
          <w:rFonts w:asciiTheme="majorBidi" w:hAnsiTheme="majorBidi" w:cstheme="majorBidi"/>
          <w:lang w:bidi="ar-IQ"/>
        </w:rPr>
        <w:t>lannate</w:t>
      </w:r>
      <w:r w:rsidRPr="006C2BF7">
        <w:rPr>
          <w:rFonts w:asciiTheme="majorBidi" w:hAnsiTheme="majorBidi" w:cstheme="majorBidi"/>
          <w:rtl/>
          <w:lang w:bidi="ar-IQ"/>
        </w:rPr>
        <w:t xml:space="preserve"> و</w:t>
      </w:r>
      <w:r w:rsidRPr="006C2BF7">
        <w:rPr>
          <w:rFonts w:asciiTheme="majorBidi" w:hAnsiTheme="majorBidi" w:cstheme="majorBidi"/>
          <w:lang w:bidi="ar-IQ"/>
        </w:rPr>
        <w:t xml:space="preserve"> cyfluthrin</w:t>
      </w:r>
      <w:r w:rsidRPr="006C2BF7">
        <w:rPr>
          <w:rFonts w:asciiTheme="majorBidi" w:hAnsiTheme="majorBidi" w:cstheme="majorBidi"/>
          <w:b/>
          <w:bCs/>
          <w:rtl/>
          <w:lang w:bidi="ar-IQ"/>
        </w:rPr>
        <w:t xml:space="preserve"> على الصنف الزيتوني في خفض الكثافة العددية لليرقات على ثمار السدر الى 1.75 و 2.25 يرقة /10 ثمار مقارنتا  4.50 يرقة /10ثمارفي معاملة السيطرة، كما بلغت الكثافة العددية لليرقات على ثمار الصنف البمباوي المعاملة بالمبيدين </w:t>
      </w:r>
      <w:r w:rsidRPr="006C2BF7">
        <w:rPr>
          <w:rFonts w:asciiTheme="majorBidi" w:hAnsiTheme="majorBidi" w:cstheme="majorBidi"/>
          <w:lang w:bidi="ar-IQ"/>
        </w:rPr>
        <w:t>lannate</w:t>
      </w:r>
      <w:r w:rsidRPr="006C2BF7">
        <w:rPr>
          <w:rFonts w:asciiTheme="majorBidi" w:hAnsiTheme="majorBidi" w:cstheme="majorBidi"/>
          <w:rtl/>
          <w:lang w:bidi="ar-IQ"/>
        </w:rPr>
        <w:t xml:space="preserve"> و</w:t>
      </w:r>
      <w:r w:rsidRPr="006C2BF7">
        <w:rPr>
          <w:rFonts w:asciiTheme="majorBidi" w:hAnsiTheme="majorBidi" w:cstheme="majorBidi"/>
          <w:lang w:bidi="ar-IQ"/>
        </w:rPr>
        <w:t xml:space="preserve"> cyfluthrin</w:t>
      </w:r>
      <w:r w:rsidRPr="006C2BF7">
        <w:rPr>
          <w:rFonts w:asciiTheme="majorBidi" w:hAnsiTheme="majorBidi" w:cstheme="majorBidi"/>
          <w:b/>
          <w:bCs/>
          <w:rtl/>
          <w:lang w:bidi="ar-IQ"/>
        </w:rPr>
        <w:t xml:space="preserve"> 2.08 و3.17 يرقة / 10 ثمار</w:t>
      </w:r>
      <w:r w:rsidRPr="006C2BF7">
        <w:rPr>
          <w:rFonts w:asciiTheme="majorBidi" w:hAnsiTheme="majorBidi" w:cstheme="majorBidi"/>
          <w:rtl/>
          <w:lang w:bidi="ar-IQ"/>
        </w:rPr>
        <w:t xml:space="preserve"> على التوالي</w:t>
      </w:r>
      <w:r w:rsidRPr="006C2BF7">
        <w:rPr>
          <w:rFonts w:asciiTheme="majorBidi" w:hAnsiTheme="majorBidi" w:cstheme="majorBidi"/>
          <w:b/>
          <w:bCs/>
          <w:rtl/>
          <w:lang w:bidi="ar-IQ"/>
        </w:rPr>
        <w:t xml:space="preserve">  مقارنتا مع 4.17 يرقة /10 ثمار في معاملة السيطرة</w:t>
      </w:r>
      <w:r w:rsidRPr="006C2BF7">
        <w:rPr>
          <w:rFonts w:asciiTheme="majorBidi" w:hAnsiTheme="majorBidi" w:cstheme="majorBidi"/>
          <w:rtl/>
          <w:lang w:bidi="ar-IQ"/>
        </w:rPr>
        <w:t>. ان تاثير المبيدين كان اعلى بعد الرشة الثانية مقارنة بالرشة الاولى ، والتي بلغت فيهما نسبة الاصابة 20.8 و46.8 % على التوالي.</w:t>
      </w:r>
      <w:r w:rsidRPr="006C2BF7">
        <w:rPr>
          <w:rFonts w:asciiTheme="majorBidi" w:hAnsiTheme="majorBidi" w:cstheme="majorBidi"/>
          <w:noProof/>
        </w:rPr>
        <w:t xml:space="preserve"> </w:t>
      </w:r>
      <w:r w:rsidRPr="006C2BF7">
        <w:rPr>
          <w:rFonts w:asciiTheme="majorBidi" w:hAnsiTheme="majorBidi" w:cstheme="majorBidi"/>
          <w:noProof/>
        </w:rPr>
        <w:pict>
          <v:shape id="_x0000_s1051" type="#_x0000_t202" style="position:absolute;left:0;text-align:left;margin-left:36pt;margin-top:15.3pt;width:54.05pt;height:40.25pt;z-index:251660288;mso-position-horizontal-relative:text;mso-position-vertical-relative:text" filled="f" stroked="f">
            <v:textbox style="mso-next-textbox:#_x0000_s1051">
              <w:txbxContent>
                <w:p w:rsidR="006C2BF7" w:rsidRDefault="006C2BF7" w:rsidP="006C2BF7">
                  <w:pPr>
                    <w:bidi w:val="0"/>
                    <w:rPr>
                      <w:b/>
                      <w:bCs/>
                      <w:sz w:val="22"/>
                      <w:szCs w:val="26"/>
                    </w:rPr>
                  </w:pPr>
                </w:p>
              </w:txbxContent>
            </v:textbox>
          </v:shape>
        </w:pict>
      </w:r>
    </w:p>
    <w:p w:rsidR="00A82144" w:rsidRPr="006C2BF7" w:rsidRDefault="00A82144" w:rsidP="006C2BF7">
      <w:pPr>
        <w:spacing w:line="360" w:lineRule="auto"/>
        <w:jc w:val="lowKashida"/>
        <w:rPr>
          <w:rFonts w:asciiTheme="majorBidi" w:hAnsiTheme="majorBidi" w:cstheme="majorBidi"/>
          <w:rtl/>
        </w:rPr>
      </w:pPr>
    </w:p>
    <w:sectPr w:rsidR="00A82144" w:rsidRPr="006C2BF7" w:rsidSect="00A82144">
      <w:headerReference w:type="even" r:id="rId10"/>
      <w:headerReference w:type="default" r:id="rId11"/>
      <w:footerReference w:type="even" r:id="rId12"/>
      <w:footerReference w:type="default" r:id="rId13"/>
      <w:headerReference w:type="first" r:id="rId14"/>
      <w:footerReference w:type="first" r:id="rId15"/>
      <w:pgSz w:w="11906" w:h="16838" w:code="9"/>
      <w:pgMar w:top="1389" w:right="1701" w:bottom="1418" w:left="1701" w:header="709" w:footer="544" w:gutter="0"/>
      <w:pgNumType w:chapStyle="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1D2" w:rsidRDefault="007311D2" w:rsidP="00180116">
      <w:r>
        <w:separator/>
      </w:r>
    </w:p>
  </w:endnote>
  <w:endnote w:type="continuationSeparator" w:id="1">
    <w:p w:rsidR="007311D2" w:rsidRDefault="007311D2" w:rsidP="001801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 3D Max Modern">
    <w:charset w:val="02"/>
    <w:family w:val="auto"/>
    <w:pitch w:val="variable"/>
    <w:sig w:usb0="00000000" w:usb1="10000000" w:usb2="00000000" w:usb3="00000000" w:csb0="80000000" w:csb1="00000000"/>
  </w:font>
  <w:font w:name="PT Bold Dusky">
    <w:panose1 w:val="0201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61002A87" w:usb1="80000000" w:usb2="00000008" w:usb3="00000000" w:csb0="000101FF" w:csb1="00000000"/>
  </w:font>
  <w:font w:name="Simplified Arabic">
    <w:panose1 w:val="02020603050405020304"/>
    <w:charset w:val="B2"/>
    <w:family w:val="auto"/>
    <w:pitch w:val="variable"/>
    <w:sig w:usb0="00002001" w:usb1="00000000" w:usb2="00000000" w:usb3="00000000" w:csb0="00000040"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48" w:rsidRDefault="00B11F4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2389309"/>
      <w:docPartObj>
        <w:docPartGallery w:val="Page Numbers (Bottom of Page)"/>
        <w:docPartUnique/>
      </w:docPartObj>
    </w:sdtPr>
    <w:sdtContent>
      <w:p w:rsidR="00B1731A" w:rsidRDefault="005F3AA6">
        <w:pPr>
          <w:pStyle w:val="a4"/>
          <w:jc w:val="center"/>
        </w:pPr>
        <w:fldSimple w:instr=" PAGE   \* MERGEFORMAT ">
          <w:r w:rsidR="006C2BF7" w:rsidRPr="006C2BF7">
            <w:rPr>
              <w:rFonts w:cs="Calibri"/>
              <w:noProof/>
              <w:rtl/>
              <w:lang w:val="ar-SA"/>
            </w:rPr>
            <w:t>9</w:t>
          </w:r>
        </w:fldSimple>
      </w:p>
    </w:sdtContent>
  </w:sdt>
  <w:p w:rsidR="009F1739" w:rsidRDefault="009F1739">
    <w:pPr>
      <w:pStyle w:val="a4"/>
      <w:rPr>
        <w:lang w:bidi="ar-IQ"/>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48" w:rsidRDefault="00B11F4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1D2" w:rsidRDefault="007311D2" w:rsidP="00180116">
      <w:r>
        <w:separator/>
      </w:r>
    </w:p>
  </w:footnote>
  <w:footnote w:type="continuationSeparator" w:id="1">
    <w:p w:rsidR="007311D2" w:rsidRDefault="007311D2" w:rsidP="00180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48" w:rsidRDefault="00B11F4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280" w:rsidRDefault="00751280" w:rsidP="007A62AA">
    <w:pPr>
      <w:pStyle w:val="a3"/>
      <w:rPr>
        <w:sz w:val="20"/>
        <w:szCs w:val="20"/>
        <w:rtl/>
      </w:rPr>
    </w:pPr>
  </w:p>
  <w:p w:rsidR="00751280" w:rsidRPr="00751280" w:rsidRDefault="00751280" w:rsidP="007A62AA">
    <w:pPr>
      <w:pStyle w:val="a3"/>
      <w:rPr>
        <w:sz w:val="2"/>
        <w:szCs w:val="2"/>
        <w:rtl/>
      </w:rPr>
    </w:pPr>
  </w:p>
  <w:p w:rsidR="006F69D3" w:rsidRPr="00AC051E" w:rsidRDefault="005F3AA6" w:rsidP="006C2BF7">
    <w:pPr>
      <w:pStyle w:val="a3"/>
      <w:rPr>
        <w:sz w:val="20"/>
        <w:szCs w:val="20"/>
        <w:rtl/>
      </w:rPr>
    </w:pPr>
    <w:r>
      <w:rPr>
        <w:noProof/>
        <w:sz w:val="20"/>
        <w:szCs w:val="20"/>
        <w:rtl/>
      </w:rPr>
      <w:pict>
        <v:shapetype id="_x0000_t32" coordsize="21600,21600" o:spt="32" o:oned="t" path="m,l21600,21600e" filled="f">
          <v:path arrowok="t" fillok="f" o:connecttype="none"/>
          <o:lock v:ext="edit" shapetype="t"/>
        </v:shapetype>
        <v:shape id="_x0000_s2050" type="#_x0000_t32" style="position:absolute;left:0;text-align:left;margin-left:1.95pt;margin-top:16.55pt;width:425.8pt;height:.05pt;z-index:251660288" o:connectortype="straight">
          <w10:wrap anchorx="page"/>
        </v:shape>
      </w:pict>
    </w:r>
    <w:r w:rsidR="006F69D3" w:rsidRPr="00AC051E">
      <w:rPr>
        <w:rFonts w:hint="cs"/>
        <w:sz w:val="20"/>
        <w:szCs w:val="20"/>
        <w:rtl/>
        <w:lang w:bidi="ar-IQ"/>
      </w:rPr>
      <w:t xml:space="preserve">مجلة الكوفة للعلوم الزراعية </w:t>
    </w:r>
    <w:r w:rsidR="006F69D3" w:rsidRPr="00AC051E">
      <w:rPr>
        <w:sz w:val="20"/>
        <w:szCs w:val="20"/>
        <w:lang w:bidi="ar-IQ"/>
      </w:rPr>
      <w:t>/</w:t>
    </w:r>
    <w:r w:rsidR="006F69D3" w:rsidRPr="00AC051E">
      <w:rPr>
        <w:rFonts w:hint="cs"/>
        <w:sz w:val="20"/>
        <w:szCs w:val="20"/>
        <w:rtl/>
        <w:lang w:bidi="ar-IQ"/>
      </w:rPr>
      <w:t xml:space="preserve"> المجلد ( 4 ) </w:t>
    </w:r>
    <w:r w:rsidR="006F69D3" w:rsidRPr="00AC051E">
      <w:rPr>
        <w:sz w:val="20"/>
        <w:szCs w:val="20"/>
        <w:lang w:bidi="ar-IQ"/>
      </w:rPr>
      <w:t>/</w:t>
    </w:r>
    <w:r w:rsidR="002619DE">
      <w:rPr>
        <w:rFonts w:hint="cs"/>
        <w:sz w:val="20"/>
        <w:szCs w:val="20"/>
        <w:rtl/>
        <w:lang w:bidi="ar-IQ"/>
      </w:rPr>
      <w:t xml:space="preserve"> </w:t>
    </w:r>
    <w:r w:rsidR="006F69D3" w:rsidRPr="00AC051E">
      <w:rPr>
        <w:rFonts w:hint="cs"/>
        <w:sz w:val="20"/>
        <w:szCs w:val="20"/>
        <w:rtl/>
        <w:lang w:bidi="ar-IQ"/>
      </w:rPr>
      <w:t xml:space="preserve">العدد ( </w:t>
    </w:r>
    <w:r w:rsidR="0091068D">
      <w:rPr>
        <w:rFonts w:hint="cs"/>
        <w:sz w:val="20"/>
        <w:szCs w:val="20"/>
        <w:rtl/>
        <w:lang w:bidi="ar-IQ"/>
      </w:rPr>
      <w:t>2</w:t>
    </w:r>
    <w:r w:rsidR="006F69D3" w:rsidRPr="00AC051E">
      <w:rPr>
        <w:rFonts w:hint="cs"/>
        <w:sz w:val="20"/>
        <w:szCs w:val="20"/>
        <w:rtl/>
        <w:lang w:bidi="ar-IQ"/>
      </w:rPr>
      <w:t xml:space="preserve"> ) 2012 م                </w:t>
    </w:r>
    <w:r w:rsidR="007A62AA">
      <w:rPr>
        <w:rFonts w:hint="cs"/>
        <w:sz w:val="20"/>
        <w:szCs w:val="20"/>
        <w:rtl/>
        <w:lang w:bidi="ar-IQ"/>
      </w:rPr>
      <w:t xml:space="preserve">                                         </w:t>
    </w:r>
    <w:r w:rsidR="003E61C2">
      <w:rPr>
        <w:rFonts w:hint="cs"/>
        <w:sz w:val="20"/>
        <w:szCs w:val="20"/>
        <w:rtl/>
        <w:lang w:bidi="ar-IQ"/>
      </w:rPr>
      <w:t xml:space="preserve">      </w:t>
    </w:r>
    <w:r w:rsidR="006F69D3" w:rsidRPr="00AC051E">
      <w:rPr>
        <w:rFonts w:hint="cs"/>
        <w:sz w:val="20"/>
        <w:szCs w:val="20"/>
        <w:rtl/>
        <w:lang w:bidi="ar-IQ"/>
      </w:rPr>
      <w:t xml:space="preserve"> (</w:t>
    </w:r>
    <w:r w:rsidR="006C2BF7">
      <w:rPr>
        <w:rFonts w:hint="cs"/>
        <w:sz w:val="20"/>
        <w:szCs w:val="20"/>
        <w:rtl/>
        <w:lang w:bidi="ar-IQ"/>
      </w:rPr>
      <w:t>1</w:t>
    </w:r>
    <w:r w:rsidR="006F69D3" w:rsidRPr="00AC051E">
      <w:rPr>
        <w:rFonts w:hint="cs"/>
        <w:sz w:val="20"/>
        <w:szCs w:val="20"/>
        <w:rtl/>
        <w:lang w:bidi="ar-IQ"/>
      </w:rPr>
      <w:t xml:space="preserve"> </w:t>
    </w:r>
    <w:r w:rsidR="006F69D3" w:rsidRPr="00AC051E">
      <w:rPr>
        <w:sz w:val="20"/>
        <w:szCs w:val="20"/>
        <w:rtl/>
        <w:lang w:bidi="ar-IQ"/>
      </w:rPr>
      <w:t>–</w:t>
    </w:r>
    <w:r w:rsidR="00F80256">
      <w:rPr>
        <w:rFonts w:hint="cs"/>
        <w:sz w:val="20"/>
        <w:szCs w:val="20"/>
        <w:rtl/>
        <w:lang w:bidi="ar-IQ"/>
      </w:rPr>
      <w:t xml:space="preserve"> </w:t>
    </w:r>
    <w:r w:rsidR="006C2BF7">
      <w:rPr>
        <w:rFonts w:hint="cs"/>
        <w:sz w:val="20"/>
        <w:szCs w:val="20"/>
        <w:rtl/>
        <w:lang w:bidi="ar-IQ"/>
      </w:rPr>
      <w:t>9</w:t>
    </w:r>
    <w:r w:rsidR="006F69D3" w:rsidRPr="00AC051E">
      <w:rPr>
        <w:rFonts w:hint="cs"/>
        <w:sz w:val="20"/>
        <w:szCs w:val="20"/>
        <w:rtl/>
        <w:lang w:bidi="ar-IQ"/>
      </w:rPr>
      <w:t xml:space="preserve"> </w:t>
    </w:r>
    <w:r w:rsidR="00B1731A">
      <w:rPr>
        <w:rFonts w:hint="cs"/>
        <w:sz w:val="20"/>
        <w:szCs w:val="20"/>
        <w:rtl/>
        <w:lang w:bidi="ar-IQ"/>
      </w:rPr>
      <w:t xml:space="preserve"> </w:t>
    </w:r>
    <w:r w:rsidR="006F69D3" w:rsidRPr="00AC051E">
      <w:rPr>
        <w:rFonts w:hint="cs"/>
        <w:sz w:val="20"/>
        <w:szCs w:val="20"/>
        <w:rtl/>
        <w:lang w:bidi="ar-IQ"/>
      </w:rPr>
      <w:t xml:space="preserve"> )          </w:t>
    </w:r>
    <w:r w:rsidR="004176D8" w:rsidRPr="00AC051E">
      <w:rPr>
        <w:rFonts w:hint="cs"/>
        <w:sz w:val="20"/>
        <w:szCs w:val="20"/>
        <w:rtl/>
        <w:lang w:bidi="ar-IQ"/>
      </w:rPr>
      <w:t xml:space="preserve">  </w:t>
    </w:r>
    <w:r w:rsidR="00AC051E">
      <w:rPr>
        <w:rFonts w:hint="cs"/>
        <w:sz w:val="20"/>
        <w:szCs w:val="20"/>
        <w:rtl/>
        <w:lang w:bidi="ar-IQ"/>
      </w:rPr>
      <w:t xml:space="preserve">                               </w:t>
    </w:r>
    <w:r w:rsidR="004176D8" w:rsidRPr="00AC051E">
      <w:rPr>
        <w:rFonts w:hint="cs"/>
        <w:sz w:val="20"/>
        <w:szCs w:val="20"/>
        <w:rtl/>
        <w:lang w:bidi="ar-IQ"/>
      </w:rPr>
      <w:t xml:space="preserve">   </w:t>
    </w:r>
  </w:p>
  <w:p w:rsidR="00F069EF" w:rsidRDefault="00F069EF"/>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F48" w:rsidRDefault="00B11F4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35DA2"/>
    <w:multiLevelType w:val="hybridMultilevel"/>
    <w:tmpl w:val="E136981E"/>
    <w:lvl w:ilvl="0" w:tplc="2CFAC66E">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7F45011"/>
    <w:multiLevelType w:val="hybridMultilevel"/>
    <w:tmpl w:val="6CC06D10"/>
    <w:lvl w:ilvl="0" w:tplc="37D8D5F4">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
    <w:nsid w:val="096F2B83"/>
    <w:multiLevelType w:val="hybridMultilevel"/>
    <w:tmpl w:val="DABC1190"/>
    <w:lvl w:ilvl="0" w:tplc="B860E794">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0F723CCE"/>
    <w:multiLevelType w:val="hybridMultilevel"/>
    <w:tmpl w:val="96301CEA"/>
    <w:lvl w:ilvl="0" w:tplc="18001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1545034"/>
    <w:multiLevelType w:val="hybridMultilevel"/>
    <w:tmpl w:val="9F68CE82"/>
    <w:lvl w:ilvl="0" w:tplc="EDA0D23A">
      <w:start w:val="1"/>
      <w:numFmt w:val="decimal"/>
      <w:lvlText w:val="%1-"/>
      <w:lvlJc w:val="left"/>
      <w:pPr>
        <w:ind w:left="617" w:hanging="360"/>
      </w:pPr>
      <w:rPr>
        <w:rFonts w:hint="default"/>
      </w:rPr>
    </w:lvl>
    <w:lvl w:ilvl="1" w:tplc="04090019" w:tentative="1">
      <w:start w:val="1"/>
      <w:numFmt w:val="lowerLetter"/>
      <w:lvlText w:val="%2."/>
      <w:lvlJc w:val="left"/>
      <w:pPr>
        <w:ind w:left="1337" w:hanging="360"/>
      </w:pPr>
    </w:lvl>
    <w:lvl w:ilvl="2" w:tplc="0409001B" w:tentative="1">
      <w:start w:val="1"/>
      <w:numFmt w:val="lowerRoman"/>
      <w:lvlText w:val="%3."/>
      <w:lvlJc w:val="right"/>
      <w:pPr>
        <w:ind w:left="2057" w:hanging="180"/>
      </w:pPr>
    </w:lvl>
    <w:lvl w:ilvl="3" w:tplc="0409000F" w:tentative="1">
      <w:start w:val="1"/>
      <w:numFmt w:val="decimal"/>
      <w:lvlText w:val="%4."/>
      <w:lvlJc w:val="left"/>
      <w:pPr>
        <w:ind w:left="2777" w:hanging="360"/>
      </w:pPr>
    </w:lvl>
    <w:lvl w:ilvl="4" w:tplc="04090019" w:tentative="1">
      <w:start w:val="1"/>
      <w:numFmt w:val="lowerLetter"/>
      <w:lvlText w:val="%5."/>
      <w:lvlJc w:val="left"/>
      <w:pPr>
        <w:ind w:left="3497" w:hanging="360"/>
      </w:pPr>
    </w:lvl>
    <w:lvl w:ilvl="5" w:tplc="0409001B" w:tentative="1">
      <w:start w:val="1"/>
      <w:numFmt w:val="lowerRoman"/>
      <w:lvlText w:val="%6."/>
      <w:lvlJc w:val="right"/>
      <w:pPr>
        <w:ind w:left="4217" w:hanging="180"/>
      </w:pPr>
    </w:lvl>
    <w:lvl w:ilvl="6" w:tplc="0409000F" w:tentative="1">
      <w:start w:val="1"/>
      <w:numFmt w:val="decimal"/>
      <w:lvlText w:val="%7."/>
      <w:lvlJc w:val="left"/>
      <w:pPr>
        <w:ind w:left="4937" w:hanging="360"/>
      </w:pPr>
    </w:lvl>
    <w:lvl w:ilvl="7" w:tplc="04090019" w:tentative="1">
      <w:start w:val="1"/>
      <w:numFmt w:val="lowerLetter"/>
      <w:lvlText w:val="%8."/>
      <w:lvlJc w:val="left"/>
      <w:pPr>
        <w:ind w:left="5657" w:hanging="360"/>
      </w:pPr>
    </w:lvl>
    <w:lvl w:ilvl="8" w:tplc="0409001B" w:tentative="1">
      <w:start w:val="1"/>
      <w:numFmt w:val="lowerRoman"/>
      <w:lvlText w:val="%9."/>
      <w:lvlJc w:val="right"/>
      <w:pPr>
        <w:ind w:left="6377" w:hanging="180"/>
      </w:pPr>
    </w:lvl>
  </w:abstractNum>
  <w:abstractNum w:abstractNumId="5">
    <w:nsid w:val="2328630E"/>
    <w:multiLevelType w:val="hybridMultilevel"/>
    <w:tmpl w:val="25AA4B9E"/>
    <w:lvl w:ilvl="0" w:tplc="854AF762">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176208"/>
    <w:multiLevelType w:val="hybridMultilevel"/>
    <w:tmpl w:val="0DB67EE6"/>
    <w:lvl w:ilvl="0" w:tplc="FF0AB1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776E12"/>
    <w:multiLevelType w:val="hybridMultilevel"/>
    <w:tmpl w:val="39109A1E"/>
    <w:lvl w:ilvl="0" w:tplc="E1DC4764">
      <w:start w:val="1"/>
      <w:numFmt w:val="decimal"/>
      <w:lvlText w:val="%1-"/>
      <w:lvlJc w:val="left"/>
      <w:pPr>
        <w:tabs>
          <w:tab w:val="num" w:pos="251"/>
        </w:tabs>
        <w:ind w:left="251" w:hanging="360"/>
      </w:pPr>
      <w:rPr>
        <w:rFonts w:hint="default"/>
      </w:rPr>
    </w:lvl>
    <w:lvl w:ilvl="1" w:tplc="04090019" w:tentative="1">
      <w:start w:val="1"/>
      <w:numFmt w:val="lowerLetter"/>
      <w:lvlText w:val="%2."/>
      <w:lvlJc w:val="left"/>
      <w:pPr>
        <w:tabs>
          <w:tab w:val="num" w:pos="971"/>
        </w:tabs>
        <w:ind w:left="971" w:hanging="360"/>
      </w:pPr>
    </w:lvl>
    <w:lvl w:ilvl="2" w:tplc="0409001B" w:tentative="1">
      <w:start w:val="1"/>
      <w:numFmt w:val="lowerRoman"/>
      <w:lvlText w:val="%3."/>
      <w:lvlJc w:val="right"/>
      <w:pPr>
        <w:tabs>
          <w:tab w:val="num" w:pos="1691"/>
        </w:tabs>
        <w:ind w:left="1691" w:hanging="180"/>
      </w:pPr>
    </w:lvl>
    <w:lvl w:ilvl="3" w:tplc="0409000F" w:tentative="1">
      <w:start w:val="1"/>
      <w:numFmt w:val="decimal"/>
      <w:lvlText w:val="%4."/>
      <w:lvlJc w:val="left"/>
      <w:pPr>
        <w:tabs>
          <w:tab w:val="num" w:pos="2411"/>
        </w:tabs>
        <w:ind w:left="2411" w:hanging="360"/>
      </w:pPr>
    </w:lvl>
    <w:lvl w:ilvl="4" w:tplc="04090019" w:tentative="1">
      <w:start w:val="1"/>
      <w:numFmt w:val="lowerLetter"/>
      <w:lvlText w:val="%5."/>
      <w:lvlJc w:val="left"/>
      <w:pPr>
        <w:tabs>
          <w:tab w:val="num" w:pos="3131"/>
        </w:tabs>
        <w:ind w:left="3131" w:hanging="360"/>
      </w:pPr>
    </w:lvl>
    <w:lvl w:ilvl="5" w:tplc="0409001B" w:tentative="1">
      <w:start w:val="1"/>
      <w:numFmt w:val="lowerRoman"/>
      <w:lvlText w:val="%6."/>
      <w:lvlJc w:val="right"/>
      <w:pPr>
        <w:tabs>
          <w:tab w:val="num" w:pos="3851"/>
        </w:tabs>
        <w:ind w:left="3851" w:hanging="180"/>
      </w:pPr>
    </w:lvl>
    <w:lvl w:ilvl="6" w:tplc="0409000F" w:tentative="1">
      <w:start w:val="1"/>
      <w:numFmt w:val="decimal"/>
      <w:lvlText w:val="%7."/>
      <w:lvlJc w:val="left"/>
      <w:pPr>
        <w:tabs>
          <w:tab w:val="num" w:pos="4571"/>
        </w:tabs>
        <w:ind w:left="4571" w:hanging="360"/>
      </w:pPr>
    </w:lvl>
    <w:lvl w:ilvl="7" w:tplc="04090019" w:tentative="1">
      <w:start w:val="1"/>
      <w:numFmt w:val="lowerLetter"/>
      <w:lvlText w:val="%8."/>
      <w:lvlJc w:val="left"/>
      <w:pPr>
        <w:tabs>
          <w:tab w:val="num" w:pos="5291"/>
        </w:tabs>
        <w:ind w:left="5291" w:hanging="360"/>
      </w:pPr>
    </w:lvl>
    <w:lvl w:ilvl="8" w:tplc="0409001B" w:tentative="1">
      <w:start w:val="1"/>
      <w:numFmt w:val="lowerRoman"/>
      <w:lvlText w:val="%9."/>
      <w:lvlJc w:val="right"/>
      <w:pPr>
        <w:tabs>
          <w:tab w:val="num" w:pos="6011"/>
        </w:tabs>
        <w:ind w:left="6011" w:hanging="180"/>
      </w:pPr>
    </w:lvl>
  </w:abstractNum>
  <w:abstractNum w:abstractNumId="8">
    <w:nsid w:val="2D333623"/>
    <w:multiLevelType w:val="hybridMultilevel"/>
    <w:tmpl w:val="3172443A"/>
    <w:lvl w:ilvl="0" w:tplc="C52CD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314039"/>
    <w:multiLevelType w:val="hybridMultilevel"/>
    <w:tmpl w:val="63563D2E"/>
    <w:lvl w:ilvl="0" w:tplc="AF001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332B4A"/>
    <w:multiLevelType w:val="hybridMultilevel"/>
    <w:tmpl w:val="43EAC494"/>
    <w:lvl w:ilvl="0" w:tplc="DB2015A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7124BE"/>
    <w:multiLevelType w:val="hybridMultilevel"/>
    <w:tmpl w:val="DE10B2B6"/>
    <w:lvl w:ilvl="0" w:tplc="D7A0A5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F142281"/>
    <w:multiLevelType w:val="hybridMultilevel"/>
    <w:tmpl w:val="F67CB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590D06"/>
    <w:multiLevelType w:val="hybridMultilevel"/>
    <w:tmpl w:val="04F69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2418F6"/>
    <w:multiLevelType w:val="hybridMultilevel"/>
    <w:tmpl w:val="F10872F6"/>
    <w:lvl w:ilvl="0" w:tplc="3A80BE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F967F48"/>
    <w:multiLevelType w:val="hybridMultilevel"/>
    <w:tmpl w:val="30C8F144"/>
    <w:lvl w:ilvl="0" w:tplc="BC36F9DC">
      <w:start w:val="1"/>
      <w:numFmt w:val="decimal"/>
      <w:lvlText w:val="%1-"/>
      <w:lvlJc w:val="left"/>
      <w:pPr>
        <w:ind w:left="501"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6">
    <w:nsid w:val="518649B4"/>
    <w:multiLevelType w:val="hybridMultilevel"/>
    <w:tmpl w:val="5A5C0558"/>
    <w:lvl w:ilvl="0" w:tplc="016AA7E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262600"/>
    <w:multiLevelType w:val="hybridMultilevel"/>
    <w:tmpl w:val="DB0014EA"/>
    <w:lvl w:ilvl="0" w:tplc="F050D3B8">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18">
    <w:nsid w:val="58E210F7"/>
    <w:multiLevelType w:val="hybridMultilevel"/>
    <w:tmpl w:val="886C0A60"/>
    <w:lvl w:ilvl="0" w:tplc="26DE8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2A77D0"/>
    <w:multiLevelType w:val="hybridMultilevel"/>
    <w:tmpl w:val="B55E6FC6"/>
    <w:lvl w:ilvl="0" w:tplc="9E6280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E49710F"/>
    <w:multiLevelType w:val="hybridMultilevel"/>
    <w:tmpl w:val="4542504A"/>
    <w:lvl w:ilvl="0" w:tplc="0E3EAFAE">
      <w:start w:val="4"/>
      <w:numFmt w:val="bullet"/>
      <w:lvlText w:val="-"/>
      <w:lvlJc w:val="left"/>
      <w:pPr>
        <w:tabs>
          <w:tab w:val="num" w:pos="720"/>
        </w:tabs>
        <w:ind w:left="720" w:hanging="360"/>
      </w:pPr>
      <w:rPr>
        <w:rFonts w:ascii="Times New Roman" w:eastAsia="Times New Roman" w:hAnsi="Times New Roman" w:cs="Times New Roman" w:hint="default"/>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nsid w:val="6037647B"/>
    <w:multiLevelType w:val="hybridMultilevel"/>
    <w:tmpl w:val="6A9A06B0"/>
    <w:lvl w:ilvl="0" w:tplc="CD68BDD6">
      <w:start w:val="2"/>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2B051E3"/>
    <w:multiLevelType w:val="hybridMultilevel"/>
    <w:tmpl w:val="55D64CCC"/>
    <w:lvl w:ilvl="0" w:tplc="C7768B52">
      <w:start w:val="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B850D71"/>
    <w:multiLevelType w:val="hybridMultilevel"/>
    <w:tmpl w:val="F1921F18"/>
    <w:lvl w:ilvl="0" w:tplc="C64C0B2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2813E5"/>
    <w:multiLevelType w:val="hybridMultilevel"/>
    <w:tmpl w:val="F33E2D9E"/>
    <w:lvl w:ilvl="0" w:tplc="DDF0EC2C">
      <w:start w:val="1"/>
      <w:numFmt w:val="decimal"/>
      <w:lvlText w:val="2%1"/>
      <w:lvlJc w:val="left"/>
      <w:pPr>
        <w:ind w:left="643" w:hanging="360"/>
      </w:pPr>
      <w:rPr>
        <w:rFonts w:asciiTheme="majorBidi" w:eastAsiaTheme="minorHAnsi" w:hAnsiTheme="majorBidi" w:cstheme="majorBidi"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20"/>
  </w:num>
  <w:num w:numId="2">
    <w:abstractNumId w:val="15"/>
  </w:num>
  <w:num w:numId="3">
    <w:abstractNumId w:val="24"/>
  </w:num>
  <w:num w:numId="4">
    <w:abstractNumId w:val="23"/>
  </w:num>
  <w:num w:numId="5">
    <w:abstractNumId w:val="22"/>
  </w:num>
  <w:num w:numId="6">
    <w:abstractNumId w:val="21"/>
  </w:num>
  <w:num w:numId="7">
    <w:abstractNumId w:val="5"/>
  </w:num>
  <w:num w:numId="8">
    <w:abstractNumId w:val="16"/>
  </w:num>
  <w:num w:numId="9">
    <w:abstractNumId w:val="1"/>
  </w:num>
  <w:num w:numId="10">
    <w:abstractNumId w:val="18"/>
  </w:num>
  <w:num w:numId="11">
    <w:abstractNumId w:val="19"/>
  </w:num>
  <w:num w:numId="12">
    <w:abstractNumId w:val="8"/>
  </w:num>
  <w:num w:numId="13">
    <w:abstractNumId w:val="3"/>
  </w:num>
  <w:num w:numId="14">
    <w:abstractNumId w:val="11"/>
  </w:num>
  <w:num w:numId="15">
    <w:abstractNumId w:val="12"/>
  </w:num>
  <w:num w:numId="16">
    <w:abstractNumId w:val="4"/>
  </w:num>
  <w:num w:numId="17">
    <w:abstractNumId w:val="13"/>
  </w:num>
  <w:num w:numId="18">
    <w:abstractNumId w:val="9"/>
  </w:num>
  <w:num w:numId="19">
    <w:abstractNumId w:val="6"/>
  </w:num>
  <w:num w:numId="20">
    <w:abstractNumId w:val="14"/>
  </w:num>
  <w:num w:numId="21">
    <w:abstractNumId w:val="7"/>
  </w:num>
  <w:num w:numId="22">
    <w:abstractNumId w:val="2"/>
  </w:num>
  <w:num w:numId="23">
    <w:abstractNumId w:val="0"/>
  </w:num>
  <w:num w:numId="24">
    <w:abstractNumId w:val="10"/>
  </w:num>
  <w:num w:numId="25">
    <w:abstractNumId w:val="17"/>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20"/>
  <w:displayHorizontalDrawingGridEvery w:val="2"/>
  <w:characterSpacingControl w:val="doNotCompress"/>
  <w:hdrShapeDefaults>
    <o:shapedefaults v:ext="edit" spidmax="20482">
      <o:colormenu v:ext="edit" fillcolor="none" strokecolor="none"/>
    </o:shapedefaults>
    <o:shapelayout v:ext="edit">
      <o:idmap v:ext="edit" data="2"/>
      <o:rules v:ext="edit">
        <o:r id="V:Rule2" type="connector" idref="#_x0000_s2050"/>
      </o:rules>
    </o:shapelayout>
  </w:hdrShapeDefaults>
  <w:footnotePr>
    <w:footnote w:id="0"/>
    <w:footnote w:id="1"/>
  </w:footnotePr>
  <w:endnotePr>
    <w:endnote w:id="0"/>
    <w:endnote w:id="1"/>
  </w:endnotePr>
  <w:compat/>
  <w:rsids>
    <w:rsidRoot w:val="00180116"/>
    <w:rsid w:val="00012E1D"/>
    <w:rsid w:val="000150A7"/>
    <w:rsid w:val="00020273"/>
    <w:rsid w:val="000218EA"/>
    <w:rsid w:val="00023343"/>
    <w:rsid w:val="00024B34"/>
    <w:rsid w:val="00024F33"/>
    <w:rsid w:val="0002734F"/>
    <w:rsid w:val="000462C5"/>
    <w:rsid w:val="00067BEF"/>
    <w:rsid w:val="000710D1"/>
    <w:rsid w:val="00074EF5"/>
    <w:rsid w:val="00082687"/>
    <w:rsid w:val="000D1B67"/>
    <w:rsid w:val="000E3E4D"/>
    <w:rsid w:val="000E4435"/>
    <w:rsid w:val="000E4610"/>
    <w:rsid w:val="0010118C"/>
    <w:rsid w:val="00116B2F"/>
    <w:rsid w:val="00122743"/>
    <w:rsid w:val="00123D9C"/>
    <w:rsid w:val="00134634"/>
    <w:rsid w:val="001402B3"/>
    <w:rsid w:val="001508C3"/>
    <w:rsid w:val="00150CA5"/>
    <w:rsid w:val="00161FCA"/>
    <w:rsid w:val="00162965"/>
    <w:rsid w:val="00180116"/>
    <w:rsid w:val="00180F23"/>
    <w:rsid w:val="001827AF"/>
    <w:rsid w:val="00187849"/>
    <w:rsid w:val="001A36CB"/>
    <w:rsid w:val="001B6F04"/>
    <w:rsid w:val="001C4393"/>
    <w:rsid w:val="001C56F9"/>
    <w:rsid w:val="001D50F8"/>
    <w:rsid w:val="001D64AF"/>
    <w:rsid w:val="001E284C"/>
    <w:rsid w:val="00201B36"/>
    <w:rsid w:val="00214BF8"/>
    <w:rsid w:val="0021719B"/>
    <w:rsid w:val="00250C75"/>
    <w:rsid w:val="002619DE"/>
    <w:rsid w:val="002658B0"/>
    <w:rsid w:val="002661D0"/>
    <w:rsid w:val="00272B3E"/>
    <w:rsid w:val="002A2A5A"/>
    <w:rsid w:val="002C0FB5"/>
    <w:rsid w:val="002D3CE8"/>
    <w:rsid w:val="002D65EB"/>
    <w:rsid w:val="002D69CE"/>
    <w:rsid w:val="002D7581"/>
    <w:rsid w:val="002D7932"/>
    <w:rsid w:val="002E2BF0"/>
    <w:rsid w:val="002F3C94"/>
    <w:rsid w:val="002F3D12"/>
    <w:rsid w:val="00300682"/>
    <w:rsid w:val="003101C3"/>
    <w:rsid w:val="00314AA7"/>
    <w:rsid w:val="0033468B"/>
    <w:rsid w:val="00346161"/>
    <w:rsid w:val="00371128"/>
    <w:rsid w:val="00373106"/>
    <w:rsid w:val="00380525"/>
    <w:rsid w:val="00383FBD"/>
    <w:rsid w:val="003A0850"/>
    <w:rsid w:val="003E0551"/>
    <w:rsid w:val="003E2A64"/>
    <w:rsid w:val="003E3B53"/>
    <w:rsid w:val="003E61C2"/>
    <w:rsid w:val="00401D72"/>
    <w:rsid w:val="00406701"/>
    <w:rsid w:val="004176D8"/>
    <w:rsid w:val="00422FF3"/>
    <w:rsid w:val="00427848"/>
    <w:rsid w:val="00437BCE"/>
    <w:rsid w:val="00442356"/>
    <w:rsid w:val="0044410F"/>
    <w:rsid w:val="0045672F"/>
    <w:rsid w:val="00464772"/>
    <w:rsid w:val="00473088"/>
    <w:rsid w:val="00476279"/>
    <w:rsid w:val="004830AF"/>
    <w:rsid w:val="00493F15"/>
    <w:rsid w:val="004A4D0D"/>
    <w:rsid w:val="004B7A3C"/>
    <w:rsid w:val="004C2E3A"/>
    <w:rsid w:val="004C452C"/>
    <w:rsid w:val="004C5132"/>
    <w:rsid w:val="004C770A"/>
    <w:rsid w:val="004D6859"/>
    <w:rsid w:val="004D7074"/>
    <w:rsid w:val="004E785A"/>
    <w:rsid w:val="0050029D"/>
    <w:rsid w:val="00506CDD"/>
    <w:rsid w:val="00522B41"/>
    <w:rsid w:val="00532DD3"/>
    <w:rsid w:val="00542063"/>
    <w:rsid w:val="00544E20"/>
    <w:rsid w:val="005452A1"/>
    <w:rsid w:val="00551FBC"/>
    <w:rsid w:val="00553606"/>
    <w:rsid w:val="0057129B"/>
    <w:rsid w:val="00572616"/>
    <w:rsid w:val="00581CE7"/>
    <w:rsid w:val="00583BCE"/>
    <w:rsid w:val="00586269"/>
    <w:rsid w:val="00593665"/>
    <w:rsid w:val="00593A96"/>
    <w:rsid w:val="005B2058"/>
    <w:rsid w:val="005B742A"/>
    <w:rsid w:val="005C16DD"/>
    <w:rsid w:val="005C518A"/>
    <w:rsid w:val="005D0276"/>
    <w:rsid w:val="005D2D2E"/>
    <w:rsid w:val="005E7BF9"/>
    <w:rsid w:val="005F3AA6"/>
    <w:rsid w:val="006031D2"/>
    <w:rsid w:val="0060730F"/>
    <w:rsid w:val="00616FDD"/>
    <w:rsid w:val="00622412"/>
    <w:rsid w:val="006344B6"/>
    <w:rsid w:val="00641B2B"/>
    <w:rsid w:val="0064214E"/>
    <w:rsid w:val="0064409C"/>
    <w:rsid w:val="00647B92"/>
    <w:rsid w:val="0065612F"/>
    <w:rsid w:val="00657B30"/>
    <w:rsid w:val="00671A0C"/>
    <w:rsid w:val="00695EBC"/>
    <w:rsid w:val="006B0289"/>
    <w:rsid w:val="006B16E9"/>
    <w:rsid w:val="006B3C02"/>
    <w:rsid w:val="006C2439"/>
    <w:rsid w:val="006C2BF7"/>
    <w:rsid w:val="006C4B53"/>
    <w:rsid w:val="006C6387"/>
    <w:rsid w:val="006E2DF9"/>
    <w:rsid w:val="006E640D"/>
    <w:rsid w:val="006F69D3"/>
    <w:rsid w:val="00700930"/>
    <w:rsid w:val="00701B5C"/>
    <w:rsid w:val="007049A5"/>
    <w:rsid w:val="0071002A"/>
    <w:rsid w:val="00711768"/>
    <w:rsid w:val="007311D2"/>
    <w:rsid w:val="00735E64"/>
    <w:rsid w:val="00751280"/>
    <w:rsid w:val="00753FE7"/>
    <w:rsid w:val="0077126F"/>
    <w:rsid w:val="007719E0"/>
    <w:rsid w:val="00771B94"/>
    <w:rsid w:val="00772D0F"/>
    <w:rsid w:val="007876E2"/>
    <w:rsid w:val="00790B4C"/>
    <w:rsid w:val="007A185F"/>
    <w:rsid w:val="007A2587"/>
    <w:rsid w:val="007A62AA"/>
    <w:rsid w:val="007C08EA"/>
    <w:rsid w:val="007C4DCB"/>
    <w:rsid w:val="007D56D9"/>
    <w:rsid w:val="007F1920"/>
    <w:rsid w:val="007F646E"/>
    <w:rsid w:val="00802823"/>
    <w:rsid w:val="008223CD"/>
    <w:rsid w:val="00823147"/>
    <w:rsid w:val="00841D3D"/>
    <w:rsid w:val="00852F29"/>
    <w:rsid w:val="00863F31"/>
    <w:rsid w:val="008679EB"/>
    <w:rsid w:val="008861EE"/>
    <w:rsid w:val="0089084F"/>
    <w:rsid w:val="0089410C"/>
    <w:rsid w:val="00897816"/>
    <w:rsid w:val="008A2659"/>
    <w:rsid w:val="008A2D43"/>
    <w:rsid w:val="008A56BF"/>
    <w:rsid w:val="008B354C"/>
    <w:rsid w:val="008B370D"/>
    <w:rsid w:val="008C52BF"/>
    <w:rsid w:val="008D0D1C"/>
    <w:rsid w:val="008D70D1"/>
    <w:rsid w:val="008E3514"/>
    <w:rsid w:val="008E71B5"/>
    <w:rsid w:val="008F533E"/>
    <w:rsid w:val="0091068D"/>
    <w:rsid w:val="0091137B"/>
    <w:rsid w:val="00920A59"/>
    <w:rsid w:val="00935C37"/>
    <w:rsid w:val="00952DCB"/>
    <w:rsid w:val="009553EC"/>
    <w:rsid w:val="00956D3B"/>
    <w:rsid w:val="00977B78"/>
    <w:rsid w:val="009852F7"/>
    <w:rsid w:val="00990FE9"/>
    <w:rsid w:val="00997C45"/>
    <w:rsid w:val="009A50F8"/>
    <w:rsid w:val="009A5114"/>
    <w:rsid w:val="009B76CD"/>
    <w:rsid w:val="009C5640"/>
    <w:rsid w:val="009D5B1C"/>
    <w:rsid w:val="009D7935"/>
    <w:rsid w:val="009F1739"/>
    <w:rsid w:val="009F460D"/>
    <w:rsid w:val="009F6460"/>
    <w:rsid w:val="00A05AB1"/>
    <w:rsid w:val="00A1551F"/>
    <w:rsid w:val="00A278FB"/>
    <w:rsid w:val="00A31F6C"/>
    <w:rsid w:val="00A40ABF"/>
    <w:rsid w:val="00A463A7"/>
    <w:rsid w:val="00A46F5E"/>
    <w:rsid w:val="00A52A09"/>
    <w:rsid w:val="00A52F26"/>
    <w:rsid w:val="00A53409"/>
    <w:rsid w:val="00A5366B"/>
    <w:rsid w:val="00A56C0C"/>
    <w:rsid w:val="00A61048"/>
    <w:rsid w:val="00A75FA3"/>
    <w:rsid w:val="00A765B0"/>
    <w:rsid w:val="00A82144"/>
    <w:rsid w:val="00A86658"/>
    <w:rsid w:val="00A953A5"/>
    <w:rsid w:val="00AA1E4F"/>
    <w:rsid w:val="00AA775D"/>
    <w:rsid w:val="00AC051E"/>
    <w:rsid w:val="00AC0749"/>
    <w:rsid w:val="00AC2766"/>
    <w:rsid w:val="00AC2D8C"/>
    <w:rsid w:val="00AD31B4"/>
    <w:rsid w:val="00AD6572"/>
    <w:rsid w:val="00AD71C8"/>
    <w:rsid w:val="00AE0349"/>
    <w:rsid w:val="00AE5D6D"/>
    <w:rsid w:val="00AF57F3"/>
    <w:rsid w:val="00B044D3"/>
    <w:rsid w:val="00B11F48"/>
    <w:rsid w:val="00B14F97"/>
    <w:rsid w:val="00B168DB"/>
    <w:rsid w:val="00B1731A"/>
    <w:rsid w:val="00B421EA"/>
    <w:rsid w:val="00B51E21"/>
    <w:rsid w:val="00B53CD4"/>
    <w:rsid w:val="00B65BD7"/>
    <w:rsid w:val="00B71C14"/>
    <w:rsid w:val="00B80A42"/>
    <w:rsid w:val="00BA4083"/>
    <w:rsid w:val="00BA7062"/>
    <w:rsid w:val="00C00EBC"/>
    <w:rsid w:val="00C06C1E"/>
    <w:rsid w:val="00C13AEC"/>
    <w:rsid w:val="00C16934"/>
    <w:rsid w:val="00C20767"/>
    <w:rsid w:val="00C262B6"/>
    <w:rsid w:val="00C33F33"/>
    <w:rsid w:val="00C45A1B"/>
    <w:rsid w:val="00C50679"/>
    <w:rsid w:val="00C61F76"/>
    <w:rsid w:val="00C63ACA"/>
    <w:rsid w:val="00C8678B"/>
    <w:rsid w:val="00CA3043"/>
    <w:rsid w:val="00CB74D7"/>
    <w:rsid w:val="00CE052A"/>
    <w:rsid w:val="00CE2D6F"/>
    <w:rsid w:val="00CF5378"/>
    <w:rsid w:val="00CF5886"/>
    <w:rsid w:val="00D04669"/>
    <w:rsid w:val="00D11898"/>
    <w:rsid w:val="00D26B4D"/>
    <w:rsid w:val="00D27E73"/>
    <w:rsid w:val="00D30F09"/>
    <w:rsid w:val="00D36A5B"/>
    <w:rsid w:val="00D4007C"/>
    <w:rsid w:val="00D41945"/>
    <w:rsid w:val="00D514B5"/>
    <w:rsid w:val="00D64954"/>
    <w:rsid w:val="00D75759"/>
    <w:rsid w:val="00D823FC"/>
    <w:rsid w:val="00D82927"/>
    <w:rsid w:val="00DD3DE3"/>
    <w:rsid w:val="00DE232B"/>
    <w:rsid w:val="00DF654A"/>
    <w:rsid w:val="00E07F0D"/>
    <w:rsid w:val="00E14AB3"/>
    <w:rsid w:val="00E2047B"/>
    <w:rsid w:val="00E365D6"/>
    <w:rsid w:val="00E36CC9"/>
    <w:rsid w:val="00E3724E"/>
    <w:rsid w:val="00E37FE3"/>
    <w:rsid w:val="00E408C0"/>
    <w:rsid w:val="00E411D8"/>
    <w:rsid w:val="00E66E65"/>
    <w:rsid w:val="00E71C43"/>
    <w:rsid w:val="00E73F57"/>
    <w:rsid w:val="00E74076"/>
    <w:rsid w:val="00E806F6"/>
    <w:rsid w:val="00E91246"/>
    <w:rsid w:val="00EA1A64"/>
    <w:rsid w:val="00EA7A74"/>
    <w:rsid w:val="00EB0A6F"/>
    <w:rsid w:val="00EB29DF"/>
    <w:rsid w:val="00EC2111"/>
    <w:rsid w:val="00ED0FBC"/>
    <w:rsid w:val="00ED71B4"/>
    <w:rsid w:val="00EE1EA9"/>
    <w:rsid w:val="00EE1F31"/>
    <w:rsid w:val="00EE27CA"/>
    <w:rsid w:val="00EE393E"/>
    <w:rsid w:val="00EE5B77"/>
    <w:rsid w:val="00EF27DF"/>
    <w:rsid w:val="00F069EF"/>
    <w:rsid w:val="00F12109"/>
    <w:rsid w:val="00F16865"/>
    <w:rsid w:val="00F20D34"/>
    <w:rsid w:val="00F24216"/>
    <w:rsid w:val="00F3082C"/>
    <w:rsid w:val="00F41687"/>
    <w:rsid w:val="00F52985"/>
    <w:rsid w:val="00F80256"/>
    <w:rsid w:val="00F8243B"/>
    <w:rsid w:val="00F95FED"/>
    <w:rsid w:val="00FA4D14"/>
    <w:rsid w:val="00FC51A9"/>
    <w:rsid w:val="00FD2855"/>
    <w:rsid w:val="00FF7E6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Table Grid 2" w:uiPriority="0"/>
    <w:lsdException w:name="Table Elegan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A5366B"/>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6C4B53"/>
    <w:pPr>
      <w:keepNext/>
      <w:autoSpaceDE w:val="0"/>
      <w:autoSpaceDN w:val="0"/>
      <w:jc w:val="center"/>
      <w:outlineLvl w:val="0"/>
    </w:pPr>
    <w:rPr>
      <w:rFonts w:ascii="A 3D Max Modern" w:hAnsi="A 3D Max Modern" w:cs="PT Bold Dusky"/>
      <w:sz w:val="52"/>
      <w:szCs w:val="52"/>
    </w:rPr>
  </w:style>
  <w:style w:type="paragraph" w:styleId="2">
    <w:name w:val="heading 2"/>
    <w:basedOn w:val="a"/>
    <w:next w:val="a"/>
    <w:link w:val="2Char"/>
    <w:qFormat/>
    <w:rsid w:val="00473088"/>
    <w:pPr>
      <w:keepNext/>
      <w:spacing w:before="240" w:after="60"/>
      <w:outlineLvl w:val="1"/>
    </w:pPr>
    <w:rPr>
      <w:rFonts w:ascii="Arial" w:hAnsi="Arial" w:cs="Arial"/>
      <w:b/>
      <w:bCs/>
      <w:i/>
      <w:iCs/>
      <w:sz w:val="28"/>
      <w:szCs w:val="28"/>
    </w:rPr>
  </w:style>
  <w:style w:type="paragraph" w:styleId="3">
    <w:name w:val="heading 3"/>
    <w:basedOn w:val="a"/>
    <w:next w:val="a"/>
    <w:link w:val="3Char"/>
    <w:qFormat/>
    <w:rsid w:val="00473088"/>
    <w:pPr>
      <w:keepNext/>
      <w:spacing w:before="240" w:after="60"/>
      <w:outlineLvl w:val="2"/>
    </w:pPr>
    <w:rPr>
      <w:rFonts w:ascii="Arial" w:hAnsi="Arial" w:cs="Arial"/>
      <w:b/>
      <w:bCs/>
      <w:sz w:val="26"/>
      <w:szCs w:val="26"/>
    </w:rPr>
  </w:style>
  <w:style w:type="paragraph" w:styleId="4">
    <w:name w:val="heading 4"/>
    <w:basedOn w:val="a"/>
    <w:next w:val="a"/>
    <w:link w:val="4Char"/>
    <w:qFormat/>
    <w:rsid w:val="00473088"/>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80116"/>
    <w:pPr>
      <w:tabs>
        <w:tab w:val="center" w:pos="4153"/>
        <w:tab w:val="right" w:pos="8306"/>
      </w:tabs>
    </w:pPr>
  </w:style>
  <w:style w:type="character" w:customStyle="1" w:styleId="Char">
    <w:name w:val="رأس صفحة Char"/>
    <w:basedOn w:val="a0"/>
    <w:link w:val="a3"/>
    <w:uiPriority w:val="99"/>
    <w:rsid w:val="00180116"/>
  </w:style>
  <w:style w:type="paragraph" w:styleId="a4">
    <w:name w:val="footer"/>
    <w:basedOn w:val="a"/>
    <w:link w:val="Char0"/>
    <w:uiPriority w:val="99"/>
    <w:unhideWhenUsed/>
    <w:rsid w:val="00180116"/>
    <w:pPr>
      <w:tabs>
        <w:tab w:val="center" w:pos="4153"/>
        <w:tab w:val="right" w:pos="8306"/>
      </w:tabs>
    </w:pPr>
  </w:style>
  <w:style w:type="character" w:customStyle="1" w:styleId="Char0">
    <w:name w:val="تذييل صفحة Char"/>
    <w:basedOn w:val="a0"/>
    <w:link w:val="a4"/>
    <w:uiPriority w:val="99"/>
    <w:rsid w:val="00180116"/>
  </w:style>
  <w:style w:type="paragraph" w:styleId="a5">
    <w:name w:val="Balloon Text"/>
    <w:basedOn w:val="a"/>
    <w:link w:val="Char1"/>
    <w:semiHidden/>
    <w:unhideWhenUsed/>
    <w:rsid w:val="00180116"/>
    <w:rPr>
      <w:rFonts w:ascii="Tahoma" w:hAnsi="Tahoma" w:cs="Tahoma"/>
      <w:sz w:val="16"/>
      <w:szCs w:val="16"/>
    </w:rPr>
  </w:style>
  <w:style w:type="character" w:customStyle="1" w:styleId="Char1">
    <w:name w:val="نص في بالون Char"/>
    <w:basedOn w:val="a0"/>
    <w:link w:val="a5"/>
    <w:semiHidden/>
    <w:rsid w:val="00180116"/>
    <w:rPr>
      <w:rFonts w:ascii="Tahoma" w:hAnsi="Tahoma" w:cs="Tahoma"/>
      <w:sz w:val="16"/>
      <w:szCs w:val="16"/>
    </w:rPr>
  </w:style>
  <w:style w:type="character" w:styleId="a6">
    <w:name w:val="page number"/>
    <w:basedOn w:val="a0"/>
    <w:rsid w:val="00A5366B"/>
  </w:style>
  <w:style w:type="table" w:styleId="a7">
    <w:name w:val="Table Grid"/>
    <w:basedOn w:val="a1"/>
    <w:uiPriority w:val="59"/>
    <w:rsid w:val="00A5366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semiHidden/>
    <w:rsid w:val="000E3E4D"/>
    <w:pPr>
      <w:shd w:val="clear" w:color="auto" w:fill="000080"/>
    </w:pPr>
    <w:rPr>
      <w:rFonts w:ascii="Tahoma" w:hAnsi="Tahoma" w:cs="Tahoma"/>
      <w:sz w:val="20"/>
      <w:szCs w:val="20"/>
    </w:rPr>
  </w:style>
  <w:style w:type="character" w:customStyle="1" w:styleId="Char2">
    <w:name w:val="خريطة مستند Char"/>
    <w:basedOn w:val="a0"/>
    <w:link w:val="a8"/>
    <w:semiHidden/>
    <w:rsid w:val="000E3E4D"/>
    <w:rPr>
      <w:rFonts w:ascii="Tahoma" w:eastAsia="Times New Roman" w:hAnsi="Tahoma" w:cs="Tahoma"/>
      <w:sz w:val="20"/>
      <w:szCs w:val="20"/>
      <w:shd w:val="clear" w:color="auto" w:fill="000080"/>
    </w:rPr>
  </w:style>
  <w:style w:type="paragraph" w:customStyle="1" w:styleId="msonospacing0">
    <w:name w:val="msonospacing"/>
    <w:rsid w:val="000E3E4D"/>
    <w:pPr>
      <w:bidi/>
      <w:spacing w:after="0" w:line="240" w:lineRule="auto"/>
    </w:pPr>
    <w:rPr>
      <w:rFonts w:ascii="Times New Roman" w:eastAsia="Times New Roman" w:hAnsi="Times New Roman" w:cs="Times New Roman"/>
      <w:sz w:val="24"/>
      <w:szCs w:val="24"/>
      <w:lang w:bidi="ar-SY"/>
    </w:rPr>
  </w:style>
  <w:style w:type="character" w:customStyle="1" w:styleId="1Char">
    <w:name w:val="عنوان 1 Char"/>
    <w:basedOn w:val="a0"/>
    <w:link w:val="1"/>
    <w:uiPriority w:val="9"/>
    <w:rsid w:val="006C4B53"/>
    <w:rPr>
      <w:rFonts w:ascii="A 3D Max Modern" w:eastAsia="Times New Roman" w:hAnsi="A 3D Max Modern" w:cs="PT Bold Dusky"/>
      <w:sz w:val="52"/>
      <w:szCs w:val="52"/>
    </w:rPr>
  </w:style>
  <w:style w:type="paragraph" w:styleId="a9">
    <w:name w:val="Body Text"/>
    <w:basedOn w:val="a"/>
    <w:link w:val="Char3"/>
    <w:rsid w:val="006C4B53"/>
    <w:pPr>
      <w:autoSpaceDE w:val="0"/>
      <w:autoSpaceDN w:val="0"/>
    </w:pPr>
    <w:rPr>
      <w:rFonts w:cs="Simplified Arabic"/>
      <w:sz w:val="28"/>
      <w:szCs w:val="28"/>
    </w:rPr>
  </w:style>
  <w:style w:type="character" w:customStyle="1" w:styleId="Char3">
    <w:name w:val="نص أساسي Char"/>
    <w:basedOn w:val="a0"/>
    <w:link w:val="a9"/>
    <w:uiPriority w:val="99"/>
    <w:rsid w:val="006C4B53"/>
    <w:rPr>
      <w:rFonts w:ascii="Times New Roman" w:eastAsia="Times New Roman" w:hAnsi="Times New Roman" w:cs="Simplified Arabic"/>
      <w:sz w:val="28"/>
      <w:szCs w:val="28"/>
    </w:rPr>
  </w:style>
  <w:style w:type="paragraph" w:styleId="aa">
    <w:name w:val="Block Text"/>
    <w:basedOn w:val="a"/>
    <w:uiPriority w:val="99"/>
    <w:rsid w:val="006C4B53"/>
    <w:pPr>
      <w:autoSpaceDE w:val="0"/>
      <w:autoSpaceDN w:val="0"/>
      <w:ind w:right="-1" w:firstLine="721"/>
      <w:jc w:val="both"/>
    </w:pPr>
    <w:rPr>
      <w:rFonts w:cs="Simplified Arabic"/>
      <w:sz w:val="32"/>
      <w:szCs w:val="32"/>
    </w:rPr>
  </w:style>
  <w:style w:type="paragraph" w:styleId="ab">
    <w:name w:val="footnote text"/>
    <w:basedOn w:val="a"/>
    <w:link w:val="Char4"/>
    <w:semiHidden/>
    <w:rsid w:val="006C4B53"/>
    <w:pPr>
      <w:autoSpaceDE w:val="0"/>
      <w:autoSpaceDN w:val="0"/>
    </w:pPr>
    <w:rPr>
      <w:rFonts w:cs="Traditional Arabic"/>
      <w:sz w:val="20"/>
    </w:rPr>
  </w:style>
  <w:style w:type="character" w:customStyle="1" w:styleId="Char4">
    <w:name w:val="نص حاشية سفلية Char"/>
    <w:basedOn w:val="a0"/>
    <w:link w:val="ab"/>
    <w:semiHidden/>
    <w:rsid w:val="006C4B53"/>
    <w:rPr>
      <w:rFonts w:ascii="Times New Roman" w:eastAsia="Times New Roman" w:hAnsi="Times New Roman" w:cs="Traditional Arabic"/>
      <w:sz w:val="20"/>
      <w:szCs w:val="24"/>
    </w:rPr>
  </w:style>
  <w:style w:type="character" w:styleId="ac">
    <w:name w:val="footnote reference"/>
    <w:basedOn w:val="a0"/>
    <w:semiHidden/>
    <w:rsid w:val="006C4B53"/>
    <w:rPr>
      <w:rFonts w:cs="Traditional Arabic"/>
      <w:vertAlign w:val="superscript"/>
      <w:lang w:bidi="ar-SA"/>
    </w:rPr>
  </w:style>
  <w:style w:type="paragraph" w:styleId="ad">
    <w:name w:val="List Paragraph"/>
    <w:basedOn w:val="a"/>
    <w:uiPriority w:val="34"/>
    <w:qFormat/>
    <w:rsid w:val="006C4B53"/>
    <w:pPr>
      <w:autoSpaceDE w:val="0"/>
      <w:autoSpaceDN w:val="0"/>
      <w:ind w:left="720"/>
    </w:pPr>
    <w:rPr>
      <w:rFonts w:cs="Traditional Arabic"/>
      <w:sz w:val="20"/>
      <w:szCs w:val="20"/>
    </w:rPr>
  </w:style>
  <w:style w:type="character" w:styleId="Hyperlink">
    <w:name w:val="Hyperlink"/>
    <w:basedOn w:val="a0"/>
    <w:rsid w:val="006C4B53"/>
    <w:rPr>
      <w:rFonts w:cs="Times New Roman"/>
      <w:color w:val="0000FF"/>
      <w:u w:val="single"/>
    </w:rPr>
  </w:style>
  <w:style w:type="paragraph" w:styleId="ae">
    <w:name w:val="Subtitle"/>
    <w:basedOn w:val="a"/>
    <w:next w:val="a"/>
    <w:link w:val="Char5"/>
    <w:uiPriority w:val="11"/>
    <w:qFormat/>
    <w:rsid w:val="006C4B53"/>
    <w:pPr>
      <w:autoSpaceDE w:val="0"/>
      <w:autoSpaceDN w:val="0"/>
      <w:spacing w:after="60"/>
      <w:jc w:val="center"/>
      <w:outlineLvl w:val="1"/>
    </w:pPr>
    <w:rPr>
      <w:rFonts w:asciiTheme="majorHAnsi" w:eastAsiaTheme="majorEastAsia" w:hAnsiTheme="majorHAnsi"/>
    </w:rPr>
  </w:style>
  <w:style w:type="character" w:customStyle="1" w:styleId="Char5">
    <w:name w:val="عنوان فرعي Char"/>
    <w:basedOn w:val="a0"/>
    <w:link w:val="ae"/>
    <w:uiPriority w:val="11"/>
    <w:rsid w:val="006C4B53"/>
    <w:rPr>
      <w:rFonts w:asciiTheme="majorHAnsi" w:eastAsiaTheme="majorEastAsia" w:hAnsiTheme="majorHAnsi" w:cs="Times New Roman"/>
      <w:sz w:val="24"/>
      <w:szCs w:val="24"/>
    </w:rPr>
  </w:style>
  <w:style w:type="table" w:styleId="af">
    <w:name w:val="Table Elegant"/>
    <w:basedOn w:val="20"/>
    <w:rsid w:val="00E73F57"/>
    <w:rPr>
      <w:bCs/>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bCs/>
        <w:caps/>
        <w:color w:val="auto"/>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0">
    <w:name w:val="Table Grid 2"/>
    <w:basedOn w:val="a1"/>
    <w:rsid w:val="00E73F57"/>
    <w:pPr>
      <w:bidi/>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0">
    <w:name w:val="caption"/>
    <w:basedOn w:val="a"/>
    <w:next w:val="a"/>
    <w:qFormat/>
    <w:rsid w:val="00E73F57"/>
    <w:rPr>
      <w:b/>
      <w:bCs/>
      <w:sz w:val="20"/>
      <w:szCs w:val="20"/>
    </w:rPr>
  </w:style>
  <w:style w:type="paragraph" w:styleId="21">
    <w:name w:val="Body Text 2"/>
    <w:basedOn w:val="a"/>
    <w:link w:val="2Char0"/>
    <w:rsid w:val="00E73F57"/>
    <w:pPr>
      <w:spacing w:after="120" w:line="480" w:lineRule="auto"/>
    </w:pPr>
  </w:style>
  <w:style w:type="character" w:customStyle="1" w:styleId="2Char0">
    <w:name w:val="نص أساسي 2 Char"/>
    <w:basedOn w:val="a0"/>
    <w:link w:val="21"/>
    <w:rsid w:val="00E73F57"/>
    <w:rPr>
      <w:rFonts w:ascii="Times New Roman" w:eastAsia="Times New Roman" w:hAnsi="Times New Roman" w:cs="Times New Roman"/>
      <w:sz w:val="24"/>
      <w:szCs w:val="24"/>
    </w:rPr>
  </w:style>
  <w:style w:type="character" w:customStyle="1" w:styleId="2Char">
    <w:name w:val="عنوان 2 Char"/>
    <w:basedOn w:val="a0"/>
    <w:link w:val="2"/>
    <w:rsid w:val="00473088"/>
    <w:rPr>
      <w:rFonts w:ascii="Arial" w:eastAsia="Times New Roman" w:hAnsi="Arial" w:cs="Arial"/>
      <w:b/>
      <w:bCs/>
      <w:i/>
      <w:iCs/>
      <w:sz w:val="28"/>
      <w:szCs w:val="28"/>
    </w:rPr>
  </w:style>
  <w:style w:type="character" w:customStyle="1" w:styleId="3Char">
    <w:name w:val="عنوان 3 Char"/>
    <w:basedOn w:val="a0"/>
    <w:link w:val="3"/>
    <w:rsid w:val="00473088"/>
    <w:rPr>
      <w:rFonts w:ascii="Arial" w:eastAsia="Times New Roman" w:hAnsi="Arial" w:cs="Arial"/>
      <w:b/>
      <w:bCs/>
      <w:sz w:val="26"/>
      <w:szCs w:val="26"/>
    </w:rPr>
  </w:style>
  <w:style w:type="character" w:customStyle="1" w:styleId="4Char">
    <w:name w:val="عنوان 4 Char"/>
    <w:basedOn w:val="a0"/>
    <w:link w:val="4"/>
    <w:rsid w:val="00473088"/>
    <w:rPr>
      <w:rFonts w:ascii="Times New Roman" w:eastAsia="Times New Roman" w:hAnsi="Times New Roman" w:cs="Times New Roman"/>
      <w:b/>
      <w:bCs/>
      <w:sz w:val="28"/>
      <w:szCs w:val="28"/>
    </w:rPr>
  </w:style>
  <w:style w:type="paragraph" w:styleId="af1">
    <w:name w:val="Body Text Indent"/>
    <w:basedOn w:val="a"/>
    <w:link w:val="Char6"/>
    <w:rsid w:val="00473088"/>
    <w:pPr>
      <w:ind w:firstLine="566"/>
      <w:jc w:val="lowKashida"/>
    </w:pPr>
    <w:rPr>
      <w:rFonts w:cs="Simplified Arabic"/>
      <w:b/>
      <w:bCs/>
      <w:sz w:val="28"/>
      <w:szCs w:val="28"/>
    </w:rPr>
  </w:style>
  <w:style w:type="character" w:customStyle="1" w:styleId="Char6">
    <w:name w:val="نص أساسي بمسافة بادئة Char"/>
    <w:basedOn w:val="a0"/>
    <w:link w:val="af1"/>
    <w:rsid w:val="00473088"/>
    <w:rPr>
      <w:rFonts w:ascii="Times New Roman" w:eastAsia="Times New Roman" w:hAnsi="Times New Roman" w:cs="Simplified Arabic"/>
      <w:b/>
      <w:bCs/>
      <w:sz w:val="28"/>
      <w:szCs w:val="28"/>
    </w:rPr>
  </w:style>
  <w:style w:type="paragraph" w:styleId="22">
    <w:name w:val="Body Text Indent 2"/>
    <w:basedOn w:val="a"/>
    <w:link w:val="2Char1"/>
    <w:rsid w:val="00473088"/>
    <w:pPr>
      <w:spacing w:after="120" w:line="480" w:lineRule="auto"/>
      <w:ind w:left="283"/>
    </w:pPr>
    <w:rPr>
      <w:rFonts w:cs="Simplified Arabic"/>
      <w:sz w:val="28"/>
      <w:szCs w:val="28"/>
    </w:rPr>
  </w:style>
  <w:style w:type="character" w:customStyle="1" w:styleId="2Char1">
    <w:name w:val="نص أساسي بمسافة بادئة 2 Char"/>
    <w:basedOn w:val="a0"/>
    <w:link w:val="22"/>
    <w:rsid w:val="00473088"/>
    <w:rPr>
      <w:rFonts w:ascii="Times New Roman" w:eastAsia="Times New Roman" w:hAnsi="Times New Roman" w:cs="Simplified Arabic"/>
      <w:sz w:val="28"/>
      <w:szCs w:val="28"/>
    </w:rPr>
  </w:style>
  <w:style w:type="character" w:styleId="af2">
    <w:name w:val="Placeholder Text"/>
    <w:basedOn w:val="a0"/>
    <w:uiPriority w:val="99"/>
    <w:semiHidden/>
    <w:rsid w:val="00464772"/>
    <w:rPr>
      <w:color w:val="808080"/>
    </w:rPr>
  </w:style>
  <w:style w:type="paragraph" w:styleId="af3">
    <w:name w:val="No Spacing"/>
    <w:uiPriority w:val="1"/>
    <w:qFormat/>
    <w:rsid w:val="00EB0A6F"/>
    <w:pPr>
      <w:bidi/>
      <w:spacing w:after="0" w:line="240" w:lineRule="auto"/>
    </w:pPr>
    <w:rPr>
      <w:rFonts w:ascii="Times New Roman" w:eastAsia="Times New Roman" w:hAnsi="Times New Roman" w:cs="Times New Roman"/>
      <w:sz w:val="24"/>
      <w:szCs w:val="24"/>
    </w:rPr>
  </w:style>
  <w:style w:type="character" w:customStyle="1" w:styleId="smallcaps3">
    <w:name w:val="smallcaps3"/>
    <w:rsid w:val="000E4610"/>
    <w:rPr>
      <w:smallCaps/>
    </w:rPr>
  </w:style>
  <w:style w:type="character" w:customStyle="1" w:styleId="itemfirstlastodd">
    <w:name w:val="item first last odd"/>
    <w:basedOn w:val="a0"/>
    <w:rsid w:val="000E4610"/>
  </w:style>
  <w:style w:type="character" w:styleId="af4">
    <w:name w:val="annotation reference"/>
    <w:semiHidden/>
    <w:rsid w:val="000E4610"/>
    <w:rPr>
      <w:sz w:val="16"/>
      <w:szCs w:val="16"/>
    </w:rPr>
  </w:style>
  <w:style w:type="paragraph" w:styleId="af5">
    <w:name w:val="annotation text"/>
    <w:basedOn w:val="a"/>
    <w:link w:val="Char7"/>
    <w:semiHidden/>
    <w:rsid w:val="000E4610"/>
    <w:pPr>
      <w:bidi w:val="0"/>
    </w:pPr>
    <w:rPr>
      <w:sz w:val="20"/>
      <w:szCs w:val="20"/>
      <w:lang w:val="en-GB" w:eastAsia="en-AU"/>
    </w:rPr>
  </w:style>
  <w:style w:type="character" w:customStyle="1" w:styleId="Char7">
    <w:name w:val="نص تعليق Char"/>
    <w:basedOn w:val="a0"/>
    <w:link w:val="af5"/>
    <w:semiHidden/>
    <w:rsid w:val="000E4610"/>
    <w:rPr>
      <w:rFonts w:ascii="Times New Roman" w:eastAsia="Times New Roman" w:hAnsi="Times New Roman" w:cs="Times New Roman"/>
      <w:sz w:val="20"/>
      <w:szCs w:val="20"/>
      <w:lang w:val="en-GB" w:eastAsia="en-AU"/>
    </w:rPr>
  </w:style>
  <w:style w:type="paragraph" w:styleId="af6">
    <w:name w:val="annotation subject"/>
    <w:basedOn w:val="af5"/>
    <w:next w:val="af5"/>
    <w:link w:val="Char8"/>
    <w:semiHidden/>
    <w:rsid w:val="000E4610"/>
    <w:rPr>
      <w:b/>
      <w:bCs/>
    </w:rPr>
  </w:style>
  <w:style w:type="character" w:customStyle="1" w:styleId="Char8">
    <w:name w:val="موضوع تعليق Char"/>
    <w:basedOn w:val="Char7"/>
    <w:link w:val="af6"/>
    <w:semiHidden/>
    <w:rsid w:val="000E4610"/>
    <w:rPr>
      <w:b/>
      <w:bCs/>
    </w:rPr>
  </w:style>
  <w:style w:type="character" w:styleId="af7">
    <w:name w:val="Strong"/>
    <w:qFormat/>
    <w:rsid w:val="000E4610"/>
    <w:rPr>
      <w:b/>
      <w:bCs/>
    </w:rPr>
  </w:style>
  <w:style w:type="paragraph" w:customStyle="1" w:styleId="af8">
    <w:name w:val="سرد الفقرات"/>
    <w:basedOn w:val="a"/>
    <w:rsid w:val="005452A1"/>
    <w:pPr>
      <w:bidi w:val="0"/>
      <w:spacing w:before="200" w:after="200" w:line="276" w:lineRule="auto"/>
      <w:ind w:left="720"/>
    </w:pPr>
    <w:rPr>
      <w:rFonts w:ascii="Calibri" w:hAnsi="Calibri" w:cs="Arial"/>
      <w:sz w:val="20"/>
      <w:szCs w:val="20"/>
    </w:rPr>
  </w:style>
  <w:style w:type="character" w:customStyle="1" w:styleId="binomial">
    <w:name w:val="binomial"/>
    <w:basedOn w:val="a0"/>
    <w:rsid w:val="005452A1"/>
  </w:style>
  <w:style w:type="paragraph" w:styleId="af9">
    <w:name w:val="Title"/>
    <w:basedOn w:val="a"/>
    <w:next w:val="a"/>
    <w:link w:val="Char9"/>
    <w:uiPriority w:val="10"/>
    <w:qFormat/>
    <w:rsid w:val="00F8243B"/>
    <w:pPr>
      <w:spacing w:before="240" w:after="60"/>
      <w:jc w:val="center"/>
      <w:outlineLvl w:val="0"/>
    </w:pPr>
    <w:rPr>
      <w:rFonts w:ascii="Cambria" w:hAnsi="Cambria"/>
      <w:b/>
      <w:bCs/>
      <w:kern w:val="28"/>
      <w:sz w:val="32"/>
      <w:szCs w:val="32"/>
      <w:lang w:eastAsia="zh-CN" w:bidi="ar-IQ"/>
    </w:rPr>
  </w:style>
  <w:style w:type="character" w:customStyle="1" w:styleId="Char9">
    <w:name w:val="العنوان Char"/>
    <w:basedOn w:val="a0"/>
    <w:link w:val="af9"/>
    <w:uiPriority w:val="10"/>
    <w:rsid w:val="00F8243B"/>
    <w:rPr>
      <w:rFonts w:ascii="Cambria" w:eastAsia="Times New Roman" w:hAnsi="Cambria" w:cs="Times New Roman"/>
      <w:b/>
      <w:bCs/>
      <w:kern w:val="28"/>
      <w:sz w:val="32"/>
      <w:szCs w:val="32"/>
      <w:lang w:eastAsia="zh-CN" w:bidi="ar-IQ"/>
    </w:rPr>
  </w:style>
  <w:style w:type="character" w:customStyle="1" w:styleId="hps">
    <w:name w:val="hps"/>
    <w:basedOn w:val="a0"/>
    <w:rsid w:val="006B16E9"/>
  </w:style>
  <w:style w:type="character" w:styleId="afa">
    <w:name w:val="Book Title"/>
    <w:basedOn w:val="a0"/>
    <w:qFormat/>
    <w:rsid w:val="00D82927"/>
    <w:rPr>
      <w:i/>
      <w:iCs/>
      <w:smallCaps/>
      <w:spacing w:val="5"/>
    </w:rPr>
  </w:style>
  <w:style w:type="character" w:styleId="afb">
    <w:name w:val="line number"/>
    <w:basedOn w:val="a0"/>
    <w:uiPriority w:val="99"/>
    <w:semiHidden/>
    <w:unhideWhenUsed/>
    <w:rsid w:val="00B1731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08203-852E-424B-AAD4-9AAFB6140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2304</Words>
  <Characters>13137</Characters>
  <Application>Microsoft Office Word</Application>
  <DocSecurity>0</DocSecurity>
  <Lines>109</Lines>
  <Paragraphs>30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dc:creator>
  <cp:lastModifiedBy>al ameer</cp:lastModifiedBy>
  <cp:revision>2</cp:revision>
  <cp:lastPrinted>2012-02-13T08:01:00Z</cp:lastPrinted>
  <dcterms:created xsi:type="dcterms:W3CDTF">2013-01-12T08:51:00Z</dcterms:created>
  <dcterms:modified xsi:type="dcterms:W3CDTF">2013-01-12T08:51:00Z</dcterms:modified>
</cp:coreProperties>
</file>