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11" w:rsidRPr="00E87E6E" w:rsidRDefault="002B1011" w:rsidP="00975E10">
      <w:pPr>
        <w:tabs>
          <w:tab w:val="left" w:pos="13073"/>
        </w:tabs>
        <w:bidi w:val="0"/>
        <w:jc w:val="center"/>
        <w:rPr>
          <w:b/>
          <w:bCs/>
          <w:sz w:val="28"/>
          <w:szCs w:val="28"/>
          <w:rtl/>
          <w:lang w:bidi="ar-IQ"/>
        </w:rPr>
      </w:pPr>
      <w:r w:rsidRPr="00E87E6E">
        <w:rPr>
          <w:b/>
          <w:bCs/>
          <w:sz w:val="28"/>
          <w:szCs w:val="28"/>
          <w:rtl/>
          <w:lang w:bidi="ar-IQ"/>
        </w:rPr>
        <w:t>تصنيع حليب مطعم بدبس التمر وتقييمه تغذويا وحسيا</w:t>
      </w:r>
    </w:p>
    <w:p w:rsidR="002B1011" w:rsidRPr="00E87E6E" w:rsidRDefault="002B1011" w:rsidP="00975E10">
      <w:pPr>
        <w:tabs>
          <w:tab w:val="left" w:pos="13073"/>
        </w:tabs>
        <w:bidi w:val="0"/>
        <w:jc w:val="center"/>
        <w:rPr>
          <w:b/>
          <w:bCs/>
          <w:sz w:val="28"/>
          <w:szCs w:val="28"/>
          <w:rtl/>
          <w:lang w:bidi="ar-IQ"/>
        </w:rPr>
      </w:pPr>
    </w:p>
    <w:p w:rsidR="002B1011" w:rsidRPr="00E87E6E" w:rsidRDefault="002B1011" w:rsidP="00103AF9">
      <w:pPr>
        <w:tabs>
          <w:tab w:val="left" w:pos="13073"/>
        </w:tabs>
        <w:bidi w:val="0"/>
        <w:jc w:val="center"/>
        <w:rPr>
          <w:b/>
          <w:bCs/>
          <w:sz w:val="28"/>
          <w:szCs w:val="28"/>
          <w:lang w:bidi="ar-IQ"/>
        </w:rPr>
      </w:pPr>
      <w:r w:rsidRPr="00E87E6E">
        <w:rPr>
          <w:b/>
          <w:bCs/>
          <w:sz w:val="28"/>
          <w:szCs w:val="28"/>
          <w:rtl/>
          <w:lang w:bidi="ar-IQ"/>
        </w:rPr>
        <w:t xml:space="preserve">عبد الله شاكر محمود </w:t>
      </w:r>
    </w:p>
    <w:p w:rsidR="002B1011" w:rsidRPr="00E87E6E" w:rsidRDefault="002B1011" w:rsidP="00975E10">
      <w:pPr>
        <w:tabs>
          <w:tab w:val="left" w:pos="13073"/>
        </w:tabs>
        <w:bidi w:val="0"/>
        <w:jc w:val="center"/>
        <w:rPr>
          <w:b/>
          <w:bCs/>
          <w:sz w:val="28"/>
          <w:szCs w:val="28"/>
          <w:lang w:bidi="ar-IQ"/>
        </w:rPr>
      </w:pPr>
    </w:p>
    <w:p w:rsidR="002B1011" w:rsidRPr="00E87E6E" w:rsidRDefault="002B1011" w:rsidP="00975E10">
      <w:pPr>
        <w:tabs>
          <w:tab w:val="left" w:pos="13073"/>
        </w:tabs>
        <w:bidi w:val="0"/>
        <w:jc w:val="right"/>
        <w:rPr>
          <w:b/>
          <w:bCs/>
          <w:sz w:val="28"/>
          <w:szCs w:val="28"/>
          <w:lang w:bidi="ar-IQ"/>
        </w:rPr>
      </w:pPr>
      <w:r w:rsidRPr="00E87E6E">
        <w:rPr>
          <w:b/>
          <w:bCs/>
          <w:sz w:val="28"/>
          <w:szCs w:val="28"/>
          <w:rtl/>
          <w:lang w:bidi="ar-IQ"/>
        </w:rPr>
        <w:t>الخلاصة</w:t>
      </w:r>
    </w:p>
    <w:p w:rsidR="002B1011" w:rsidRPr="00E87E6E" w:rsidRDefault="002B1011" w:rsidP="00975305">
      <w:pPr>
        <w:tabs>
          <w:tab w:val="left" w:pos="13073"/>
        </w:tabs>
        <w:bidi w:val="0"/>
        <w:jc w:val="both"/>
        <w:rPr>
          <w:sz w:val="28"/>
          <w:szCs w:val="28"/>
          <w:rtl/>
          <w:lang w:bidi="ar-IQ"/>
        </w:rPr>
      </w:pPr>
    </w:p>
    <w:p w:rsidR="002B1011" w:rsidRPr="00E87E6E" w:rsidRDefault="002B1011" w:rsidP="00975305">
      <w:pPr>
        <w:tabs>
          <w:tab w:val="left" w:pos="13073"/>
        </w:tabs>
        <w:bidi w:val="0"/>
        <w:jc w:val="both"/>
        <w:rPr>
          <w:rtl/>
        </w:rPr>
      </w:pPr>
      <w:r w:rsidRPr="00E87E6E">
        <w:rPr>
          <w:rtl/>
          <w:lang w:bidi="ar-IQ"/>
        </w:rPr>
        <w:t>يعتبر العراق من البلدان المنتجة للتمور التي تستهلك بشكل مباشر او بعد تصنيعها. ونظرا لما لها من قيمة غذائية وعلاجية عالية فقد اجريت دراسات عديدة لادخالها في تصنيع بعض المنتجات الغذائية. وت</w:t>
      </w:r>
      <w:r w:rsidRPr="00E87E6E">
        <w:rPr>
          <w:rtl/>
        </w:rPr>
        <w:t>هدف هذه الدراسة الى استخدام دبس التمر كمصدر للسكر في صنع حليب مطعم</w:t>
      </w:r>
      <w:r w:rsidRPr="00E87E6E">
        <w:rPr>
          <w:rtl/>
          <w:lang w:bidi="ar-IQ"/>
        </w:rPr>
        <w:t xml:space="preserve">, </w:t>
      </w:r>
      <w:r w:rsidRPr="00E87E6E">
        <w:rPr>
          <w:rtl/>
        </w:rPr>
        <w:t>يمكن الحصول على العديد من الفوائد الصحية والغذائية من استهلاكه. وتقييم الخصائص الحسية والقيمة الغذائية</w:t>
      </w:r>
      <w:r w:rsidRPr="00E87E6E">
        <w:rPr>
          <w:rtl/>
          <w:lang w:bidi="ar-IQ"/>
        </w:rPr>
        <w:t xml:space="preserve"> له</w:t>
      </w:r>
      <w:r w:rsidRPr="00E87E6E">
        <w:rPr>
          <w:rtl/>
        </w:rPr>
        <w:t>. أظهرت النتائج أن المنتج المصنع باضافة  الدبس قد اعطى أعلى الدرجات الحسية والقيمة الغذائية مقارنة مع حليب الشكولاتة التجاري.</w:t>
      </w:r>
    </w:p>
    <w:p w:rsidR="002B1011" w:rsidRPr="00E87E6E" w:rsidRDefault="002B1011" w:rsidP="00975305">
      <w:pPr>
        <w:tabs>
          <w:tab w:val="left" w:pos="13073"/>
        </w:tabs>
        <w:bidi w:val="0"/>
        <w:jc w:val="both"/>
      </w:pPr>
    </w:p>
    <w:p w:rsidR="002B1011" w:rsidRPr="00E87E6E" w:rsidRDefault="002B1011" w:rsidP="00975E10">
      <w:pPr>
        <w:bidi w:val="0"/>
        <w:jc w:val="center"/>
        <w:rPr>
          <w:b/>
          <w:bCs/>
          <w:sz w:val="28"/>
          <w:szCs w:val="28"/>
        </w:rPr>
      </w:pPr>
      <w:r w:rsidRPr="00E87E6E">
        <w:rPr>
          <w:b/>
          <w:bCs/>
          <w:sz w:val="28"/>
          <w:szCs w:val="28"/>
        </w:rPr>
        <w:t>Making Flavored Milk from Adding Date Syrup and</w:t>
      </w:r>
    </w:p>
    <w:p w:rsidR="002B1011" w:rsidRPr="00E87E6E" w:rsidRDefault="002B1011" w:rsidP="00975E10">
      <w:pPr>
        <w:bidi w:val="0"/>
        <w:jc w:val="center"/>
        <w:rPr>
          <w:b/>
          <w:bCs/>
          <w:sz w:val="28"/>
          <w:szCs w:val="28"/>
        </w:rPr>
      </w:pPr>
      <w:r w:rsidRPr="00E87E6E">
        <w:rPr>
          <w:b/>
          <w:bCs/>
          <w:sz w:val="28"/>
          <w:szCs w:val="28"/>
        </w:rPr>
        <w:t>Evaluate it Organolepticaly and Nutritionally</w:t>
      </w:r>
    </w:p>
    <w:p w:rsidR="002B1011" w:rsidRPr="00E87E6E" w:rsidRDefault="002B1011" w:rsidP="00975E10">
      <w:pPr>
        <w:bidi w:val="0"/>
        <w:jc w:val="center"/>
        <w:rPr>
          <w:b/>
          <w:bCs/>
          <w:sz w:val="28"/>
          <w:szCs w:val="28"/>
          <w:u w:val="single"/>
        </w:rPr>
      </w:pPr>
    </w:p>
    <w:p w:rsidR="002B1011" w:rsidRPr="00E87E6E" w:rsidRDefault="002B1011" w:rsidP="00975E10">
      <w:pPr>
        <w:bidi w:val="0"/>
        <w:jc w:val="center"/>
        <w:rPr>
          <w:b/>
          <w:bCs/>
          <w:sz w:val="28"/>
          <w:szCs w:val="28"/>
        </w:rPr>
      </w:pPr>
      <w:r w:rsidRPr="00E87E6E">
        <w:rPr>
          <w:b/>
          <w:bCs/>
          <w:sz w:val="28"/>
          <w:szCs w:val="28"/>
          <w:u w:val="single"/>
        </w:rPr>
        <w:t>Abdullah Shaker Mahmood</w:t>
      </w:r>
      <w:r w:rsidRPr="00E87E6E">
        <w:rPr>
          <w:b/>
          <w:bCs/>
          <w:sz w:val="28"/>
          <w:szCs w:val="28"/>
        </w:rPr>
        <w:t xml:space="preserve"> *</w:t>
      </w:r>
    </w:p>
    <w:p w:rsidR="002B1011" w:rsidRPr="00E87E6E" w:rsidRDefault="002B1011" w:rsidP="00975E10">
      <w:pPr>
        <w:bidi w:val="0"/>
        <w:jc w:val="center"/>
        <w:rPr>
          <w:b/>
          <w:bCs/>
          <w:sz w:val="28"/>
          <w:szCs w:val="28"/>
        </w:rPr>
      </w:pPr>
    </w:p>
    <w:p w:rsidR="002B1011" w:rsidRPr="00E87E6E" w:rsidRDefault="002B1011" w:rsidP="00975E10">
      <w:pPr>
        <w:bidi w:val="0"/>
        <w:rPr>
          <w:b/>
          <w:bCs/>
          <w:sz w:val="28"/>
          <w:szCs w:val="28"/>
        </w:rPr>
      </w:pPr>
      <w:r w:rsidRPr="00E87E6E">
        <w:rPr>
          <w:b/>
          <w:bCs/>
          <w:sz w:val="28"/>
          <w:szCs w:val="28"/>
        </w:rPr>
        <w:t>ABSTRACT</w:t>
      </w:r>
      <w:bookmarkStart w:id="0" w:name="ab"/>
      <w:bookmarkEnd w:id="0"/>
    </w:p>
    <w:p w:rsidR="002B1011" w:rsidRPr="00E87E6E" w:rsidRDefault="002B1011" w:rsidP="00975305">
      <w:pPr>
        <w:tabs>
          <w:tab w:val="left" w:pos="13073"/>
        </w:tabs>
        <w:bidi w:val="0"/>
        <w:jc w:val="both"/>
        <w:rPr>
          <w:rtl/>
        </w:rPr>
      </w:pPr>
    </w:p>
    <w:p w:rsidR="002B1011" w:rsidRPr="00E87E6E" w:rsidRDefault="002B1011" w:rsidP="00975305">
      <w:pPr>
        <w:tabs>
          <w:tab w:val="left" w:pos="13073"/>
        </w:tabs>
        <w:bidi w:val="0"/>
        <w:jc w:val="both"/>
      </w:pPr>
      <w:r w:rsidRPr="00E87E6E">
        <w:t>Iraq is producing country of the dates that are consumed directly or after processing. And because of its nutritional and therapeutic value has conducted numerous studies for inclusion in the manufacture of some food products. The aim of this study is to use date syrup as a source of sugar in the manufacture of flavored milk that has many health benefits. Sensory properties and nutritional value was evaluated. The results showed that the product manufactured by adding syrup was given top marks of sensory and nutritional value compared with the commercial chocolate milk.</w:t>
      </w:r>
    </w:p>
    <w:p w:rsidR="002B1011" w:rsidRPr="00E87E6E" w:rsidRDefault="002B1011" w:rsidP="00975305">
      <w:pPr>
        <w:tabs>
          <w:tab w:val="left" w:pos="13073"/>
        </w:tabs>
        <w:bidi w:val="0"/>
        <w:jc w:val="both"/>
      </w:pPr>
      <w:r w:rsidRPr="00E87E6E">
        <w:tab/>
      </w:r>
    </w:p>
    <w:p w:rsidR="002B1011" w:rsidRPr="00E87E6E" w:rsidRDefault="002B1011" w:rsidP="00975305">
      <w:pPr>
        <w:tabs>
          <w:tab w:val="left" w:pos="13073"/>
        </w:tabs>
        <w:jc w:val="both"/>
        <w:rPr>
          <w:b/>
          <w:bCs/>
          <w:sz w:val="28"/>
          <w:szCs w:val="28"/>
          <w:rtl/>
        </w:rPr>
      </w:pPr>
      <w:r w:rsidRPr="00E87E6E">
        <w:rPr>
          <w:b/>
          <w:bCs/>
          <w:sz w:val="28"/>
          <w:szCs w:val="28"/>
          <w:rtl/>
        </w:rPr>
        <w:t>المقدمة</w:t>
      </w:r>
    </w:p>
    <w:p w:rsidR="002B1011" w:rsidRPr="00E87E6E" w:rsidRDefault="002B1011" w:rsidP="00975305">
      <w:pPr>
        <w:tabs>
          <w:tab w:val="left" w:pos="13073"/>
        </w:tabs>
        <w:jc w:val="both"/>
        <w:rPr>
          <w:rtl/>
        </w:rPr>
      </w:pPr>
    </w:p>
    <w:p w:rsidR="002B1011" w:rsidRPr="00E87E6E" w:rsidRDefault="002B1011" w:rsidP="00975305">
      <w:pPr>
        <w:tabs>
          <w:tab w:val="left" w:pos="13073"/>
        </w:tabs>
        <w:jc w:val="both"/>
        <w:rPr>
          <w:rtl/>
        </w:rPr>
      </w:pPr>
      <w:r w:rsidRPr="00E87E6E">
        <w:rPr>
          <w:rtl/>
        </w:rPr>
        <w:t>يعد النخيل (</w:t>
      </w:r>
      <w:r w:rsidRPr="00E87E6E">
        <w:t>(Phoenix dactylifera L.</w:t>
      </w:r>
      <w:r w:rsidRPr="00E87E6E">
        <w:rPr>
          <w:rtl/>
        </w:rPr>
        <w:t xml:space="preserve"> من أشجار الفاكهة الرئيسية في العراق (1). يستهلك إنتاجه من التمور بشكل مباشر او بعد تصنيعه ويمتاز بخصائصه العلاجية بجانب قيمته الغذائية العالية (2), حيث تعتبر التمور مصدرا مهما لتزويد العناصر المعدنية والفيتامينات في النظام الغذائي المتوازن (3).</w:t>
      </w:r>
    </w:p>
    <w:p w:rsidR="002B1011" w:rsidRPr="00E87E6E" w:rsidRDefault="002B1011" w:rsidP="00975305">
      <w:pPr>
        <w:tabs>
          <w:tab w:val="left" w:pos="13073"/>
        </w:tabs>
        <w:jc w:val="both"/>
      </w:pPr>
      <w:r w:rsidRPr="00E87E6E">
        <w:rPr>
          <w:rtl/>
        </w:rPr>
        <w:t xml:space="preserve">أثبتت الدراسات أن استهلاك التمور قد تفيد في السيطرة على  نسبة السكر والدهون في الدم لدى مرضى السكري (4)، (5). وفي الآونة الأخيرة، تم اثبات العديد من الفوائد العلاجية للتمور ومشتقاتها. فقد ثبت ان لسكرياتها المتعددة فعالية مضادة للأورام (6)، ولها خواص مضادة للأكسدة وخصائص مضادة للطفرات الوراثية (7). وهذه الفاكهة معروفة في العلاج الشعبي لمختلف الأمراض المعدية وأمراض السرطان (8). ففي الطب التقليدي الهندي يعطى مستخلص التمور الجافة للمرأة بعد الولادة كمواد محفزة للمناعة </w:t>
      </w:r>
      <w:r w:rsidRPr="00E87E6E">
        <w:t>immunostimulants</w:t>
      </w:r>
      <w:r w:rsidRPr="00E87E6E">
        <w:rPr>
          <w:rtl/>
        </w:rPr>
        <w:t xml:space="preserve"> (9). ووجد أيضا ان المستخلص المائي للتمور يمنع اكسدة  الدهون والبروتين (10). وعلاوة على ذلك، خلص الباحثون إلى اعتبار التمور غذاء مثاليا تقريبا، لكونها توفر مجموعة واسعة من المواد الغذائية الأساسية والفوائد الصحية (11).</w:t>
      </w:r>
    </w:p>
    <w:p w:rsidR="002B1011" w:rsidRPr="00E87E6E" w:rsidRDefault="002B1011" w:rsidP="00975305">
      <w:pPr>
        <w:tabs>
          <w:tab w:val="left" w:pos="13073"/>
        </w:tabs>
        <w:jc w:val="both"/>
        <w:rPr>
          <w:rtl/>
        </w:rPr>
      </w:pPr>
    </w:p>
    <w:p w:rsidR="002B1011" w:rsidRPr="00E87E6E" w:rsidRDefault="002B1011" w:rsidP="00975305">
      <w:pPr>
        <w:tabs>
          <w:tab w:val="left" w:pos="13073"/>
        </w:tabs>
        <w:jc w:val="both"/>
        <w:rPr>
          <w:rtl/>
        </w:rPr>
      </w:pPr>
      <w:r w:rsidRPr="00E87E6E">
        <w:rPr>
          <w:rtl/>
        </w:rPr>
        <w:t>منتجات التمور</w:t>
      </w:r>
    </w:p>
    <w:p w:rsidR="002B1011" w:rsidRPr="00E87E6E" w:rsidRDefault="002B1011" w:rsidP="00975305">
      <w:pPr>
        <w:tabs>
          <w:tab w:val="left" w:pos="13073"/>
        </w:tabs>
        <w:jc w:val="both"/>
        <w:rPr>
          <w:rtl/>
        </w:rPr>
      </w:pPr>
    </w:p>
    <w:p w:rsidR="002B1011" w:rsidRPr="00E87E6E" w:rsidRDefault="002B1011" w:rsidP="00975305">
      <w:pPr>
        <w:tabs>
          <w:tab w:val="left" w:pos="13073"/>
        </w:tabs>
        <w:jc w:val="both"/>
      </w:pPr>
      <w:r w:rsidRPr="00E87E6E">
        <w:rPr>
          <w:rtl/>
        </w:rPr>
        <w:t xml:space="preserve">نظرا لفوائد التمور العديدة حرص الباحثون على استخدمها لانتاج العديد من المنتجات الغذائية مثل مربى التمر (12) والمشروبات الغازية (13)، والزبادي المطعم (14)، وشكولاتة التمر (15) ووفر التمر </w:t>
      </w:r>
      <w:r w:rsidRPr="00E87E6E">
        <w:t>Date wefer</w:t>
      </w:r>
      <w:r w:rsidRPr="00E87E6E">
        <w:rPr>
          <w:rtl/>
        </w:rPr>
        <w:t xml:space="preserve"> (16).</w:t>
      </w:r>
    </w:p>
    <w:p w:rsidR="002B1011" w:rsidRPr="00E87E6E" w:rsidRDefault="002B1011" w:rsidP="00975305">
      <w:pPr>
        <w:spacing w:before="100" w:beforeAutospacing="1" w:after="100" w:afterAutospacing="1" w:line="202" w:lineRule="atLeast"/>
        <w:jc w:val="both"/>
        <w:rPr>
          <w:lang w:bidi="ar-IQ"/>
        </w:rPr>
      </w:pPr>
      <w:r w:rsidRPr="00E87E6E">
        <w:t xml:space="preserve"> </w:t>
      </w:r>
      <w:r w:rsidRPr="00E87E6E">
        <w:rPr>
          <w:rtl/>
        </w:rPr>
        <w:t>من المعروف ان الحليب المطعم يصنع بإضافة نكهة ولون تجعله اكثر قبولا للمستهلكين وخاصة الاطفال منهم. لذلك تتوفر حاليا مجموعة متنوعة من الحليب المطعم في الأسواق مثل حليب الشكولاتة والحليب بنكهة الفاكهة، والحليب المطعم المعقم، وهوالأكثر انتشارا (17). مع ذلك لا توجد دراسة لاستخدام التمور او منتجاتها في تصنيع الحليب المطعم بها. لذا هدفت هذه الدراسة الى استخدام الدبس كبديل للسكر في تصنيع الحليب المطعم وتقييم القيمة الغذائية والحسية للمنتج الجديد.</w:t>
      </w:r>
    </w:p>
    <w:p w:rsidR="002B1011" w:rsidRPr="00E87E6E" w:rsidRDefault="002B1011" w:rsidP="00975E10">
      <w:pPr>
        <w:bidi w:val="0"/>
        <w:spacing w:before="100" w:beforeAutospacing="1" w:after="100" w:afterAutospacing="1" w:line="202" w:lineRule="atLeast"/>
        <w:jc w:val="right"/>
        <w:rPr>
          <w:b/>
          <w:bCs/>
          <w:rtl/>
        </w:rPr>
      </w:pPr>
      <w:r w:rsidRPr="00E87E6E">
        <w:rPr>
          <w:b/>
          <w:bCs/>
          <w:rtl/>
        </w:rPr>
        <w:t>المواد وطرائق العمل</w:t>
      </w:r>
    </w:p>
    <w:p w:rsidR="002B1011" w:rsidRPr="00E87E6E" w:rsidRDefault="002B1011" w:rsidP="00975305">
      <w:pPr>
        <w:spacing w:before="100" w:beforeAutospacing="1" w:after="100" w:afterAutospacing="1" w:line="202" w:lineRule="atLeast"/>
        <w:jc w:val="both"/>
        <w:rPr>
          <w:rtl/>
        </w:rPr>
      </w:pPr>
      <w:r w:rsidRPr="00E87E6E">
        <w:rPr>
          <w:rtl/>
        </w:rPr>
        <w:t>اجريت هذه الدراسة في مختبرات قسم علوم الأغذية – كلية الزراعة – جامعة الكوفة.</w:t>
      </w:r>
    </w:p>
    <w:p w:rsidR="002B1011" w:rsidRPr="00E87E6E" w:rsidRDefault="002B1011" w:rsidP="00975305">
      <w:pPr>
        <w:spacing w:before="100" w:beforeAutospacing="1" w:after="100" w:afterAutospacing="1" w:line="202" w:lineRule="atLeast"/>
        <w:jc w:val="both"/>
        <w:rPr>
          <w:rtl/>
          <w:lang w:bidi="ar-IQ"/>
        </w:rPr>
      </w:pPr>
      <w:r w:rsidRPr="00E87E6E">
        <w:rPr>
          <w:rtl/>
        </w:rPr>
        <w:t xml:space="preserve">استعمل الحليب المعقم بطريقة </w:t>
      </w:r>
      <w:r w:rsidRPr="00E87E6E">
        <w:t>UHT(130</w:t>
      </w:r>
      <w:r w:rsidRPr="00E87E6E">
        <w:rPr>
          <w:rFonts w:ascii="Cambria Math" w:hAnsi="Cambria Math"/>
        </w:rPr>
        <w:t>℃</w:t>
      </w:r>
      <w:r w:rsidRPr="00E87E6E">
        <w:t xml:space="preserve"> for 2 s)</w:t>
      </w:r>
      <w:r w:rsidRPr="00E87E6E">
        <w:rPr>
          <w:rtl/>
          <w:lang w:bidi="ar-IQ"/>
        </w:rPr>
        <w:t xml:space="preserve"> من انتاج شركة العثمان للانتاج والتصنيع الزراعي السعودية, والذي يحتوي 3,3 %  دهن. ودبس تمر الزهدي (تركيز 68-70%) انتاج شركة تعليب كربلاء للأغذية المحدودة الذي يحتوي على معدل 69,33 % كاربوهيدرات كلية, لتصنيع حليب مطعم بالدبس. تم اجراء ثلاثة مكررات باستعمال خمسة التار من هذا الحليب في كل مكرر.  </w:t>
      </w:r>
    </w:p>
    <w:p w:rsidR="002B1011" w:rsidRPr="00E87E6E" w:rsidRDefault="002B1011" w:rsidP="00975305">
      <w:pPr>
        <w:spacing w:before="100" w:beforeAutospacing="1" w:after="100" w:afterAutospacing="1" w:line="202" w:lineRule="atLeast"/>
        <w:jc w:val="both"/>
        <w:rPr>
          <w:b/>
          <w:bCs/>
          <w:sz w:val="28"/>
          <w:szCs w:val="28"/>
          <w:rtl/>
          <w:lang w:bidi="ar-IQ"/>
        </w:rPr>
      </w:pPr>
      <w:r w:rsidRPr="00E87E6E">
        <w:rPr>
          <w:b/>
          <w:bCs/>
          <w:sz w:val="28"/>
          <w:szCs w:val="28"/>
          <w:rtl/>
          <w:lang w:bidi="ar-IQ"/>
        </w:rPr>
        <w:t>طريقة تصنيع الحليب المطعم بالدبس</w:t>
      </w:r>
    </w:p>
    <w:p w:rsidR="002B1011" w:rsidRPr="00E87E6E" w:rsidRDefault="002B1011" w:rsidP="00975305">
      <w:pPr>
        <w:spacing w:before="100" w:beforeAutospacing="1" w:after="100" w:afterAutospacing="1" w:line="202" w:lineRule="atLeast"/>
        <w:jc w:val="both"/>
        <w:rPr>
          <w:rtl/>
          <w:lang w:bidi="ar-IQ"/>
        </w:rPr>
      </w:pPr>
      <w:r w:rsidRPr="00E87E6E">
        <w:rPr>
          <w:rtl/>
          <w:lang w:bidi="ar-IQ"/>
        </w:rPr>
        <w:t>تم اجراء تجارب اولية لتحديد افضل نسبة خلط من الدبس والحليب وظهر ان استعمال 140 غم دبس لكل لتر حليب تكفي لاعطاء الطعم الحلو المقبول, وعلى هذا الاساس تم حساب كمية الدبس المطلوبة لاضافتها الى الحليب المعقم. خلطت الكمية المحسوبة من الدبس مع الحليب وتم تجنيسها على درجة 60 درجة مئوية باستعمال مجنس مختبري نوع فلبس. ثم بردت بشكل سريع الى درجة 10 درجة مئوية, وتم تعبئتها في قناني زجاجية معقمة وحفظت في الثلاجة لاجراء التقييم الحسي خلال يومين.</w:t>
      </w:r>
    </w:p>
    <w:p w:rsidR="002B1011" w:rsidRPr="00E87E6E" w:rsidRDefault="002B1011" w:rsidP="00975305">
      <w:pPr>
        <w:spacing w:before="100" w:beforeAutospacing="1" w:after="100" w:afterAutospacing="1" w:line="202" w:lineRule="atLeast"/>
        <w:jc w:val="both"/>
        <w:rPr>
          <w:b/>
          <w:bCs/>
          <w:sz w:val="28"/>
          <w:szCs w:val="28"/>
          <w:rtl/>
          <w:lang w:bidi="ar-IQ"/>
        </w:rPr>
      </w:pPr>
      <w:r w:rsidRPr="00E87E6E">
        <w:rPr>
          <w:b/>
          <w:bCs/>
          <w:sz w:val="28"/>
          <w:szCs w:val="28"/>
          <w:rtl/>
          <w:lang w:bidi="ar-IQ"/>
        </w:rPr>
        <w:t>التقييم الحسي</w:t>
      </w:r>
    </w:p>
    <w:p w:rsidR="002B1011" w:rsidRPr="00E87E6E" w:rsidRDefault="002B1011" w:rsidP="00975305">
      <w:pPr>
        <w:spacing w:before="100" w:beforeAutospacing="1" w:after="100" w:afterAutospacing="1" w:line="202" w:lineRule="atLeast"/>
        <w:jc w:val="both"/>
        <w:rPr>
          <w:rtl/>
          <w:lang w:bidi="ar-IQ"/>
        </w:rPr>
      </w:pPr>
      <w:r w:rsidRPr="00E87E6E">
        <w:rPr>
          <w:rtl/>
          <w:lang w:bidi="ar-IQ"/>
        </w:rPr>
        <w:t xml:space="preserve">اعتمدت طريقة التقييم الحسي على (50) مقيم من طلبة قسم علوم الأغذية, بعد توضيح طريقة التقييم لهم وكيفية تدوين آرائهم على استمارة التقييم, وبموجب الطريقة المعتمدة في التقييم بناء على ذوق المستهلكين (18), وعلى اساس الاختبار التفضيلي ذو التسع مراتب </w:t>
      </w:r>
      <w:r w:rsidRPr="00E87E6E">
        <w:t xml:space="preserve"> 9-point hedonic scale</w:t>
      </w:r>
      <w:r w:rsidRPr="00E87E6E">
        <w:rPr>
          <w:rtl/>
          <w:lang w:bidi="ar-IQ"/>
        </w:rPr>
        <w:t>مع اعتبار الحليب المطعم بالشكولاتة التجاري من انتاج نفس الشركة نموذجا قياسيا.</w:t>
      </w:r>
    </w:p>
    <w:p w:rsidR="002B1011" w:rsidRPr="00E87E6E" w:rsidRDefault="002B1011" w:rsidP="00975305">
      <w:pPr>
        <w:spacing w:before="100" w:beforeAutospacing="1" w:after="100" w:afterAutospacing="1" w:line="202" w:lineRule="atLeast"/>
        <w:jc w:val="both"/>
        <w:rPr>
          <w:b/>
          <w:bCs/>
          <w:sz w:val="28"/>
          <w:szCs w:val="28"/>
          <w:rtl/>
          <w:lang w:bidi="ar-IQ"/>
        </w:rPr>
      </w:pPr>
      <w:r w:rsidRPr="00E87E6E">
        <w:rPr>
          <w:b/>
          <w:bCs/>
          <w:sz w:val="28"/>
          <w:szCs w:val="28"/>
          <w:rtl/>
          <w:lang w:bidi="ar-IQ"/>
        </w:rPr>
        <w:t>القيمة الغذائية</w:t>
      </w:r>
    </w:p>
    <w:p w:rsidR="002B1011" w:rsidRPr="00E87E6E" w:rsidRDefault="002B1011" w:rsidP="00975305">
      <w:pPr>
        <w:spacing w:before="100" w:beforeAutospacing="1" w:after="100" w:afterAutospacing="1" w:line="202" w:lineRule="atLeast"/>
        <w:jc w:val="both"/>
        <w:rPr>
          <w:rtl/>
          <w:lang w:bidi="ar-IQ"/>
        </w:rPr>
      </w:pPr>
      <w:r w:rsidRPr="00E87E6E">
        <w:rPr>
          <w:rtl/>
          <w:lang w:bidi="ar-IQ"/>
        </w:rPr>
        <w:t xml:space="preserve">تم حساب القيمة الغذائية للمنتج الجديد بناء على تقدير مكونات الدبس حسب ما ذكرها العكيدي (16) وما مدون على علب الدبس من قبل الشركة المنتجة, بالاضافة الى تقدير المواد الصلبة الكلية الذائبة عن طريق قياس درجة بركس بواسطة جهاز رفركتومتر. تم اعتماد المعلومات المثبتة على علب الحليب المعقم من قبل الشركة المنتجة, فهم يحتوي على 3,3$ دهن و 2,85 % بروتين و 4,5% كاربوهدرات. ويبين الجدول رقم (2) مكونات الحليب المطعم بالشكولاتة. </w:t>
      </w:r>
    </w:p>
    <w:p w:rsidR="002B1011" w:rsidRPr="00E87E6E" w:rsidRDefault="002B1011" w:rsidP="00975305">
      <w:pPr>
        <w:spacing w:before="100" w:beforeAutospacing="1" w:after="100" w:afterAutospacing="1" w:line="202" w:lineRule="atLeast"/>
        <w:jc w:val="both"/>
        <w:rPr>
          <w:b/>
          <w:bCs/>
          <w:sz w:val="28"/>
          <w:szCs w:val="28"/>
        </w:rPr>
      </w:pPr>
      <w:r w:rsidRPr="00E87E6E">
        <w:rPr>
          <w:b/>
          <w:bCs/>
          <w:sz w:val="28"/>
          <w:szCs w:val="28"/>
          <w:rtl/>
        </w:rPr>
        <w:t>التحليل الاحصائي</w:t>
      </w:r>
    </w:p>
    <w:p w:rsidR="002B1011" w:rsidRPr="00E87E6E" w:rsidRDefault="002B1011" w:rsidP="00975305">
      <w:pPr>
        <w:spacing w:before="100" w:beforeAutospacing="1" w:after="100" w:afterAutospacing="1" w:line="202" w:lineRule="atLeast"/>
        <w:jc w:val="both"/>
        <w:rPr>
          <w:rtl/>
          <w:lang w:bidi="ar-IQ"/>
        </w:rPr>
      </w:pPr>
      <w:r w:rsidRPr="00E87E6E">
        <w:rPr>
          <w:rtl/>
        </w:rPr>
        <w:t>حللت</w:t>
      </w:r>
      <w:r w:rsidRPr="00E87E6E">
        <w:t xml:space="preserve"> </w:t>
      </w:r>
      <w:r w:rsidRPr="00E87E6E">
        <w:rPr>
          <w:rtl/>
        </w:rPr>
        <w:t>النتائج</w:t>
      </w:r>
      <w:r w:rsidRPr="00E87E6E">
        <w:t xml:space="preserve"> </w:t>
      </w:r>
      <w:r w:rsidRPr="00E87E6E">
        <w:rPr>
          <w:rtl/>
        </w:rPr>
        <w:t>إحصائيا</w:t>
      </w:r>
      <w:r w:rsidRPr="00E87E6E">
        <w:t xml:space="preserve"> </w:t>
      </w:r>
      <w:r w:rsidRPr="00E87E6E">
        <w:rPr>
          <w:rtl/>
        </w:rPr>
        <w:t>بطريقة</w:t>
      </w:r>
      <w:r w:rsidRPr="00E87E6E">
        <w:t xml:space="preserve"> </w:t>
      </w:r>
      <w:r w:rsidRPr="00E87E6E">
        <w:rPr>
          <w:rtl/>
        </w:rPr>
        <w:t>التصميم</w:t>
      </w:r>
      <w:r w:rsidRPr="00E87E6E">
        <w:t xml:space="preserve"> </w:t>
      </w:r>
      <w:r w:rsidRPr="00E87E6E">
        <w:rPr>
          <w:rtl/>
        </w:rPr>
        <w:t>المتعدد</w:t>
      </w:r>
      <w:r w:rsidRPr="00E87E6E">
        <w:t xml:space="preserve"> </w:t>
      </w:r>
      <w:r w:rsidRPr="00E87E6E">
        <w:rPr>
          <w:rtl/>
        </w:rPr>
        <w:t>العوامل</w:t>
      </w:r>
      <w:r w:rsidRPr="00E87E6E">
        <w:t xml:space="preserve"> </w:t>
      </w:r>
      <w:r w:rsidRPr="00E87E6E">
        <w:rPr>
          <w:rtl/>
        </w:rPr>
        <w:t>وطبقت</w:t>
      </w:r>
      <w:r w:rsidRPr="00E87E6E">
        <w:t xml:space="preserve"> </w:t>
      </w:r>
      <w:r w:rsidRPr="00E87E6E">
        <w:rPr>
          <w:rtl/>
        </w:rPr>
        <w:t>لأختبار</w:t>
      </w:r>
      <w:r w:rsidRPr="00E87E6E">
        <w:rPr>
          <w:rtl/>
          <w:lang w:bidi="ar-IQ"/>
        </w:rPr>
        <w:t xml:space="preserve"> </w:t>
      </w:r>
      <w:r w:rsidRPr="00E87E6E">
        <w:rPr>
          <w:lang w:bidi="ar-IQ"/>
        </w:rPr>
        <w:t>L.S.D.</w:t>
      </w:r>
      <w:r w:rsidRPr="00E87E6E">
        <w:rPr>
          <w:rtl/>
          <w:lang w:bidi="ar-IQ"/>
        </w:rPr>
        <w:t xml:space="preserve"> في مستوى 5% (19)</w:t>
      </w:r>
    </w:p>
    <w:p w:rsidR="002B1011" w:rsidRPr="00E87E6E" w:rsidRDefault="002B1011" w:rsidP="00975305">
      <w:pPr>
        <w:spacing w:before="100" w:beforeAutospacing="1" w:after="100" w:afterAutospacing="1" w:line="202" w:lineRule="atLeast"/>
        <w:jc w:val="both"/>
        <w:rPr>
          <w:b/>
          <w:bCs/>
          <w:sz w:val="28"/>
          <w:szCs w:val="28"/>
          <w:rtl/>
        </w:rPr>
      </w:pPr>
      <w:r w:rsidRPr="00E87E6E">
        <w:rPr>
          <w:b/>
          <w:bCs/>
          <w:sz w:val="28"/>
          <w:szCs w:val="28"/>
          <w:rtl/>
        </w:rPr>
        <w:t xml:space="preserve">حساب الطاقة </w:t>
      </w:r>
    </w:p>
    <w:p w:rsidR="002B1011" w:rsidRPr="00E87E6E" w:rsidRDefault="002B1011" w:rsidP="00975305">
      <w:pPr>
        <w:spacing w:before="100" w:beforeAutospacing="1" w:after="100" w:afterAutospacing="1" w:line="202" w:lineRule="atLeast"/>
        <w:jc w:val="both"/>
        <w:rPr>
          <w:rtl/>
          <w:lang w:bidi="ar-IQ"/>
        </w:rPr>
      </w:pPr>
      <w:r w:rsidRPr="00E87E6E">
        <w:rPr>
          <w:rtl/>
        </w:rPr>
        <w:t>تم حساب الطاقة الحرارية (السعرات) التي يجهزها المنتج على اساس كل غرام من الكاربوهدرات او البروتينات يعطي 4 سعرات وكل غرام من الدهون يعطي 9 سعرات (20).</w:t>
      </w:r>
      <w:r w:rsidRPr="00E87E6E">
        <w:rPr>
          <w:rtl/>
          <w:lang w:bidi="ar-IQ"/>
        </w:rPr>
        <w:t xml:space="preserve"> واعتبر كل غرام من مسحوق الكاكاو المستعمل في تصنيع حليب الشكولاتة يعطي 2,22 سعرة (21).</w:t>
      </w:r>
    </w:p>
    <w:p w:rsidR="002B1011" w:rsidRPr="00E87E6E" w:rsidRDefault="002B1011" w:rsidP="00975305">
      <w:pPr>
        <w:spacing w:before="100" w:beforeAutospacing="1" w:after="100" w:afterAutospacing="1" w:line="202" w:lineRule="atLeast"/>
        <w:jc w:val="both"/>
        <w:rPr>
          <w:rtl/>
          <w:lang w:bidi="ar-IQ"/>
        </w:rPr>
      </w:pPr>
    </w:p>
    <w:p w:rsidR="002B1011" w:rsidRPr="00E87E6E" w:rsidRDefault="002B1011" w:rsidP="00975305">
      <w:pPr>
        <w:spacing w:before="100" w:beforeAutospacing="1" w:after="100" w:afterAutospacing="1" w:line="202" w:lineRule="atLeast"/>
        <w:jc w:val="both"/>
        <w:rPr>
          <w:rtl/>
          <w:lang w:bidi="ar-IQ"/>
        </w:rPr>
      </w:pPr>
    </w:p>
    <w:p w:rsidR="002B1011" w:rsidRPr="00E87E6E" w:rsidRDefault="002B1011" w:rsidP="00975E10">
      <w:pPr>
        <w:bidi w:val="0"/>
        <w:spacing w:before="100" w:beforeAutospacing="1" w:after="100" w:afterAutospacing="1" w:line="202" w:lineRule="atLeast"/>
        <w:jc w:val="right"/>
        <w:rPr>
          <w:b/>
          <w:bCs/>
          <w:sz w:val="28"/>
          <w:szCs w:val="28"/>
          <w:rtl/>
          <w:lang w:bidi="ar-IQ"/>
        </w:rPr>
      </w:pPr>
      <w:r w:rsidRPr="00E87E6E">
        <w:rPr>
          <w:b/>
          <w:bCs/>
          <w:sz w:val="28"/>
          <w:szCs w:val="28"/>
          <w:rtl/>
          <w:lang w:bidi="ar-IQ"/>
        </w:rPr>
        <w:t>النتائج والمناقشة</w:t>
      </w:r>
    </w:p>
    <w:p w:rsidR="002B1011" w:rsidRPr="00E87E6E" w:rsidRDefault="002B1011" w:rsidP="00975E10">
      <w:pPr>
        <w:bidi w:val="0"/>
        <w:spacing w:before="100" w:beforeAutospacing="1" w:after="100" w:afterAutospacing="1" w:line="202" w:lineRule="atLeast"/>
        <w:jc w:val="right"/>
        <w:rPr>
          <w:b/>
          <w:bCs/>
          <w:sz w:val="28"/>
          <w:szCs w:val="28"/>
          <w:rtl/>
        </w:rPr>
      </w:pPr>
      <w:r w:rsidRPr="00E87E6E">
        <w:rPr>
          <w:b/>
          <w:bCs/>
          <w:sz w:val="28"/>
          <w:szCs w:val="28"/>
          <w:rtl/>
        </w:rPr>
        <w:t>مكونات الدبس</w:t>
      </w:r>
    </w:p>
    <w:p w:rsidR="002B1011" w:rsidRPr="00E87E6E" w:rsidRDefault="002B1011" w:rsidP="00975E10">
      <w:pPr>
        <w:bidi w:val="0"/>
        <w:spacing w:before="100" w:beforeAutospacing="1" w:after="100" w:afterAutospacing="1" w:line="202" w:lineRule="atLeast"/>
        <w:jc w:val="center"/>
        <w:rPr>
          <w:sz w:val="20"/>
          <w:szCs w:val="20"/>
          <w:rtl/>
        </w:rPr>
      </w:pPr>
      <w:r w:rsidRPr="00E87E6E">
        <w:rPr>
          <w:sz w:val="20"/>
          <w:szCs w:val="20"/>
          <w:rtl/>
        </w:rPr>
        <w:t>يبين الجدول رقم (1) مكونات الدبس الأساسية كما بينها العكيدي (16) وكما مثبت على العلب من قبل الشركة المنتجة ودرجة بركس التي تم قياسها في المختبر.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1"/>
        <w:gridCol w:w="1099"/>
        <w:gridCol w:w="1652"/>
        <w:gridCol w:w="924"/>
        <w:gridCol w:w="1085"/>
        <w:gridCol w:w="798"/>
      </w:tblGrid>
      <w:tr w:rsidR="002B1011" w:rsidRPr="00E87E6E">
        <w:trPr>
          <w:jc w:val="center"/>
        </w:trPr>
        <w:tc>
          <w:tcPr>
            <w:tcW w:w="0" w:type="auto"/>
            <w:gridSpan w:val="6"/>
          </w:tcPr>
          <w:p w:rsidR="002B1011" w:rsidRPr="00E87E6E" w:rsidRDefault="002B1011" w:rsidP="00975305">
            <w:pPr>
              <w:bidi w:val="0"/>
              <w:spacing w:before="100" w:beforeAutospacing="1" w:after="100" w:afterAutospacing="1" w:line="202" w:lineRule="atLeast"/>
              <w:jc w:val="both"/>
            </w:pPr>
            <w:r w:rsidRPr="00E87E6E">
              <w:rPr>
                <w:rtl/>
                <w:lang w:bidi="ar-IQ"/>
              </w:rPr>
              <w:t>جدول رقم (1)</w:t>
            </w:r>
            <w:r w:rsidRPr="00E87E6E">
              <w:rPr>
                <w:rtl/>
              </w:rPr>
              <w:t xml:space="preserve"> مكونات الدبس الأساسية</w:t>
            </w:r>
          </w:p>
        </w:tc>
      </w:tr>
      <w:tr w:rsidR="002B1011" w:rsidRPr="00E87E6E">
        <w:trPr>
          <w:jc w:val="center"/>
        </w:trPr>
        <w:tc>
          <w:tcPr>
            <w:tcW w:w="0" w:type="auto"/>
          </w:tcPr>
          <w:p w:rsidR="002B1011" w:rsidRPr="00E87E6E" w:rsidRDefault="002B1011" w:rsidP="00975305">
            <w:pPr>
              <w:spacing w:before="100" w:beforeAutospacing="1" w:after="100" w:afterAutospacing="1" w:line="202" w:lineRule="atLeast"/>
              <w:jc w:val="both"/>
            </w:pPr>
            <w:r w:rsidRPr="00E87E6E">
              <w:rPr>
                <w:rtl/>
              </w:rPr>
              <w:t>الدهن %</w:t>
            </w:r>
          </w:p>
        </w:tc>
        <w:tc>
          <w:tcPr>
            <w:tcW w:w="0" w:type="auto"/>
          </w:tcPr>
          <w:p w:rsidR="002B1011" w:rsidRPr="00E87E6E" w:rsidRDefault="002B1011" w:rsidP="00975305">
            <w:pPr>
              <w:spacing w:before="100" w:beforeAutospacing="1" w:after="100" w:afterAutospacing="1" w:line="202" w:lineRule="atLeast"/>
              <w:jc w:val="both"/>
            </w:pPr>
            <w:r w:rsidRPr="00E87E6E">
              <w:rPr>
                <w:rtl/>
              </w:rPr>
              <w:t>البروتين %</w:t>
            </w:r>
          </w:p>
        </w:tc>
        <w:tc>
          <w:tcPr>
            <w:tcW w:w="0" w:type="auto"/>
          </w:tcPr>
          <w:p w:rsidR="002B1011" w:rsidRPr="00E87E6E" w:rsidRDefault="002B1011" w:rsidP="00975305">
            <w:pPr>
              <w:spacing w:before="100" w:beforeAutospacing="1" w:after="100" w:afterAutospacing="1" w:line="202" w:lineRule="atLeast"/>
              <w:jc w:val="both"/>
            </w:pPr>
            <w:r w:rsidRPr="00E87E6E">
              <w:rPr>
                <w:rtl/>
              </w:rPr>
              <w:t>السكريات الكلية %</w:t>
            </w:r>
          </w:p>
        </w:tc>
        <w:tc>
          <w:tcPr>
            <w:tcW w:w="0" w:type="auto"/>
          </w:tcPr>
          <w:p w:rsidR="002B1011" w:rsidRPr="00E87E6E" w:rsidRDefault="002B1011" w:rsidP="00975305">
            <w:pPr>
              <w:spacing w:before="100" w:beforeAutospacing="1" w:after="100" w:afterAutospacing="1" w:line="202" w:lineRule="atLeast"/>
              <w:jc w:val="both"/>
            </w:pPr>
            <w:r w:rsidRPr="00E87E6E">
              <w:rPr>
                <w:rtl/>
              </w:rPr>
              <w:t>الرماد %</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الرطوبة %</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الدبس</w:t>
            </w:r>
          </w:p>
        </w:tc>
      </w:tr>
      <w:tr w:rsidR="002B1011" w:rsidRPr="00E87E6E">
        <w:trPr>
          <w:jc w:val="center"/>
        </w:trPr>
        <w:tc>
          <w:tcPr>
            <w:tcW w:w="0" w:type="auto"/>
          </w:tcPr>
          <w:p w:rsidR="002B1011" w:rsidRPr="00E87E6E" w:rsidRDefault="002B1011" w:rsidP="00975305">
            <w:pPr>
              <w:spacing w:before="100" w:beforeAutospacing="1" w:after="100" w:afterAutospacing="1" w:line="202" w:lineRule="atLeast"/>
              <w:jc w:val="both"/>
            </w:pPr>
            <w:r w:rsidRPr="00E87E6E">
              <w:rPr>
                <w:rtl/>
              </w:rPr>
              <w:t>0,30</w:t>
            </w:r>
          </w:p>
        </w:tc>
        <w:tc>
          <w:tcPr>
            <w:tcW w:w="0" w:type="auto"/>
          </w:tcPr>
          <w:p w:rsidR="002B1011" w:rsidRPr="00E87E6E" w:rsidRDefault="002B1011" w:rsidP="00975305">
            <w:pPr>
              <w:spacing w:before="100" w:beforeAutospacing="1" w:after="100" w:afterAutospacing="1" w:line="202" w:lineRule="atLeast"/>
              <w:jc w:val="both"/>
            </w:pPr>
            <w:r w:rsidRPr="00E87E6E">
              <w:rPr>
                <w:rtl/>
              </w:rPr>
              <w:t>1,10</w:t>
            </w:r>
          </w:p>
        </w:tc>
        <w:tc>
          <w:tcPr>
            <w:tcW w:w="0" w:type="auto"/>
          </w:tcPr>
          <w:p w:rsidR="002B1011" w:rsidRPr="00E87E6E" w:rsidRDefault="002B1011" w:rsidP="00975305">
            <w:pPr>
              <w:spacing w:before="100" w:beforeAutospacing="1" w:after="100" w:afterAutospacing="1" w:line="202" w:lineRule="atLeast"/>
              <w:jc w:val="both"/>
            </w:pPr>
            <w:r w:rsidRPr="00E87E6E">
              <w:rPr>
                <w:rtl/>
              </w:rPr>
              <w:t>69,00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rPr>
              <w:t>1,6</w:t>
            </w:r>
            <w:r w:rsidRPr="00E87E6E">
              <w:rPr>
                <w:rtl/>
                <w:lang w:bidi="ar-IQ"/>
              </w:rPr>
              <w:t>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28,00</w:t>
            </w:r>
          </w:p>
        </w:tc>
        <w:tc>
          <w:tcPr>
            <w:tcW w:w="0" w:type="auto"/>
          </w:tcPr>
          <w:p w:rsidR="002B1011" w:rsidRPr="00E87E6E" w:rsidRDefault="002B1011" w:rsidP="00975305">
            <w:pPr>
              <w:spacing w:before="100" w:beforeAutospacing="1" w:after="100" w:afterAutospacing="1" w:line="202" w:lineRule="atLeast"/>
              <w:jc w:val="both"/>
            </w:pPr>
            <w:r w:rsidRPr="00E87E6E">
              <w:rPr>
                <w:rtl/>
              </w:rPr>
              <w:t>العكيدي</w:t>
            </w:r>
          </w:p>
        </w:tc>
      </w:tr>
      <w:tr w:rsidR="002B1011" w:rsidRPr="00E87E6E">
        <w:trPr>
          <w:jc w:val="center"/>
        </w:trPr>
        <w:tc>
          <w:tcPr>
            <w:tcW w:w="0" w:type="auto"/>
          </w:tcPr>
          <w:p w:rsidR="002B1011" w:rsidRPr="00E87E6E" w:rsidRDefault="002B1011" w:rsidP="00975305">
            <w:pPr>
              <w:spacing w:before="100" w:beforeAutospacing="1" w:after="100" w:afterAutospacing="1" w:line="202" w:lineRule="atLeast"/>
              <w:jc w:val="both"/>
            </w:pPr>
            <w:r w:rsidRPr="00E87E6E">
              <w:rPr>
                <w:rtl/>
              </w:rPr>
              <w:t>0,25</w:t>
            </w:r>
          </w:p>
        </w:tc>
        <w:tc>
          <w:tcPr>
            <w:tcW w:w="0" w:type="auto"/>
          </w:tcPr>
          <w:p w:rsidR="002B1011" w:rsidRPr="00E87E6E" w:rsidRDefault="002B1011" w:rsidP="00975305">
            <w:pPr>
              <w:spacing w:before="100" w:beforeAutospacing="1" w:after="100" w:afterAutospacing="1" w:line="202" w:lineRule="atLeast"/>
              <w:jc w:val="both"/>
            </w:pPr>
            <w:r w:rsidRPr="00E87E6E">
              <w:rPr>
                <w:rtl/>
              </w:rPr>
              <w:t>1,15</w:t>
            </w:r>
          </w:p>
        </w:tc>
        <w:tc>
          <w:tcPr>
            <w:tcW w:w="0" w:type="auto"/>
          </w:tcPr>
          <w:p w:rsidR="002B1011" w:rsidRPr="00E87E6E" w:rsidRDefault="002B1011" w:rsidP="00975305">
            <w:pPr>
              <w:spacing w:before="100" w:beforeAutospacing="1" w:after="100" w:afterAutospacing="1" w:line="202" w:lineRule="atLeast"/>
              <w:jc w:val="both"/>
            </w:pPr>
            <w:r w:rsidRPr="00E87E6E">
              <w:rPr>
                <w:rtl/>
              </w:rPr>
              <w:t>70,00</w:t>
            </w:r>
          </w:p>
        </w:tc>
        <w:tc>
          <w:tcPr>
            <w:tcW w:w="0" w:type="auto"/>
          </w:tcPr>
          <w:p w:rsidR="002B1011" w:rsidRPr="00E87E6E" w:rsidRDefault="002B1011" w:rsidP="00975305">
            <w:pPr>
              <w:spacing w:before="100" w:beforeAutospacing="1" w:after="100" w:afterAutospacing="1" w:line="202" w:lineRule="atLeast"/>
              <w:jc w:val="both"/>
            </w:pPr>
          </w:p>
        </w:tc>
        <w:tc>
          <w:tcPr>
            <w:tcW w:w="0" w:type="auto"/>
          </w:tcPr>
          <w:p w:rsidR="002B1011" w:rsidRPr="00E87E6E" w:rsidRDefault="002B1011" w:rsidP="00975305">
            <w:pPr>
              <w:spacing w:before="100" w:beforeAutospacing="1" w:after="100" w:afterAutospacing="1" w:line="202" w:lineRule="atLeast"/>
              <w:jc w:val="both"/>
              <w:rPr>
                <w:lang w:bidi="ar-IQ"/>
              </w:rPr>
            </w:pP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rPr>
              <w:t>الشركة</w:t>
            </w:r>
          </w:p>
        </w:tc>
      </w:tr>
      <w:tr w:rsidR="002B1011" w:rsidRPr="00E87E6E">
        <w:trPr>
          <w:jc w:val="center"/>
        </w:trPr>
        <w:tc>
          <w:tcPr>
            <w:tcW w:w="0" w:type="auto"/>
          </w:tcPr>
          <w:p w:rsidR="002B1011" w:rsidRPr="00E87E6E" w:rsidRDefault="002B1011" w:rsidP="00975305">
            <w:pPr>
              <w:spacing w:before="100" w:beforeAutospacing="1" w:after="100" w:afterAutospacing="1" w:line="202" w:lineRule="atLeast"/>
              <w:jc w:val="both"/>
            </w:pPr>
          </w:p>
        </w:tc>
        <w:tc>
          <w:tcPr>
            <w:tcW w:w="0" w:type="auto"/>
          </w:tcPr>
          <w:p w:rsidR="002B1011" w:rsidRPr="00E87E6E" w:rsidRDefault="002B1011" w:rsidP="00975305">
            <w:pPr>
              <w:spacing w:before="100" w:beforeAutospacing="1" w:after="100" w:afterAutospacing="1" w:line="202" w:lineRule="atLeast"/>
              <w:jc w:val="both"/>
            </w:pPr>
          </w:p>
        </w:tc>
        <w:tc>
          <w:tcPr>
            <w:tcW w:w="0" w:type="auto"/>
          </w:tcPr>
          <w:p w:rsidR="002B1011" w:rsidRPr="00E87E6E" w:rsidRDefault="002B1011" w:rsidP="00975305">
            <w:pPr>
              <w:spacing w:before="100" w:beforeAutospacing="1" w:after="100" w:afterAutospacing="1" w:line="202" w:lineRule="atLeast"/>
              <w:jc w:val="both"/>
            </w:pPr>
            <w:r w:rsidRPr="00E87E6E">
              <w:rPr>
                <w:rtl/>
              </w:rPr>
              <w:t>69,00</w:t>
            </w:r>
          </w:p>
        </w:tc>
        <w:tc>
          <w:tcPr>
            <w:tcW w:w="0" w:type="auto"/>
          </w:tcPr>
          <w:p w:rsidR="002B1011" w:rsidRPr="00E87E6E" w:rsidRDefault="002B1011" w:rsidP="00975305">
            <w:pPr>
              <w:spacing w:before="100" w:beforeAutospacing="1" w:after="100" w:afterAutospacing="1" w:line="202" w:lineRule="atLeast"/>
              <w:jc w:val="both"/>
            </w:pPr>
          </w:p>
        </w:tc>
        <w:tc>
          <w:tcPr>
            <w:tcW w:w="0" w:type="auto"/>
          </w:tcPr>
          <w:p w:rsidR="002B1011" w:rsidRPr="00E87E6E" w:rsidRDefault="002B1011" w:rsidP="00975305">
            <w:pPr>
              <w:spacing w:before="100" w:beforeAutospacing="1" w:after="100" w:afterAutospacing="1" w:line="202" w:lineRule="atLeast"/>
              <w:jc w:val="both"/>
              <w:rPr>
                <w:lang w:bidi="ar-IQ"/>
              </w:rPr>
            </w:pP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t>Brix</w:t>
            </w:r>
          </w:p>
        </w:tc>
      </w:tr>
      <w:tr w:rsidR="002B1011" w:rsidRPr="00E87E6E">
        <w:trPr>
          <w:jc w:val="center"/>
        </w:trPr>
        <w:tc>
          <w:tcPr>
            <w:tcW w:w="0" w:type="auto"/>
          </w:tcPr>
          <w:p w:rsidR="002B1011" w:rsidRPr="00E87E6E" w:rsidRDefault="002B1011" w:rsidP="00975305">
            <w:pPr>
              <w:spacing w:before="100" w:beforeAutospacing="1" w:after="100" w:afterAutospacing="1" w:line="202" w:lineRule="atLeast"/>
              <w:jc w:val="both"/>
            </w:pPr>
            <w:r w:rsidRPr="00E87E6E">
              <w:rPr>
                <w:rtl/>
              </w:rPr>
              <w:t>0,28</w:t>
            </w:r>
          </w:p>
        </w:tc>
        <w:tc>
          <w:tcPr>
            <w:tcW w:w="0" w:type="auto"/>
          </w:tcPr>
          <w:p w:rsidR="002B1011" w:rsidRPr="00E87E6E" w:rsidRDefault="002B1011" w:rsidP="00975305">
            <w:pPr>
              <w:spacing w:before="100" w:beforeAutospacing="1" w:after="100" w:afterAutospacing="1" w:line="202" w:lineRule="atLeast"/>
              <w:jc w:val="both"/>
            </w:pPr>
            <w:r w:rsidRPr="00E87E6E">
              <w:rPr>
                <w:rtl/>
              </w:rPr>
              <w:t>1,13</w:t>
            </w:r>
          </w:p>
        </w:tc>
        <w:tc>
          <w:tcPr>
            <w:tcW w:w="0" w:type="auto"/>
          </w:tcPr>
          <w:p w:rsidR="002B1011" w:rsidRPr="00E87E6E" w:rsidRDefault="002B1011" w:rsidP="00975305">
            <w:pPr>
              <w:spacing w:before="100" w:beforeAutospacing="1" w:after="100" w:afterAutospacing="1" w:line="202" w:lineRule="atLeast"/>
              <w:jc w:val="both"/>
            </w:pPr>
            <w:r w:rsidRPr="00E87E6E">
              <w:rPr>
                <w:rtl/>
              </w:rPr>
              <w:t>69,33</w:t>
            </w:r>
          </w:p>
        </w:tc>
        <w:tc>
          <w:tcPr>
            <w:tcW w:w="0" w:type="auto"/>
          </w:tcPr>
          <w:p w:rsidR="002B1011" w:rsidRPr="00E87E6E" w:rsidRDefault="002B1011" w:rsidP="00975305">
            <w:pPr>
              <w:spacing w:before="100" w:beforeAutospacing="1" w:after="100" w:afterAutospacing="1" w:line="202" w:lineRule="atLeast"/>
              <w:jc w:val="both"/>
            </w:pPr>
          </w:p>
        </w:tc>
        <w:tc>
          <w:tcPr>
            <w:tcW w:w="0" w:type="auto"/>
          </w:tcPr>
          <w:p w:rsidR="002B1011" w:rsidRPr="00E87E6E" w:rsidRDefault="002B1011" w:rsidP="00975305">
            <w:pPr>
              <w:spacing w:before="100" w:beforeAutospacing="1" w:after="100" w:afterAutospacing="1" w:line="202" w:lineRule="atLeast"/>
              <w:jc w:val="both"/>
              <w:rPr>
                <w:lang w:bidi="ar-IQ"/>
              </w:rPr>
            </w:pP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rPr>
              <w:t>المعدل</w:t>
            </w:r>
          </w:p>
        </w:tc>
      </w:tr>
    </w:tbl>
    <w:p w:rsidR="002B1011" w:rsidRPr="00E87E6E" w:rsidRDefault="002B1011" w:rsidP="00975305">
      <w:pPr>
        <w:bidi w:val="0"/>
        <w:spacing w:before="100" w:beforeAutospacing="1" w:after="100" w:afterAutospacing="1" w:line="202" w:lineRule="atLeast"/>
        <w:jc w:val="both"/>
        <w:rPr>
          <w:rtl/>
          <w:lang w:bidi="ar-IQ"/>
        </w:rPr>
      </w:pPr>
      <w:r w:rsidRPr="00E87E6E">
        <w:rPr>
          <w:rtl/>
        </w:rPr>
        <w:t xml:space="preserve">يظهر </w:t>
      </w:r>
      <w:r w:rsidRPr="00E87E6E">
        <w:rPr>
          <w:rtl/>
          <w:lang w:bidi="ar-IQ"/>
        </w:rPr>
        <w:t>من الجدول رقم (1)</w:t>
      </w:r>
      <w:r w:rsidRPr="00E87E6E">
        <w:rPr>
          <w:rtl/>
        </w:rPr>
        <w:t xml:space="preserve"> مكونات الدبس الأساسية كما بينها العكيدي (16) وكما مثبت على العلب من قبل الشركة المنتجة ودرجة بركس التي تم قياسها في المختبر.</w:t>
      </w:r>
      <w:r w:rsidRPr="00E87E6E">
        <w:rPr>
          <w:rtl/>
          <w:lang w:bidi="ar-IQ"/>
        </w:rPr>
        <w:t xml:space="preserve"> وان الدبس المستخدم في التجربة يحتوي على معدل 69,33% سكريات و 1,13% بروتين و 0,28% دهن. تم حساب السعرات التي يعطيها الدبس على اساس هذه النسب.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87"/>
        <w:gridCol w:w="719"/>
        <w:gridCol w:w="655"/>
        <w:gridCol w:w="756"/>
        <w:gridCol w:w="756"/>
        <w:gridCol w:w="1449"/>
      </w:tblGrid>
      <w:tr w:rsidR="002B1011" w:rsidRPr="00E87E6E">
        <w:trPr>
          <w:jc w:val="center"/>
        </w:trPr>
        <w:tc>
          <w:tcPr>
            <w:tcW w:w="0" w:type="auto"/>
            <w:gridSpan w:val="6"/>
          </w:tcPr>
          <w:p w:rsidR="002B1011" w:rsidRPr="00E87E6E" w:rsidRDefault="002B1011" w:rsidP="00975305">
            <w:pPr>
              <w:bidi w:val="0"/>
              <w:spacing w:before="100" w:beforeAutospacing="1" w:after="100" w:afterAutospacing="1" w:line="202" w:lineRule="atLeast"/>
              <w:jc w:val="both"/>
              <w:rPr>
                <w:lang w:bidi="ar-IQ"/>
              </w:rPr>
            </w:pPr>
            <w:r w:rsidRPr="00E87E6E">
              <w:rPr>
                <w:rtl/>
                <w:lang w:bidi="ar-IQ"/>
              </w:rPr>
              <w:t>جدول رقم (2)</w:t>
            </w:r>
            <w:r w:rsidRPr="00E87E6E">
              <w:rPr>
                <w:rtl/>
              </w:rPr>
              <w:t xml:space="preserve"> مكونات  حليب</w:t>
            </w:r>
            <w:r w:rsidRPr="00E87E6E">
              <w:rPr>
                <w:rtl/>
                <w:lang w:bidi="ar-IQ"/>
              </w:rPr>
              <w:t xml:space="preserve"> الشكولاتة التجاري</w:t>
            </w:r>
          </w:p>
        </w:tc>
      </w:tr>
      <w:tr w:rsidR="002B1011" w:rsidRPr="00E87E6E">
        <w:trPr>
          <w:jc w:val="center"/>
        </w:trPr>
        <w:tc>
          <w:tcPr>
            <w:tcW w:w="0" w:type="auto"/>
            <w:vMerge w:val="restart"/>
          </w:tcPr>
          <w:p w:rsidR="002B1011" w:rsidRPr="00E87E6E" w:rsidRDefault="002B1011" w:rsidP="00975305">
            <w:pPr>
              <w:spacing w:before="100" w:beforeAutospacing="1" w:after="100" w:afterAutospacing="1" w:line="202" w:lineRule="atLeast"/>
              <w:jc w:val="both"/>
              <w:rPr>
                <w:lang w:bidi="ar-IQ"/>
              </w:rPr>
            </w:pPr>
            <w:r w:rsidRPr="00E87E6E">
              <w:rPr>
                <w:rtl/>
                <w:lang w:bidi="ar-IQ"/>
              </w:rPr>
              <w:t xml:space="preserve">مجموع السعرات </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الكاكاو</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السكر</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الدهن</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lang w:bidi="ar-IQ"/>
              </w:rPr>
              <w:t>SNF</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مكونات الحليب</w:t>
            </w:r>
          </w:p>
        </w:tc>
      </w:tr>
      <w:tr w:rsidR="002B1011" w:rsidRPr="00E87E6E">
        <w:trPr>
          <w:trHeight w:val="636"/>
          <w:jc w:val="center"/>
        </w:trPr>
        <w:tc>
          <w:tcPr>
            <w:tcW w:w="0" w:type="auto"/>
            <w:vMerge/>
          </w:tcPr>
          <w:p w:rsidR="002B1011" w:rsidRPr="00E87E6E" w:rsidRDefault="002B1011" w:rsidP="00975305">
            <w:pPr>
              <w:spacing w:before="100" w:beforeAutospacing="1" w:after="100" w:afterAutospacing="1" w:line="202" w:lineRule="atLeast"/>
              <w:jc w:val="both"/>
              <w:rPr>
                <w:lang w:bidi="ar-IQ"/>
              </w:rPr>
            </w:pP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0,04</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1,50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3,00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8,50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w:t>
            </w:r>
          </w:p>
        </w:tc>
      </w:tr>
      <w:tr w:rsidR="002B1011" w:rsidRPr="00E87E6E">
        <w:trPr>
          <w:jc w:val="center"/>
        </w:trPr>
        <w:tc>
          <w:tcPr>
            <w:tcW w:w="0" w:type="auto"/>
          </w:tcPr>
          <w:p w:rsidR="002B1011" w:rsidRPr="00E87E6E" w:rsidRDefault="002B1011" w:rsidP="00975305">
            <w:pPr>
              <w:spacing w:before="100" w:beforeAutospacing="1" w:after="100" w:afterAutospacing="1" w:line="202" w:lineRule="atLeast"/>
              <w:jc w:val="both"/>
            </w:pPr>
            <w:r w:rsidRPr="00E87E6E">
              <w:rPr>
                <w:rtl/>
              </w:rPr>
              <w:t>67,09</w:t>
            </w:r>
          </w:p>
        </w:tc>
        <w:tc>
          <w:tcPr>
            <w:tcW w:w="0" w:type="auto"/>
          </w:tcPr>
          <w:p w:rsidR="002B1011" w:rsidRPr="00E87E6E" w:rsidRDefault="002B1011" w:rsidP="00975305">
            <w:pPr>
              <w:spacing w:before="100" w:beforeAutospacing="1" w:after="100" w:afterAutospacing="1" w:line="202" w:lineRule="atLeast"/>
              <w:jc w:val="both"/>
            </w:pPr>
            <w:r w:rsidRPr="00E87E6E">
              <w:rPr>
                <w:rtl/>
              </w:rPr>
              <w:t>0,09</w:t>
            </w:r>
          </w:p>
        </w:tc>
        <w:tc>
          <w:tcPr>
            <w:tcW w:w="0" w:type="auto"/>
          </w:tcPr>
          <w:p w:rsidR="002B1011" w:rsidRPr="00E87E6E" w:rsidRDefault="002B1011" w:rsidP="00975305">
            <w:pPr>
              <w:spacing w:before="100" w:beforeAutospacing="1" w:after="100" w:afterAutospacing="1" w:line="202" w:lineRule="atLeast"/>
              <w:jc w:val="both"/>
            </w:pPr>
            <w:r w:rsidRPr="00E87E6E">
              <w:rPr>
                <w:rtl/>
              </w:rPr>
              <w:t>6,00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27,00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34,00</w:t>
            </w:r>
          </w:p>
        </w:tc>
        <w:tc>
          <w:tcPr>
            <w:tcW w:w="0" w:type="auto"/>
          </w:tcPr>
          <w:p w:rsidR="002B1011" w:rsidRPr="00E87E6E" w:rsidRDefault="002B1011" w:rsidP="00975305">
            <w:pPr>
              <w:spacing w:before="100" w:beforeAutospacing="1" w:after="100" w:afterAutospacing="1" w:line="202" w:lineRule="atLeast"/>
              <w:jc w:val="both"/>
              <w:rPr>
                <w:lang w:bidi="ar-IQ"/>
              </w:rPr>
            </w:pPr>
            <w:r w:rsidRPr="00E87E6E">
              <w:rPr>
                <w:rtl/>
                <w:lang w:bidi="ar-IQ"/>
              </w:rPr>
              <w:t xml:space="preserve">السعرات </w:t>
            </w:r>
            <w:r w:rsidRPr="00E87E6E">
              <w:rPr>
                <w:lang w:bidi="ar-IQ"/>
              </w:rPr>
              <w:t>Kcal.</w:t>
            </w:r>
          </w:p>
        </w:tc>
      </w:tr>
    </w:tbl>
    <w:p w:rsidR="002B1011" w:rsidRPr="00E87E6E" w:rsidRDefault="002B1011" w:rsidP="00975305">
      <w:pPr>
        <w:tabs>
          <w:tab w:val="left" w:pos="1183"/>
        </w:tabs>
        <w:bidi w:val="0"/>
        <w:jc w:val="both"/>
        <w:rPr>
          <w:rtl/>
        </w:rPr>
      </w:pPr>
      <w:bookmarkStart w:id="1" w:name="t1"/>
      <w:bookmarkEnd w:id="1"/>
    </w:p>
    <w:p w:rsidR="002B1011" w:rsidRPr="00E87E6E" w:rsidRDefault="002B1011" w:rsidP="00975305">
      <w:pPr>
        <w:tabs>
          <w:tab w:val="left" w:pos="1183"/>
        </w:tabs>
        <w:jc w:val="both"/>
        <w:rPr>
          <w:rtl/>
        </w:rPr>
      </w:pPr>
      <w:r w:rsidRPr="00E87E6E">
        <w:rPr>
          <w:rtl/>
        </w:rPr>
        <w:t>يبين الجدول رقم (2) مكونات حليب الشكولاتة التجاري كما مثبت على العلب من قبل الشركة المنتجة بالنسبة للدهن (3%) والمواد الصلبة غير الدهنية (8,50%) وهي تشمل اللاكتوز والبروتينات والمعادن والفيتامينات والانزيمات. اعتمد هذا الرقم في حساب السعرات لكون كمية المعادن والفيتامينات قليلة جدا ولا تؤثر على النتيجة النهائية لكمية السعرات الكلية بشكل واضح. اما نسبة السكر والكاكاو فلم تذكرها الشركة المنتجة لذا فهي افتراضية ثبتت على اساس المبدأ المعتمد في تصنيع حليب الشكولاتة لغرض حساب السعرات الكلية لهذا المنتج. يتضح من الجدول ان كل 100 غم من حليب الشكولاتة تعطي 67 سعرة تقريبا.</w:t>
      </w:r>
    </w:p>
    <w:p w:rsidR="002B1011" w:rsidRPr="00E87E6E" w:rsidRDefault="002B1011" w:rsidP="00975305">
      <w:pPr>
        <w:tabs>
          <w:tab w:val="left" w:pos="1183"/>
        </w:tabs>
        <w:jc w:val="both"/>
        <w:rPr>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4"/>
        <w:gridCol w:w="876"/>
        <w:gridCol w:w="1232"/>
        <w:gridCol w:w="748"/>
        <w:gridCol w:w="756"/>
        <w:gridCol w:w="1487"/>
      </w:tblGrid>
      <w:tr w:rsidR="002B1011" w:rsidRPr="00E87E6E">
        <w:trPr>
          <w:jc w:val="center"/>
        </w:trPr>
        <w:tc>
          <w:tcPr>
            <w:tcW w:w="0" w:type="auto"/>
            <w:gridSpan w:val="6"/>
          </w:tcPr>
          <w:p w:rsidR="002B1011" w:rsidRPr="00E87E6E" w:rsidRDefault="002B1011" w:rsidP="00975305">
            <w:pPr>
              <w:tabs>
                <w:tab w:val="left" w:pos="1183"/>
              </w:tabs>
              <w:jc w:val="both"/>
              <w:rPr>
                <w:lang w:bidi="ar-IQ"/>
              </w:rPr>
            </w:pPr>
            <w:r w:rsidRPr="00E87E6E">
              <w:rPr>
                <w:rtl/>
              </w:rPr>
              <w:t>جدول رقم (3) مكونات الحليب المطعم بالدبس</w:t>
            </w: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المكونات %</w:t>
            </w:r>
          </w:p>
        </w:tc>
        <w:tc>
          <w:tcPr>
            <w:tcW w:w="0" w:type="auto"/>
          </w:tcPr>
          <w:p w:rsidR="002B1011" w:rsidRPr="00E87E6E" w:rsidRDefault="002B1011" w:rsidP="00975305">
            <w:pPr>
              <w:tabs>
                <w:tab w:val="left" w:pos="1183"/>
              </w:tabs>
              <w:jc w:val="both"/>
              <w:rPr>
                <w:lang w:bidi="ar-IQ"/>
              </w:rPr>
            </w:pPr>
            <w:r w:rsidRPr="00E87E6E">
              <w:rPr>
                <w:rtl/>
                <w:lang w:bidi="ar-IQ"/>
              </w:rPr>
              <w:t>الكمية</w:t>
            </w:r>
          </w:p>
        </w:tc>
        <w:tc>
          <w:tcPr>
            <w:tcW w:w="0" w:type="auto"/>
          </w:tcPr>
          <w:p w:rsidR="002B1011" w:rsidRPr="00E87E6E" w:rsidRDefault="002B1011" w:rsidP="00975305">
            <w:pPr>
              <w:tabs>
                <w:tab w:val="left" w:pos="1183"/>
              </w:tabs>
              <w:jc w:val="both"/>
              <w:rPr>
                <w:lang w:bidi="ar-IQ"/>
              </w:rPr>
            </w:pPr>
            <w:r w:rsidRPr="00E87E6E">
              <w:rPr>
                <w:rtl/>
                <w:lang w:bidi="ar-IQ"/>
              </w:rPr>
              <w:t>كاربوهيدرات</w:t>
            </w:r>
          </w:p>
        </w:tc>
        <w:tc>
          <w:tcPr>
            <w:tcW w:w="0" w:type="auto"/>
          </w:tcPr>
          <w:p w:rsidR="002B1011" w:rsidRPr="00E87E6E" w:rsidRDefault="002B1011" w:rsidP="00975305">
            <w:pPr>
              <w:tabs>
                <w:tab w:val="left" w:pos="1183"/>
              </w:tabs>
              <w:jc w:val="both"/>
              <w:rPr>
                <w:lang w:bidi="ar-IQ"/>
              </w:rPr>
            </w:pPr>
            <w:r w:rsidRPr="00E87E6E">
              <w:rPr>
                <w:rtl/>
                <w:lang w:bidi="ar-IQ"/>
              </w:rPr>
              <w:t>بروتين</w:t>
            </w:r>
          </w:p>
        </w:tc>
        <w:tc>
          <w:tcPr>
            <w:tcW w:w="0" w:type="auto"/>
          </w:tcPr>
          <w:p w:rsidR="002B1011" w:rsidRPr="00E87E6E" w:rsidRDefault="002B1011" w:rsidP="00975305">
            <w:pPr>
              <w:tabs>
                <w:tab w:val="left" w:pos="1183"/>
              </w:tabs>
              <w:jc w:val="both"/>
              <w:rPr>
                <w:lang w:bidi="ar-IQ"/>
              </w:rPr>
            </w:pPr>
            <w:r w:rsidRPr="00E87E6E">
              <w:rPr>
                <w:rtl/>
                <w:lang w:bidi="ar-IQ"/>
              </w:rPr>
              <w:t>دهن</w:t>
            </w:r>
          </w:p>
        </w:tc>
        <w:tc>
          <w:tcPr>
            <w:tcW w:w="0" w:type="auto"/>
            <w:vMerge w:val="restart"/>
          </w:tcPr>
          <w:p w:rsidR="002B1011" w:rsidRPr="00E87E6E" w:rsidRDefault="002B1011" w:rsidP="00975305">
            <w:pPr>
              <w:tabs>
                <w:tab w:val="left" w:pos="1183"/>
              </w:tabs>
              <w:jc w:val="both"/>
              <w:rPr>
                <w:lang w:bidi="ar-IQ"/>
              </w:rPr>
            </w:pPr>
            <w:r w:rsidRPr="00E87E6E">
              <w:rPr>
                <w:rtl/>
                <w:lang w:bidi="ar-IQ"/>
              </w:rPr>
              <w:t>مجموع السعرات</w:t>
            </w: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حليب</w:t>
            </w:r>
          </w:p>
        </w:tc>
        <w:tc>
          <w:tcPr>
            <w:tcW w:w="0" w:type="auto"/>
          </w:tcPr>
          <w:p w:rsidR="002B1011" w:rsidRPr="00E87E6E" w:rsidRDefault="002B1011" w:rsidP="00975305">
            <w:pPr>
              <w:tabs>
                <w:tab w:val="left" w:pos="1183"/>
              </w:tabs>
              <w:jc w:val="both"/>
              <w:rPr>
                <w:lang w:bidi="ar-IQ"/>
              </w:rPr>
            </w:pPr>
            <w:r w:rsidRPr="00E87E6E">
              <w:rPr>
                <w:rtl/>
                <w:lang w:bidi="ar-IQ"/>
              </w:rPr>
              <w:t>87,72</w:t>
            </w:r>
          </w:p>
        </w:tc>
        <w:tc>
          <w:tcPr>
            <w:tcW w:w="0" w:type="auto"/>
          </w:tcPr>
          <w:p w:rsidR="002B1011" w:rsidRPr="00E87E6E" w:rsidRDefault="002B1011" w:rsidP="00975305">
            <w:pPr>
              <w:tabs>
                <w:tab w:val="left" w:pos="1183"/>
              </w:tabs>
              <w:jc w:val="both"/>
              <w:rPr>
                <w:lang w:bidi="ar-IQ"/>
              </w:rPr>
            </w:pPr>
            <w:r w:rsidRPr="00E87E6E">
              <w:rPr>
                <w:rtl/>
                <w:lang w:bidi="ar-IQ"/>
              </w:rPr>
              <w:t>4,50</w:t>
            </w:r>
          </w:p>
        </w:tc>
        <w:tc>
          <w:tcPr>
            <w:tcW w:w="0" w:type="auto"/>
          </w:tcPr>
          <w:p w:rsidR="002B1011" w:rsidRPr="00E87E6E" w:rsidRDefault="002B1011" w:rsidP="00975305">
            <w:pPr>
              <w:tabs>
                <w:tab w:val="left" w:pos="1183"/>
              </w:tabs>
              <w:jc w:val="both"/>
              <w:rPr>
                <w:lang w:bidi="ar-IQ"/>
              </w:rPr>
            </w:pPr>
            <w:r w:rsidRPr="00E87E6E">
              <w:rPr>
                <w:rtl/>
                <w:lang w:bidi="ar-IQ"/>
              </w:rPr>
              <w:t>2,85</w:t>
            </w:r>
          </w:p>
        </w:tc>
        <w:tc>
          <w:tcPr>
            <w:tcW w:w="0" w:type="auto"/>
          </w:tcPr>
          <w:p w:rsidR="002B1011" w:rsidRPr="00E87E6E" w:rsidRDefault="002B1011" w:rsidP="00975305">
            <w:pPr>
              <w:tabs>
                <w:tab w:val="left" w:pos="1183"/>
              </w:tabs>
              <w:jc w:val="both"/>
              <w:rPr>
                <w:lang w:bidi="ar-IQ"/>
              </w:rPr>
            </w:pPr>
            <w:r w:rsidRPr="00E87E6E">
              <w:rPr>
                <w:rtl/>
                <w:lang w:bidi="ar-IQ"/>
              </w:rPr>
              <w:t>3,30</w:t>
            </w:r>
          </w:p>
        </w:tc>
        <w:tc>
          <w:tcPr>
            <w:tcW w:w="0" w:type="auto"/>
            <w:vMerge/>
          </w:tcPr>
          <w:p w:rsidR="002B1011" w:rsidRPr="00E87E6E" w:rsidRDefault="002B1011" w:rsidP="00975305">
            <w:pPr>
              <w:tabs>
                <w:tab w:val="left" w:pos="1183"/>
              </w:tabs>
              <w:jc w:val="both"/>
              <w:rPr>
                <w:lang w:bidi="ar-IQ"/>
              </w:rPr>
            </w:pP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دبس</w:t>
            </w:r>
          </w:p>
        </w:tc>
        <w:tc>
          <w:tcPr>
            <w:tcW w:w="0" w:type="auto"/>
          </w:tcPr>
          <w:p w:rsidR="002B1011" w:rsidRPr="00E87E6E" w:rsidRDefault="002B1011" w:rsidP="00975305">
            <w:pPr>
              <w:tabs>
                <w:tab w:val="left" w:pos="1183"/>
              </w:tabs>
              <w:jc w:val="both"/>
              <w:rPr>
                <w:lang w:bidi="ar-IQ"/>
              </w:rPr>
            </w:pPr>
            <w:r w:rsidRPr="00E87E6E">
              <w:rPr>
                <w:rtl/>
                <w:lang w:bidi="ar-IQ"/>
              </w:rPr>
              <w:t>12,28</w:t>
            </w:r>
          </w:p>
        </w:tc>
        <w:tc>
          <w:tcPr>
            <w:tcW w:w="0" w:type="auto"/>
          </w:tcPr>
          <w:p w:rsidR="002B1011" w:rsidRPr="00E87E6E" w:rsidRDefault="002B1011" w:rsidP="00975305">
            <w:pPr>
              <w:tabs>
                <w:tab w:val="left" w:pos="1183"/>
              </w:tabs>
              <w:jc w:val="both"/>
              <w:rPr>
                <w:lang w:bidi="ar-IQ"/>
              </w:rPr>
            </w:pPr>
            <w:r w:rsidRPr="00E87E6E">
              <w:rPr>
                <w:rtl/>
                <w:lang w:bidi="ar-IQ"/>
              </w:rPr>
              <w:t>8,47</w:t>
            </w:r>
          </w:p>
        </w:tc>
        <w:tc>
          <w:tcPr>
            <w:tcW w:w="0" w:type="auto"/>
          </w:tcPr>
          <w:p w:rsidR="002B1011" w:rsidRPr="00E87E6E" w:rsidRDefault="002B1011" w:rsidP="00975305">
            <w:pPr>
              <w:tabs>
                <w:tab w:val="left" w:pos="1183"/>
              </w:tabs>
              <w:jc w:val="both"/>
              <w:rPr>
                <w:lang w:bidi="ar-IQ"/>
              </w:rPr>
            </w:pPr>
            <w:r w:rsidRPr="00E87E6E">
              <w:rPr>
                <w:rtl/>
                <w:lang w:bidi="ar-IQ"/>
              </w:rPr>
              <w:t>0,14</w:t>
            </w:r>
          </w:p>
        </w:tc>
        <w:tc>
          <w:tcPr>
            <w:tcW w:w="0" w:type="auto"/>
          </w:tcPr>
          <w:p w:rsidR="002B1011" w:rsidRPr="00E87E6E" w:rsidRDefault="002B1011" w:rsidP="00975305">
            <w:pPr>
              <w:tabs>
                <w:tab w:val="left" w:pos="1183"/>
              </w:tabs>
              <w:jc w:val="both"/>
              <w:rPr>
                <w:lang w:bidi="ar-IQ"/>
              </w:rPr>
            </w:pPr>
            <w:r w:rsidRPr="00E87E6E">
              <w:rPr>
                <w:rtl/>
                <w:lang w:bidi="ar-IQ"/>
              </w:rPr>
              <w:t>0,03</w:t>
            </w:r>
          </w:p>
        </w:tc>
        <w:tc>
          <w:tcPr>
            <w:tcW w:w="0" w:type="auto"/>
            <w:vMerge/>
          </w:tcPr>
          <w:p w:rsidR="002B1011" w:rsidRPr="00E87E6E" w:rsidRDefault="002B1011" w:rsidP="00975305">
            <w:pPr>
              <w:tabs>
                <w:tab w:val="left" w:pos="1183"/>
              </w:tabs>
              <w:jc w:val="both"/>
              <w:rPr>
                <w:lang w:bidi="ar-IQ"/>
              </w:rPr>
            </w:pP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المجموع</w:t>
            </w:r>
          </w:p>
        </w:tc>
        <w:tc>
          <w:tcPr>
            <w:tcW w:w="0" w:type="auto"/>
          </w:tcPr>
          <w:p w:rsidR="002B1011" w:rsidRPr="00E87E6E" w:rsidRDefault="002B1011" w:rsidP="00975305">
            <w:pPr>
              <w:tabs>
                <w:tab w:val="left" w:pos="1183"/>
              </w:tabs>
              <w:jc w:val="both"/>
              <w:rPr>
                <w:lang w:bidi="ar-IQ"/>
              </w:rPr>
            </w:pPr>
            <w:r w:rsidRPr="00E87E6E">
              <w:rPr>
                <w:rtl/>
                <w:lang w:bidi="ar-IQ"/>
              </w:rPr>
              <w:t>100,00</w:t>
            </w:r>
          </w:p>
        </w:tc>
        <w:tc>
          <w:tcPr>
            <w:tcW w:w="0" w:type="auto"/>
          </w:tcPr>
          <w:p w:rsidR="002B1011" w:rsidRPr="00E87E6E" w:rsidRDefault="002B1011" w:rsidP="00975305">
            <w:pPr>
              <w:tabs>
                <w:tab w:val="left" w:pos="1183"/>
              </w:tabs>
              <w:jc w:val="both"/>
              <w:rPr>
                <w:lang w:bidi="ar-IQ"/>
              </w:rPr>
            </w:pPr>
            <w:r w:rsidRPr="00E87E6E">
              <w:rPr>
                <w:rtl/>
                <w:lang w:bidi="ar-IQ"/>
              </w:rPr>
              <w:t>12,87</w:t>
            </w:r>
          </w:p>
        </w:tc>
        <w:tc>
          <w:tcPr>
            <w:tcW w:w="0" w:type="auto"/>
          </w:tcPr>
          <w:p w:rsidR="002B1011" w:rsidRPr="00E87E6E" w:rsidRDefault="002B1011" w:rsidP="00975305">
            <w:pPr>
              <w:tabs>
                <w:tab w:val="left" w:pos="1183"/>
              </w:tabs>
              <w:jc w:val="both"/>
              <w:rPr>
                <w:lang w:bidi="ar-IQ"/>
              </w:rPr>
            </w:pPr>
            <w:r w:rsidRPr="00E87E6E">
              <w:rPr>
                <w:rtl/>
                <w:lang w:bidi="ar-IQ"/>
              </w:rPr>
              <w:t>2,99</w:t>
            </w:r>
          </w:p>
        </w:tc>
        <w:tc>
          <w:tcPr>
            <w:tcW w:w="0" w:type="auto"/>
          </w:tcPr>
          <w:p w:rsidR="002B1011" w:rsidRPr="00E87E6E" w:rsidRDefault="002B1011" w:rsidP="00975305">
            <w:pPr>
              <w:tabs>
                <w:tab w:val="left" w:pos="1183"/>
              </w:tabs>
              <w:jc w:val="both"/>
              <w:rPr>
                <w:lang w:bidi="ar-IQ"/>
              </w:rPr>
            </w:pPr>
            <w:r w:rsidRPr="00E87E6E">
              <w:rPr>
                <w:rtl/>
                <w:lang w:bidi="ar-IQ"/>
              </w:rPr>
              <w:t>3,33</w:t>
            </w:r>
          </w:p>
        </w:tc>
        <w:tc>
          <w:tcPr>
            <w:tcW w:w="0" w:type="auto"/>
            <w:vMerge/>
          </w:tcPr>
          <w:p w:rsidR="002B1011" w:rsidRPr="00E87E6E" w:rsidRDefault="002B1011" w:rsidP="00975305">
            <w:pPr>
              <w:tabs>
                <w:tab w:val="left" w:pos="1183"/>
              </w:tabs>
              <w:jc w:val="both"/>
              <w:rPr>
                <w:lang w:bidi="ar-IQ"/>
              </w:rPr>
            </w:pP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السعرات</w:t>
            </w:r>
          </w:p>
        </w:tc>
        <w:tc>
          <w:tcPr>
            <w:tcW w:w="0" w:type="auto"/>
          </w:tcPr>
          <w:p w:rsidR="002B1011" w:rsidRPr="00E87E6E" w:rsidRDefault="002B1011" w:rsidP="00975305">
            <w:pPr>
              <w:tabs>
                <w:tab w:val="left" w:pos="1183"/>
              </w:tabs>
              <w:jc w:val="both"/>
              <w:rPr>
                <w:lang w:bidi="ar-IQ"/>
              </w:rPr>
            </w:pPr>
          </w:p>
        </w:tc>
        <w:tc>
          <w:tcPr>
            <w:tcW w:w="0" w:type="auto"/>
          </w:tcPr>
          <w:p w:rsidR="002B1011" w:rsidRPr="00E87E6E" w:rsidRDefault="002B1011" w:rsidP="00975305">
            <w:pPr>
              <w:tabs>
                <w:tab w:val="left" w:pos="1183"/>
              </w:tabs>
              <w:jc w:val="both"/>
              <w:rPr>
                <w:lang w:bidi="ar-IQ"/>
              </w:rPr>
            </w:pPr>
            <w:r w:rsidRPr="00E87E6E">
              <w:rPr>
                <w:rtl/>
                <w:lang w:bidi="ar-IQ"/>
              </w:rPr>
              <w:t>51,48</w:t>
            </w:r>
          </w:p>
        </w:tc>
        <w:tc>
          <w:tcPr>
            <w:tcW w:w="0" w:type="auto"/>
          </w:tcPr>
          <w:p w:rsidR="002B1011" w:rsidRPr="00E87E6E" w:rsidRDefault="002B1011" w:rsidP="00975305">
            <w:pPr>
              <w:tabs>
                <w:tab w:val="left" w:pos="1183"/>
              </w:tabs>
              <w:jc w:val="both"/>
              <w:rPr>
                <w:lang w:bidi="ar-IQ"/>
              </w:rPr>
            </w:pPr>
            <w:r w:rsidRPr="00E87E6E">
              <w:rPr>
                <w:rtl/>
                <w:lang w:bidi="ar-IQ"/>
              </w:rPr>
              <w:t>11,96</w:t>
            </w:r>
          </w:p>
        </w:tc>
        <w:tc>
          <w:tcPr>
            <w:tcW w:w="0" w:type="auto"/>
          </w:tcPr>
          <w:p w:rsidR="002B1011" w:rsidRPr="00E87E6E" w:rsidRDefault="002B1011" w:rsidP="00975305">
            <w:pPr>
              <w:tabs>
                <w:tab w:val="left" w:pos="1183"/>
              </w:tabs>
              <w:jc w:val="both"/>
              <w:rPr>
                <w:lang w:bidi="ar-IQ"/>
              </w:rPr>
            </w:pPr>
            <w:r w:rsidRPr="00E87E6E">
              <w:rPr>
                <w:rtl/>
                <w:lang w:bidi="ar-IQ"/>
              </w:rPr>
              <w:t>29,97</w:t>
            </w:r>
          </w:p>
        </w:tc>
        <w:tc>
          <w:tcPr>
            <w:tcW w:w="0" w:type="auto"/>
          </w:tcPr>
          <w:p w:rsidR="002B1011" w:rsidRPr="00E87E6E" w:rsidRDefault="002B1011" w:rsidP="00975305">
            <w:pPr>
              <w:tabs>
                <w:tab w:val="left" w:pos="1183"/>
              </w:tabs>
              <w:jc w:val="both"/>
              <w:rPr>
                <w:lang w:bidi="ar-IQ"/>
              </w:rPr>
            </w:pPr>
            <w:r w:rsidRPr="00E87E6E">
              <w:rPr>
                <w:rtl/>
                <w:lang w:bidi="ar-IQ"/>
              </w:rPr>
              <w:t>92,31</w:t>
            </w:r>
          </w:p>
        </w:tc>
      </w:tr>
    </w:tbl>
    <w:p w:rsidR="002B1011" w:rsidRPr="00E87E6E" w:rsidRDefault="002B1011" w:rsidP="00975305">
      <w:pPr>
        <w:tabs>
          <w:tab w:val="left" w:pos="1183"/>
        </w:tabs>
        <w:jc w:val="both"/>
        <w:rPr>
          <w:rtl/>
          <w:lang w:bidi="ar-IQ"/>
        </w:rPr>
      </w:pPr>
    </w:p>
    <w:p w:rsidR="002B1011" w:rsidRPr="00E87E6E" w:rsidRDefault="002B1011" w:rsidP="00975305">
      <w:pPr>
        <w:tabs>
          <w:tab w:val="left" w:pos="1183"/>
        </w:tabs>
        <w:jc w:val="both"/>
        <w:rPr>
          <w:rtl/>
          <w:lang w:bidi="ar-IQ"/>
        </w:rPr>
      </w:pPr>
      <w:r w:rsidRPr="00E87E6E">
        <w:rPr>
          <w:rtl/>
          <w:lang w:bidi="ar-IQ"/>
        </w:rPr>
        <w:t>يتضح من الجدول رقم (3) ان نسبة الخلط بين الحليب والدبس هي 87,72% و12,28% وزن/ وزن على التوالي. وهي افضل نسبة لاعطاء النكهة المرغوبة للحليب المطعم بالدبس. وعند حساب السعرات الحرارية لهذا المنتج, تبين ان كل 100 غرام منه تعطي 92 سعرة تقريبا.</w:t>
      </w:r>
    </w:p>
    <w:p w:rsidR="002B1011" w:rsidRPr="00E87E6E" w:rsidRDefault="002B1011" w:rsidP="00975305">
      <w:pPr>
        <w:tabs>
          <w:tab w:val="left" w:pos="1183"/>
        </w:tabs>
        <w:jc w:val="both"/>
        <w:rPr>
          <w:lang w:bidi="ar-IQ"/>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42"/>
        <w:gridCol w:w="842"/>
        <w:gridCol w:w="1004"/>
        <w:gridCol w:w="865"/>
        <w:gridCol w:w="1555"/>
      </w:tblGrid>
      <w:tr w:rsidR="002B1011" w:rsidRPr="00E87E6E">
        <w:trPr>
          <w:jc w:val="center"/>
        </w:trPr>
        <w:tc>
          <w:tcPr>
            <w:tcW w:w="0" w:type="auto"/>
            <w:gridSpan w:val="5"/>
          </w:tcPr>
          <w:p w:rsidR="002B1011" w:rsidRPr="00E87E6E" w:rsidRDefault="002B1011" w:rsidP="00975305">
            <w:pPr>
              <w:tabs>
                <w:tab w:val="left" w:pos="1183"/>
              </w:tabs>
              <w:ind w:left="45"/>
              <w:jc w:val="both"/>
            </w:pPr>
            <w:r w:rsidRPr="00E87E6E">
              <w:rPr>
                <w:rtl/>
              </w:rPr>
              <w:t>جدول</w:t>
            </w:r>
            <w:r w:rsidRPr="00E87E6E">
              <w:t xml:space="preserve"> </w:t>
            </w:r>
            <w:r w:rsidRPr="00E87E6E">
              <w:rPr>
                <w:rtl/>
              </w:rPr>
              <w:t>رق</w:t>
            </w:r>
            <w:r w:rsidRPr="00E87E6E">
              <w:rPr>
                <w:rtl/>
                <w:lang w:bidi="ar-IQ"/>
              </w:rPr>
              <w:t>م (4)</w:t>
            </w:r>
            <w:r w:rsidRPr="00E87E6E">
              <w:t xml:space="preserve">  </w:t>
            </w:r>
            <w:r w:rsidRPr="00E87E6E">
              <w:rPr>
                <w:rtl/>
                <w:lang w:bidi="ar-IQ"/>
              </w:rPr>
              <w:t>متوسط درجات التقييم الحسي للحليب المطعم بالدبس مقارنة بالحليب المطعم بالشكولاتة</w:t>
            </w: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نوع الحليب</w:t>
            </w:r>
          </w:p>
        </w:tc>
        <w:tc>
          <w:tcPr>
            <w:tcW w:w="0" w:type="auto"/>
          </w:tcPr>
          <w:p w:rsidR="002B1011" w:rsidRPr="00E87E6E" w:rsidRDefault="002B1011" w:rsidP="00975305">
            <w:pPr>
              <w:tabs>
                <w:tab w:val="left" w:pos="1183"/>
              </w:tabs>
              <w:jc w:val="both"/>
              <w:rPr>
                <w:lang w:bidi="ar-IQ"/>
              </w:rPr>
            </w:pPr>
            <w:r w:rsidRPr="00E87E6E">
              <w:rPr>
                <w:rtl/>
                <w:lang w:bidi="ar-IQ"/>
              </w:rPr>
              <w:t>اللون</w:t>
            </w:r>
          </w:p>
        </w:tc>
        <w:tc>
          <w:tcPr>
            <w:tcW w:w="0" w:type="auto"/>
          </w:tcPr>
          <w:p w:rsidR="002B1011" w:rsidRPr="00E87E6E" w:rsidRDefault="002B1011" w:rsidP="00975305">
            <w:pPr>
              <w:tabs>
                <w:tab w:val="left" w:pos="1183"/>
              </w:tabs>
              <w:jc w:val="both"/>
              <w:rPr>
                <w:lang w:bidi="ar-IQ"/>
              </w:rPr>
            </w:pPr>
            <w:r w:rsidRPr="00E87E6E">
              <w:rPr>
                <w:rtl/>
                <w:lang w:bidi="ar-IQ"/>
              </w:rPr>
              <w:t>الحلاوة</w:t>
            </w:r>
          </w:p>
        </w:tc>
        <w:tc>
          <w:tcPr>
            <w:tcW w:w="0" w:type="auto"/>
          </w:tcPr>
          <w:p w:rsidR="002B1011" w:rsidRPr="00E87E6E" w:rsidRDefault="002B1011" w:rsidP="00975305">
            <w:pPr>
              <w:tabs>
                <w:tab w:val="left" w:pos="1183"/>
              </w:tabs>
              <w:jc w:val="both"/>
              <w:rPr>
                <w:lang w:bidi="ar-IQ"/>
              </w:rPr>
            </w:pPr>
            <w:r w:rsidRPr="00E87E6E">
              <w:rPr>
                <w:rtl/>
                <w:lang w:bidi="ar-IQ"/>
              </w:rPr>
              <w:t>النكهة</w:t>
            </w:r>
          </w:p>
        </w:tc>
        <w:tc>
          <w:tcPr>
            <w:tcW w:w="0" w:type="auto"/>
          </w:tcPr>
          <w:p w:rsidR="002B1011" w:rsidRPr="00E87E6E" w:rsidRDefault="002B1011" w:rsidP="00975305">
            <w:pPr>
              <w:tabs>
                <w:tab w:val="left" w:pos="1183"/>
              </w:tabs>
              <w:jc w:val="both"/>
              <w:rPr>
                <w:lang w:bidi="ar-IQ"/>
              </w:rPr>
            </w:pPr>
            <w:r w:rsidRPr="00E87E6E">
              <w:rPr>
                <w:rtl/>
                <w:lang w:bidi="ar-IQ"/>
              </w:rPr>
              <w:t>قبول المنتوج</w:t>
            </w: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مطعم بالدبس</w:t>
            </w:r>
          </w:p>
        </w:tc>
        <w:tc>
          <w:tcPr>
            <w:tcW w:w="0" w:type="auto"/>
          </w:tcPr>
          <w:p w:rsidR="002B1011" w:rsidRPr="00E87E6E" w:rsidRDefault="002B1011" w:rsidP="00975305">
            <w:pPr>
              <w:tabs>
                <w:tab w:val="left" w:pos="1183"/>
              </w:tabs>
              <w:jc w:val="both"/>
              <w:rPr>
                <w:lang w:bidi="ar-IQ"/>
              </w:rPr>
            </w:pPr>
            <w:r w:rsidRPr="00E87E6E">
              <w:rPr>
                <w:rtl/>
                <w:lang w:bidi="ar-IQ"/>
              </w:rPr>
              <w:t>8,00</w:t>
            </w:r>
          </w:p>
        </w:tc>
        <w:tc>
          <w:tcPr>
            <w:tcW w:w="0" w:type="auto"/>
          </w:tcPr>
          <w:p w:rsidR="002B1011" w:rsidRPr="00E87E6E" w:rsidRDefault="002B1011" w:rsidP="00975305">
            <w:pPr>
              <w:tabs>
                <w:tab w:val="left" w:pos="1183"/>
              </w:tabs>
              <w:jc w:val="both"/>
              <w:rPr>
                <w:lang w:bidi="ar-IQ"/>
              </w:rPr>
            </w:pPr>
            <w:r w:rsidRPr="00E87E6E">
              <w:rPr>
                <w:rtl/>
                <w:lang w:bidi="ar-IQ"/>
              </w:rPr>
              <w:t>7,64</w:t>
            </w:r>
          </w:p>
        </w:tc>
        <w:tc>
          <w:tcPr>
            <w:tcW w:w="0" w:type="auto"/>
          </w:tcPr>
          <w:p w:rsidR="002B1011" w:rsidRPr="00E87E6E" w:rsidRDefault="002B1011" w:rsidP="00975305">
            <w:pPr>
              <w:tabs>
                <w:tab w:val="left" w:pos="1183"/>
              </w:tabs>
              <w:jc w:val="both"/>
              <w:rPr>
                <w:lang w:bidi="ar-IQ"/>
              </w:rPr>
            </w:pPr>
            <w:r w:rsidRPr="00E87E6E">
              <w:rPr>
                <w:rtl/>
                <w:lang w:bidi="ar-IQ"/>
              </w:rPr>
              <w:t>7,50</w:t>
            </w:r>
          </w:p>
        </w:tc>
        <w:tc>
          <w:tcPr>
            <w:tcW w:w="0" w:type="auto"/>
          </w:tcPr>
          <w:p w:rsidR="002B1011" w:rsidRPr="00E87E6E" w:rsidRDefault="002B1011" w:rsidP="00975305">
            <w:pPr>
              <w:tabs>
                <w:tab w:val="left" w:pos="1183"/>
              </w:tabs>
              <w:jc w:val="both"/>
              <w:rPr>
                <w:lang w:bidi="ar-IQ"/>
              </w:rPr>
            </w:pPr>
            <w:r w:rsidRPr="00E87E6E">
              <w:rPr>
                <w:rtl/>
                <w:lang w:bidi="ar-IQ"/>
              </w:rPr>
              <w:t>8,20</w:t>
            </w: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مطعم بالشكولاتة</w:t>
            </w:r>
          </w:p>
        </w:tc>
        <w:tc>
          <w:tcPr>
            <w:tcW w:w="0" w:type="auto"/>
          </w:tcPr>
          <w:p w:rsidR="002B1011" w:rsidRPr="00E87E6E" w:rsidRDefault="002B1011" w:rsidP="00975305">
            <w:pPr>
              <w:tabs>
                <w:tab w:val="left" w:pos="1183"/>
              </w:tabs>
              <w:jc w:val="both"/>
              <w:rPr>
                <w:lang w:bidi="ar-IQ"/>
              </w:rPr>
            </w:pPr>
            <w:r w:rsidRPr="00E87E6E">
              <w:rPr>
                <w:rtl/>
                <w:lang w:bidi="ar-IQ"/>
              </w:rPr>
              <w:t>6,55</w:t>
            </w:r>
          </w:p>
        </w:tc>
        <w:tc>
          <w:tcPr>
            <w:tcW w:w="0" w:type="auto"/>
          </w:tcPr>
          <w:p w:rsidR="002B1011" w:rsidRPr="00E87E6E" w:rsidRDefault="002B1011" w:rsidP="00975305">
            <w:pPr>
              <w:tabs>
                <w:tab w:val="left" w:pos="1183"/>
              </w:tabs>
              <w:jc w:val="both"/>
              <w:rPr>
                <w:lang w:bidi="ar-IQ"/>
              </w:rPr>
            </w:pPr>
            <w:r w:rsidRPr="00E87E6E">
              <w:rPr>
                <w:rtl/>
                <w:lang w:bidi="ar-IQ"/>
              </w:rPr>
              <w:t>6,72</w:t>
            </w:r>
          </w:p>
        </w:tc>
        <w:tc>
          <w:tcPr>
            <w:tcW w:w="0" w:type="auto"/>
          </w:tcPr>
          <w:p w:rsidR="002B1011" w:rsidRPr="00E87E6E" w:rsidRDefault="002B1011" w:rsidP="00975305">
            <w:pPr>
              <w:tabs>
                <w:tab w:val="left" w:pos="1183"/>
              </w:tabs>
              <w:jc w:val="both"/>
              <w:rPr>
                <w:lang w:bidi="ar-IQ"/>
              </w:rPr>
            </w:pPr>
            <w:r w:rsidRPr="00E87E6E">
              <w:rPr>
                <w:rtl/>
                <w:lang w:bidi="ar-IQ"/>
              </w:rPr>
              <w:t>6,61</w:t>
            </w:r>
          </w:p>
        </w:tc>
        <w:tc>
          <w:tcPr>
            <w:tcW w:w="0" w:type="auto"/>
          </w:tcPr>
          <w:p w:rsidR="002B1011" w:rsidRPr="00E87E6E" w:rsidRDefault="002B1011" w:rsidP="00975305">
            <w:pPr>
              <w:tabs>
                <w:tab w:val="left" w:pos="1183"/>
              </w:tabs>
              <w:jc w:val="both"/>
              <w:rPr>
                <w:lang w:bidi="ar-IQ"/>
              </w:rPr>
            </w:pPr>
            <w:r w:rsidRPr="00E87E6E">
              <w:rPr>
                <w:rtl/>
                <w:lang w:bidi="ar-IQ"/>
              </w:rPr>
              <w:t>6,65</w:t>
            </w:r>
          </w:p>
        </w:tc>
      </w:tr>
      <w:tr w:rsidR="002B1011" w:rsidRPr="00E87E6E">
        <w:trPr>
          <w:jc w:val="center"/>
        </w:trPr>
        <w:tc>
          <w:tcPr>
            <w:tcW w:w="0" w:type="auto"/>
          </w:tcPr>
          <w:p w:rsidR="002B1011" w:rsidRPr="00E87E6E" w:rsidRDefault="002B1011" w:rsidP="00975305">
            <w:pPr>
              <w:tabs>
                <w:tab w:val="left" w:pos="1183"/>
              </w:tabs>
              <w:jc w:val="both"/>
              <w:rPr>
                <w:lang w:bidi="ar-IQ"/>
              </w:rPr>
            </w:pPr>
            <w:r w:rsidRPr="00E87E6E">
              <w:rPr>
                <w:rtl/>
                <w:lang w:bidi="ar-IQ"/>
              </w:rPr>
              <w:t>اقل فرق معنوي على مستوى 5%</w:t>
            </w:r>
          </w:p>
        </w:tc>
        <w:tc>
          <w:tcPr>
            <w:tcW w:w="0" w:type="auto"/>
          </w:tcPr>
          <w:p w:rsidR="002B1011" w:rsidRPr="00E87E6E" w:rsidRDefault="002B1011" w:rsidP="00975305">
            <w:pPr>
              <w:tabs>
                <w:tab w:val="left" w:pos="1183"/>
              </w:tabs>
              <w:jc w:val="both"/>
              <w:rPr>
                <w:lang w:bidi="ar-IQ"/>
              </w:rPr>
            </w:pPr>
            <w:r w:rsidRPr="00E87E6E">
              <w:rPr>
                <w:rtl/>
                <w:lang w:bidi="ar-IQ"/>
              </w:rPr>
              <w:t>2,58</w:t>
            </w:r>
          </w:p>
        </w:tc>
        <w:tc>
          <w:tcPr>
            <w:tcW w:w="0" w:type="auto"/>
          </w:tcPr>
          <w:p w:rsidR="002B1011" w:rsidRPr="00E87E6E" w:rsidRDefault="002B1011" w:rsidP="00975305">
            <w:pPr>
              <w:tabs>
                <w:tab w:val="left" w:pos="1183"/>
              </w:tabs>
              <w:jc w:val="both"/>
              <w:rPr>
                <w:lang w:bidi="ar-IQ"/>
              </w:rPr>
            </w:pPr>
            <w:r w:rsidRPr="00E87E6E">
              <w:rPr>
                <w:rtl/>
                <w:lang w:bidi="ar-IQ"/>
              </w:rPr>
              <w:t>1,05</w:t>
            </w:r>
          </w:p>
        </w:tc>
        <w:tc>
          <w:tcPr>
            <w:tcW w:w="0" w:type="auto"/>
          </w:tcPr>
          <w:p w:rsidR="002B1011" w:rsidRPr="00E87E6E" w:rsidRDefault="002B1011" w:rsidP="00975305">
            <w:pPr>
              <w:tabs>
                <w:tab w:val="left" w:pos="1183"/>
              </w:tabs>
              <w:jc w:val="both"/>
              <w:rPr>
                <w:lang w:bidi="ar-IQ"/>
              </w:rPr>
            </w:pPr>
            <w:r w:rsidRPr="00E87E6E">
              <w:rPr>
                <w:rtl/>
                <w:lang w:bidi="ar-IQ"/>
              </w:rPr>
              <w:t>2,08</w:t>
            </w:r>
          </w:p>
        </w:tc>
        <w:tc>
          <w:tcPr>
            <w:tcW w:w="0" w:type="auto"/>
          </w:tcPr>
          <w:p w:rsidR="002B1011" w:rsidRPr="00E87E6E" w:rsidRDefault="002B1011" w:rsidP="00975305">
            <w:pPr>
              <w:tabs>
                <w:tab w:val="left" w:pos="1183"/>
              </w:tabs>
              <w:jc w:val="both"/>
              <w:rPr>
                <w:lang w:bidi="ar-IQ"/>
              </w:rPr>
            </w:pPr>
          </w:p>
        </w:tc>
      </w:tr>
    </w:tbl>
    <w:p w:rsidR="002B1011" w:rsidRPr="00E87E6E" w:rsidRDefault="002B1011" w:rsidP="00975305">
      <w:pPr>
        <w:tabs>
          <w:tab w:val="left" w:pos="1183"/>
        </w:tabs>
        <w:ind w:left="45"/>
        <w:jc w:val="both"/>
        <w:rPr>
          <w:rtl/>
          <w:lang w:bidi="ar-IQ"/>
        </w:rPr>
      </w:pPr>
    </w:p>
    <w:p w:rsidR="002B1011" w:rsidRPr="00E87E6E" w:rsidRDefault="002B1011" w:rsidP="00975305">
      <w:pPr>
        <w:tabs>
          <w:tab w:val="left" w:pos="1183"/>
        </w:tabs>
        <w:ind w:left="45"/>
        <w:jc w:val="both"/>
        <w:rPr>
          <w:rtl/>
          <w:lang w:bidi="ar-IQ"/>
        </w:rPr>
      </w:pPr>
      <w:r w:rsidRPr="00E87E6E">
        <w:rPr>
          <w:rtl/>
          <w:lang w:bidi="ar-IQ"/>
        </w:rPr>
        <w:t xml:space="preserve">يبين الجدول رقم ( 4) درجات التقييم الحسي حسب الـ </w:t>
      </w:r>
      <w:r w:rsidRPr="00E87E6E">
        <w:t>9-point hedonic scale</w:t>
      </w:r>
      <w:r w:rsidRPr="00E87E6E">
        <w:rPr>
          <w:rtl/>
          <w:lang w:bidi="ar-IQ"/>
        </w:rPr>
        <w:t xml:space="preserve"> الذي يحدد أقل درجة وهي (1) لخيار (لم يعجبني نهائيا </w:t>
      </w:r>
      <w:r w:rsidRPr="00E87E6E">
        <w:t>Dislike extremely</w:t>
      </w:r>
      <w:r w:rsidRPr="00E87E6E">
        <w:rPr>
          <w:rtl/>
          <w:lang w:bidi="ar-IQ"/>
        </w:rPr>
        <w:t xml:space="preserve"> ) و 9 درجات لخيار (يعجبني جدا </w:t>
      </w:r>
      <w:r w:rsidRPr="00E87E6E">
        <w:t>Like extremely</w:t>
      </w:r>
      <w:r w:rsidRPr="00E87E6E">
        <w:rPr>
          <w:rtl/>
          <w:lang w:bidi="ar-IQ"/>
        </w:rPr>
        <w:t>). وهو مصمم لقياس رغبة المستهلكين للمادة الغذائية ولا يشترط ان يكونوا مدربين على اصول التقييم الحسي. ومن درجات التقييم الحسي يظهر ان الحليب المطعم بالدبس قد لاقى استحسانا كبيرا في كافة مواصفاته التي شملت اللون والطعم والنكهة.</w:t>
      </w:r>
      <w:bookmarkStart w:id="2" w:name="f1"/>
      <w:bookmarkStart w:id="3" w:name="f2"/>
      <w:bookmarkStart w:id="4" w:name="f3"/>
      <w:bookmarkStart w:id="5" w:name="f4"/>
      <w:bookmarkStart w:id="6" w:name="t2"/>
      <w:bookmarkStart w:id="7" w:name="t3"/>
      <w:bookmarkEnd w:id="2"/>
      <w:bookmarkEnd w:id="3"/>
      <w:bookmarkEnd w:id="4"/>
      <w:bookmarkEnd w:id="5"/>
      <w:bookmarkEnd w:id="6"/>
      <w:bookmarkEnd w:id="7"/>
      <w:r w:rsidRPr="00E87E6E">
        <w:rPr>
          <w:lang w:bidi="ar-IQ"/>
        </w:rPr>
        <w:t xml:space="preserve"> </w:t>
      </w:r>
    </w:p>
    <w:p w:rsidR="002B1011" w:rsidRPr="00E87E6E" w:rsidRDefault="002B1011" w:rsidP="00975305">
      <w:pPr>
        <w:tabs>
          <w:tab w:val="left" w:pos="1183"/>
        </w:tabs>
        <w:ind w:left="45"/>
        <w:jc w:val="both"/>
        <w:rPr>
          <w:rtl/>
          <w:lang w:bidi="ar-IQ"/>
        </w:rPr>
      </w:pPr>
      <w:r w:rsidRPr="00E87E6E">
        <w:rPr>
          <w:rtl/>
          <w:lang w:bidi="ar-IQ"/>
        </w:rPr>
        <w:t xml:space="preserve">ومن النواحي الصحية الاخرى يمتاز الحليب المطعم بالدبس بفوائد تغذوية كثيرة يضيفها الدبس دون وجود سلبيات من استهلاك هذه المادة. على خلاف الحليب المطعم بالشكولاتة. فقد ثبت ان </w:t>
      </w:r>
      <w:bookmarkStart w:id="8" w:name="t4"/>
      <w:bookmarkEnd w:id="8"/>
      <w:r w:rsidRPr="00E87E6E">
        <w:rPr>
          <w:rtl/>
          <w:lang w:bidi="ar-IQ"/>
        </w:rPr>
        <w:t>الشكولاتة تعطي حامض الاوكزاليك الى الحليب فيتفاعل مع الكالسيوم مكونا اوكزالات الكالسيوم وبهذا يمنع امتصاص الكالسيوم في الامعاء (22). ووجد ايضا ان الذين يتناولون حصة واحدة او حصتين من حليب الشكولاتة كل يوم, كانت عظامهم اقل قوة وكثافة من الذين يتناولون ستة حصص او أقل من نفس الحليب (23). ويعتقد الباحثون ان ذلك يعود الى منع الاوكزالات من امتصاص الكالسيوم. وقد يكون السبب ايضا السكر الذي قد يزيد من افراز الكالسيوم. ومن الواضح ان هذه المشكلة تصبح اكثر تعقيدا عند الأشخاص الذين يعانون من حصى الاوكزالات في الكلية, حيث تتكون عند ازدياد الاوكزالات في البول. وينصح هؤلاء المرضى بزيادة تناولهم للكالسيوم وتخفيض تناولهم للاوكزالات.  وهذا يحققه الحليب المطعم بالدبس. ومن ناحية اخرى يعزز الدبس محتوى المعادن وخاصة الكالسيوم والحديد والزنك مما يضيف توازن صحي للمعادن في الجسم (24) و (25).</w:t>
      </w:r>
    </w:p>
    <w:p w:rsidR="002B1011" w:rsidRPr="00E87E6E" w:rsidRDefault="002B1011" w:rsidP="00975305">
      <w:pPr>
        <w:tabs>
          <w:tab w:val="left" w:pos="1183"/>
        </w:tabs>
        <w:ind w:left="45"/>
        <w:jc w:val="both"/>
        <w:rPr>
          <w:rtl/>
          <w:lang w:bidi="ar-IQ"/>
        </w:rPr>
      </w:pPr>
    </w:p>
    <w:p w:rsidR="002B1011" w:rsidRPr="00E87E6E" w:rsidRDefault="002B1011" w:rsidP="00975305">
      <w:pPr>
        <w:tabs>
          <w:tab w:val="left" w:pos="1183"/>
        </w:tabs>
        <w:ind w:left="45"/>
        <w:jc w:val="both"/>
        <w:rPr>
          <w:rtl/>
          <w:lang w:bidi="ar-IQ"/>
        </w:rPr>
      </w:pPr>
      <w:r w:rsidRPr="00E87E6E">
        <w:rPr>
          <w:rtl/>
          <w:lang w:bidi="ar-IQ"/>
        </w:rPr>
        <w:t>الاستنتاجات</w:t>
      </w:r>
    </w:p>
    <w:p w:rsidR="002B1011" w:rsidRPr="00E87E6E" w:rsidRDefault="002B1011" w:rsidP="00975305">
      <w:pPr>
        <w:tabs>
          <w:tab w:val="left" w:pos="1183"/>
        </w:tabs>
        <w:ind w:left="45"/>
        <w:jc w:val="both"/>
        <w:rPr>
          <w:rtl/>
          <w:lang w:bidi="ar-IQ"/>
        </w:rPr>
      </w:pPr>
    </w:p>
    <w:p w:rsidR="002B1011" w:rsidRPr="00E87E6E" w:rsidRDefault="002B1011" w:rsidP="00975305">
      <w:pPr>
        <w:tabs>
          <w:tab w:val="left" w:pos="1183"/>
        </w:tabs>
        <w:ind w:left="45"/>
        <w:jc w:val="both"/>
        <w:rPr>
          <w:rtl/>
          <w:lang w:bidi="ar-IQ"/>
        </w:rPr>
      </w:pPr>
      <w:r w:rsidRPr="00E87E6E">
        <w:rPr>
          <w:rtl/>
          <w:lang w:bidi="ar-IQ"/>
        </w:rPr>
        <w:t>يفضل الحليب المطعم بالدبس على الحليب المطعم بالشكولاتة لانه يتفوق عليه تغذويا وحسيا.</w:t>
      </w:r>
    </w:p>
    <w:p w:rsidR="002B1011" w:rsidRPr="00E87E6E" w:rsidRDefault="002B1011" w:rsidP="00975305">
      <w:pPr>
        <w:tabs>
          <w:tab w:val="left" w:pos="1183"/>
        </w:tabs>
        <w:ind w:left="45"/>
        <w:jc w:val="both"/>
        <w:rPr>
          <w:rtl/>
          <w:lang w:bidi="ar-IQ"/>
        </w:rPr>
      </w:pPr>
    </w:p>
    <w:p w:rsidR="002B1011" w:rsidRPr="00E87E6E" w:rsidRDefault="002B1011" w:rsidP="00975305">
      <w:pPr>
        <w:tabs>
          <w:tab w:val="left" w:pos="1183"/>
        </w:tabs>
        <w:ind w:left="45"/>
        <w:jc w:val="both"/>
        <w:rPr>
          <w:rtl/>
          <w:lang w:bidi="ar-IQ"/>
        </w:rPr>
      </w:pPr>
    </w:p>
    <w:p w:rsidR="002B1011" w:rsidRPr="00E87E6E" w:rsidRDefault="002B1011" w:rsidP="00975E10">
      <w:pPr>
        <w:bidi w:val="0"/>
        <w:jc w:val="right"/>
        <w:rPr>
          <w:b/>
          <w:bCs/>
          <w:vanish/>
          <w:sz w:val="28"/>
          <w:szCs w:val="28"/>
          <w:rtl/>
        </w:rPr>
      </w:pPr>
      <w:r w:rsidRPr="00E87E6E">
        <w:rPr>
          <w:b/>
          <w:bCs/>
          <w:vanish/>
          <w:sz w:val="28"/>
          <w:szCs w:val="28"/>
          <w:rtl/>
        </w:rPr>
        <w:t xml:space="preserve">لقد أجريت +1 لهذا بشكل عام. </w:t>
      </w:r>
      <w:hyperlink r:id="rId7" w:history="1">
        <w:r w:rsidRPr="00E87E6E">
          <w:rPr>
            <w:rStyle w:val="Hyperlink"/>
            <w:b/>
            <w:bCs/>
            <w:vanish/>
            <w:sz w:val="28"/>
            <w:szCs w:val="28"/>
            <w:rtl/>
          </w:rPr>
          <w:t>تراجع</w:t>
        </w:r>
      </w:hyperlink>
    </w:p>
    <w:p w:rsidR="002B1011" w:rsidRPr="00E87E6E" w:rsidRDefault="002B1011" w:rsidP="00975E10">
      <w:pPr>
        <w:bidi w:val="0"/>
        <w:spacing w:after="240" w:line="202" w:lineRule="atLeast"/>
        <w:ind w:left="75"/>
        <w:jc w:val="right"/>
        <w:rPr>
          <w:b/>
          <w:bCs/>
          <w:sz w:val="28"/>
          <w:szCs w:val="28"/>
          <w:rtl/>
        </w:rPr>
      </w:pPr>
      <w:r w:rsidRPr="00E87E6E">
        <w:rPr>
          <w:b/>
          <w:bCs/>
          <w:sz w:val="28"/>
          <w:szCs w:val="28"/>
          <w:rtl/>
        </w:rPr>
        <w:t>المصادر</w:t>
      </w:r>
    </w:p>
    <w:tbl>
      <w:tblPr>
        <w:bidiVisual/>
        <w:tblW w:w="9435"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8777"/>
        <w:gridCol w:w="658"/>
      </w:tblGrid>
      <w:tr w:rsidR="002B1011" w:rsidRPr="00E87E6E">
        <w:tc>
          <w:tcPr>
            <w:tcW w:w="8777" w:type="dxa"/>
          </w:tcPr>
          <w:p w:rsidR="002B1011" w:rsidRPr="00E87E6E" w:rsidRDefault="002B1011" w:rsidP="00D7304C">
            <w:pPr>
              <w:spacing w:before="120"/>
              <w:ind w:left="-1"/>
              <w:jc w:val="both"/>
            </w:pPr>
            <w:r w:rsidRPr="00E87E6E">
              <w:rPr>
                <w:rtl/>
              </w:rPr>
              <w:t>شفيق, معن عب</w:t>
            </w:r>
            <w:r w:rsidRPr="00E87E6E">
              <w:rPr>
                <w:rtl/>
                <w:lang w:bidi="ar-IQ"/>
              </w:rPr>
              <w:t>د</w:t>
            </w:r>
            <w:r w:rsidRPr="00E87E6E">
              <w:rPr>
                <w:rtl/>
              </w:rPr>
              <w:t xml:space="preserve"> العزيز. 2012. دراسة تأثير أصابة حشرة الأرضة على أنتاجية بعض أصناف نخلة التمر في العراق. المجلة العراقية للعلوم - كلية العلوم جامعة بغداد. عدد كانون الثاني </w:t>
            </w:r>
          </w:p>
        </w:tc>
        <w:tc>
          <w:tcPr>
            <w:tcW w:w="658" w:type="dxa"/>
          </w:tcPr>
          <w:p w:rsidR="002B1011" w:rsidRPr="00E87E6E" w:rsidRDefault="002B1011" w:rsidP="00D7304C">
            <w:pPr>
              <w:spacing w:before="120"/>
              <w:ind w:left="-1"/>
              <w:jc w:val="both"/>
            </w:pPr>
          </w:p>
        </w:tc>
      </w:tr>
      <w:tr w:rsidR="002B1011" w:rsidRPr="00E87E6E">
        <w:tc>
          <w:tcPr>
            <w:tcW w:w="8777" w:type="dxa"/>
          </w:tcPr>
          <w:p w:rsidR="002B1011" w:rsidRPr="00E87E6E" w:rsidRDefault="002B1011" w:rsidP="00D7304C">
            <w:pPr>
              <w:bidi w:val="0"/>
              <w:ind w:left="-1"/>
              <w:jc w:val="both"/>
              <w:rPr>
                <w:lang w:bidi="ar-IQ"/>
              </w:rPr>
            </w:pPr>
            <w:r w:rsidRPr="00E87E6E">
              <w:t>Karagul-Y., C. Wilson and H. White, 2004. Formulations and processing of yogurt. J. Dairy Sci., 87: 543-550.</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rPr>
                <w:lang w:bidi="ar-IQ"/>
              </w:rPr>
            </w:pPr>
            <w:r w:rsidRPr="00E87E6E">
              <w:t>Al-Shahib, W. and R.J. Marshall, 2003. The fruit of the date: Its possible as the best food for the future. Int. J. Food Nutr., 54: 247-259.</w:t>
            </w:r>
          </w:p>
        </w:tc>
        <w:tc>
          <w:tcPr>
            <w:tcW w:w="658" w:type="dxa"/>
          </w:tcPr>
          <w:p w:rsidR="002B1011" w:rsidRPr="00E87E6E" w:rsidRDefault="002B1011" w:rsidP="00D7304C">
            <w:pPr>
              <w:ind w:left="-1"/>
              <w:jc w:val="both"/>
              <w:rPr>
                <w:b/>
                <w:bCs/>
                <w:lang w:bidi="ar-IQ"/>
              </w:rPr>
            </w:pPr>
          </w:p>
        </w:tc>
      </w:tr>
      <w:tr w:rsidR="002B1011" w:rsidRPr="00E87E6E">
        <w:tc>
          <w:tcPr>
            <w:tcW w:w="8777" w:type="dxa"/>
          </w:tcPr>
          <w:p w:rsidR="002B1011" w:rsidRPr="00E87E6E" w:rsidRDefault="002B1011" w:rsidP="00D7304C">
            <w:pPr>
              <w:bidi w:val="0"/>
              <w:ind w:left="-1"/>
              <w:jc w:val="both"/>
              <w:rPr>
                <w:lang w:bidi="ar-IQ"/>
              </w:rPr>
            </w:pPr>
            <w:r w:rsidRPr="00E87E6E">
              <w:t>Miller, C.J., E.V. Dunn and I.B. Hashim, 2002. Glycemic index of 3 varieties of dates. Saudi Med. J., 23: 536-538.</w:t>
            </w:r>
          </w:p>
        </w:tc>
        <w:tc>
          <w:tcPr>
            <w:tcW w:w="658" w:type="dxa"/>
            <w:tcBorders>
              <w:bottom w:val="nil"/>
            </w:tcBorders>
          </w:tcPr>
          <w:p w:rsidR="002B1011" w:rsidRPr="00E87E6E" w:rsidRDefault="002B1011" w:rsidP="00D7304C">
            <w:pPr>
              <w:ind w:left="-1"/>
              <w:jc w:val="both"/>
              <w:rPr>
                <w:lang w:bidi="ar-IQ"/>
              </w:rPr>
            </w:pPr>
          </w:p>
        </w:tc>
      </w:tr>
      <w:tr w:rsidR="002B1011" w:rsidRPr="00E87E6E">
        <w:tc>
          <w:tcPr>
            <w:tcW w:w="8777" w:type="dxa"/>
            <w:tcBorders>
              <w:right w:val="nil"/>
            </w:tcBorders>
          </w:tcPr>
          <w:p w:rsidR="002B1011" w:rsidRPr="00E87E6E" w:rsidRDefault="002B1011" w:rsidP="00D7304C">
            <w:pPr>
              <w:bidi w:val="0"/>
              <w:ind w:left="-1"/>
              <w:jc w:val="both"/>
              <w:rPr>
                <w:lang w:bidi="ar-IQ"/>
              </w:rPr>
            </w:pPr>
            <w:r w:rsidRPr="00E87E6E">
              <w:t>Miller, C.J., E.V. Dunn and I.B. Hashim, 2003. The glycaemic index of dates and date/yoghurt mixed meals. Are dates the candy that grows on trees. Eur. J. Clin. Nutr., 57: 427-430.</w:t>
            </w:r>
          </w:p>
        </w:tc>
        <w:tc>
          <w:tcPr>
            <w:tcW w:w="658" w:type="dxa"/>
            <w:tcBorders>
              <w:top w:val="nil"/>
              <w:left w:val="nil"/>
              <w:bottom w:val="nil"/>
              <w:right w:val="nil"/>
            </w:tcBorders>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rPr>
                <w:lang w:bidi="ar-IQ"/>
              </w:rPr>
            </w:pPr>
            <w:r w:rsidRPr="00E87E6E">
              <w:t xml:space="preserve">Ishurd, O. and J.F. Kennedy, 2005. </w:t>
            </w:r>
            <w:bookmarkStart w:id="9" w:name="BM140235_ja"/>
            <w:bookmarkEnd w:id="9"/>
            <w:r w:rsidRPr="00E87E6E">
              <w:t>The anti-cancer activity of polysaccharide prepared from Libyan dates (</w:t>
            </w:r>
            <w:r w:rsidRPr="00E87E6E">
              <w:rPr>
                <w:i/>
                <w:iCs/>
              </w:rPr>
              <w:t>Phoenix dactylifera</w:t>
            </w:r>
            <w:r w:rsidRPr="00E87E6E">
              <w:t xml:space="preserve"> L.). Carbohydrate Polym., 59: 531-535.</w:t>
            </w:r>
          </w:p>
        </w:tc>
        <w:tc>
          <w:tcPr>
            <w:tcW w:w="658" w:type="dxa"/>
            <w:tcBorders>
              <w:top w:val="nil"/>
            </w:tcBorders>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rPr>
                <w:lang w:bidi="ar-IQ"/>
              </w:rPr>
            </w:pPr>
            <w:r w:rsidRPr="00E87E6E">
              <w:t xml:space="preserve">Vayalil, P.K., 2002. </w:t>
            </w:r>
            <w:bookmarkStart w:id="10" w:name="BM150649_ja"/>
            <w:bookmarkEnd w:id="10"/>
            <w:r w:rsidRPr="00E87E6E">
              <w:t>Antioxidant and antimutagenic properties of aqueous extract of date fruit (</w:t>
            </w:r>
            <w:r w:rsidRPr="00E87E6E">
              <w:rPr>
                <w:i/>
                <w:iCs/>
              </w:rPr>
              <w:t>Phoenix dactylifera</w:t>
            </w:r>
            <w:r w:rsidRPr="00E87E6E">
              <w:t xml:space="preserve"> L. Arecaceae). J. Agric. Food Chem., 50: 610-617.</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pPr>
            <w:r w:rsidRPr="00E87E6E">
              <w:t xml:space="preserve">Duke, J.A., 1992. </w:t>
            </w:r>
            <w:bookmarkStart w:id="11" w:name="BM51682_b"/>
            <w:bookmarkEnd w:id="11"/>
            <w:r w:rsidRPr="00E87E6E">
              <w:t>Handbook of Phytochemical of GRAS Herbs and Other Economic Plants. CRC Press, Boca Raton, FL.</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pPr>
            <w:r w:rsidRPr="00E87E6E">
              <w:t xml:space="preserve">Puri, A., R. Sahai, K.L. Singh, R.P. Saxena, J.S. Tandon and K.C. Saxena, 2000. </w:t>
            </w:r>
            <w:bookmarkStart w:id="12" w:name="BM140242_ja"/>
            <w:bookmarkEnd w:id="12"/>
            <w:r w:rsidRPr="00E87E6E">
              <w:t>Immunostimulant activity of dry fruits and plants materials used in Indian traditional medical system for mother after child birth and invalids. J. Ethnopharmacol., 71: 89-92.</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pPr>
            <w:r w:rsidRPr="00E87E6E">
              <w:t xml:space="preserve">Al-Laith, A.A., 2007. </w:t>
            </w:r>
            <w:bookmarkStart w:id="13" w:name="BM371660_ja"/>
            <w:bookmarkEnd w:id="13"/>
            <w:r w:rsidRPr="00E87E6E">
              <w:t>Antioxidant activity of Bahraini date palm (</w:t>
            </w:r>
            <w:r w:rsidRPr="00E87E6E">
              <w:rPr>
                <w:i/>
                <w:iCs/>
              </w:rPr>
              <w:t>Phoenix dactylifera</w:t>
            </w:r>
            <w:r w:rsidRPr="00E87E6E">
              <w:t xml:space="preserve"> L.) fruit of various cultivars. Int. J. Food Sci. Technol., 43: 1033-1040.</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pPr>
            <w:bookmarkStart w:id="14" w:name="OLE_LINK1"/>
            <w:bookmarkStart w:id="15" w:name="OLE_LINK2"/>
            <w:r w:rsidRPr="00E87E6E">
              <w:t xml:space="preserve">Al-Shahib, W. and R.J. Marshall, 2003. </w:t>
            </w:r>
            <w:bookmarkStart w:id="16" w:name="BM150533_ja"/>
            <w:bookmarkEnd w:id="16"/>
            <w:r w:rsidRPr="00E87E6E">
              <w:t>The fruit of the date: Its possible as the best food for the future. Int. J. Food Nutr., 54: 247-259.</w:t>
            </w:r>
            <w:bookmarkEnd w:id="14"/>
            <w:bookmarkEnd w:id="15"/>
          </w:p>
          <w:p w:rsidR="002B1011" w:rsidRPr="00E87E6E" w:rsidRDefault="002B1011" w:rsidP="00D7304C">
            <w:pPr>
              <w:bidi w:val="0"/>
              <w:ind w:left="-1"/>
              <w:jc w:val="both"/>
            </w:pP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20"/>
              <w:ind w:left="-1"/>
              <w:jc w:val="both"/>
            </w:pPr>
            <w:r w:rsidRPr="00E87E6E">
              <w:rPr>
                <w:rtl/>
              </w:rPr>
              <w:t>مجلس الغرف التجارية الصناعية السعودية. 1418هـ. اللجنة الوطنية الزراعية ندوة "فرص و مجالات الاستثمار في النخيل و الصناعات القائمة عليها".</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20"/>
              <w:ind w:left="-1"/>
              <w:jc w:val="both"/>
            </w:pPr>
            <w:r w:rsidRPr="00E87E6E">
              <w:rPr>
                <w:rtl/>
              </w:rPr>
              <w:t>حمد، أحمد مصطفى و عبدالله آل بشر. 1993م. ندوة النخيل الثالثة- جامعة الملك فيصل-مركز أبحاث النخيل و التمور.</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20"/>
              <w:ind w:left="-1"/>
              <w:jc w:val="both"/>
            </w:pPr>
            <w:r w:rsidRPr="00E87E6E">
              <w:rPr>
                <w:rtl/>
              </w:rPr>
              <w:t xml:space="preserve"> حمد، أحمد مصطفى و عبدا لمنعم إبراهيم مصطفى و سمير سعيد الشيخ. 1993م. ندوة النخيل الثالثة- جامعة الملك فيصل-مركز أبحاث النخيل و التمور.</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20"/>
              <w:ind w:left="-1"/>
              <w:jc w:val="both"/>
              <w:rPr>
                <w:rtl/>
              </w:rPr>
            </w:pPr>
            <w:r w:rsidRPr="00E87E6E">
              <w:rPr>
                <w:rtl/>
              </w:rPr>
              <w:t xml:space="preserve"> الدار السعودية للخدمات الاستشارية (1416هـ): دراسة تطوير صناعة التمور ومشتقاتها.</w:t>
            </w:r>
          </w:p>
          <w:p w:rsidR="002B1011" w:rsidRPr="00E87E6E" w:rsidRDefault="002B1011" w:rsidP="00D7304C">
            <w:pPr>
              <w:ind w:left="-1"/>
              <w:jc w:val="both"/>
            </w:pP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00" w:beforeAutospacing="1" w:after="100" w:afterAutospacing="1" w:line="202" w:lineRule="atLeast"/>
              <w:ind w:left="-1"/>
              <w:jc w:val="both"/>
              <w:rPr>
                <w:lang w:bidi="ar-IQ"/>
              </w:rPr>
            </w:pPr>
            <w:r w:rsidRPr="00E87E6E">
              <w:rPr>
                <w:rtl/>
              </w:rPr>
              <w:t>العكيدي, حسن خالد حسن. (1997) بسكويت ويفر الدبس المدعوم</w:t>
            </w:r>
            <w:r w:rsidRPr="00E87E6E">
              <w:rPr>
                <w:rtl/>
                <w:lang w:bidi="ar-IQ"/>
              </w:rPr>
              <w:t>. مجلة الزراعة العراقية مجلد 2 عدد (1) ص42-50</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CE4F05">
            <w:pPr>
              <w:ind w:left="-1"/>
              <w:jc w:val="right"/>
              <w:rPr>
                <w:lang w:bidi="ar-IQ"/>
              </w:rPr>
            </w:pPr>
            <w:r w:rsidRPr="00E87E6E">
              <w:rPr>
                <w:lang w:bidi="ar-IQ"/>
              </w:rPr>
              <w:t>http://www.dairyforall.com/flavouredmilk.php</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CE4F05">
            <w:pPr>
              <w:bidi w:val="0"/>
              <w:ind w:left="-1"/>
              <w:jc w:val="both"/>
            </w:pPr>
            <w:r w:rsidRPr="00E87E6E">
              <w:t>Watts B.M., Yelimaki G.L. Jeffery, L.E. Elias, L.G. Basic  Sensory Methods for Food Evaluation.  International Development Research Centre 1989 Canada.160p.</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00" w:beforeAutospacing="1" w:after="100" w:afterAutospacing="1" w:line="202" w:lineRule="atLeast"/>
              <w:ind w:left="-1"/>
              <w:jc w:val="both"/>
            </w:pPr>
            <w:r w:rsidRPr="00E87E6E">
              <w:rPr>
                <w:rtl/>
              </w:rPr>
              <w:t>سرحان</w:t>
            </w:r>
            <w:r w:rsidRPr="00E87E6E">
              <w:t xml:space="preserve"> </w:t>
            </w:r>
            <w:r w:rsidRPr="00E87E6E">
              <w:rPr>
                <w:rtl/>
              </w:rPr>
              <w:t>،</w:t>
            </w:r>
            <w:r w:rsidRPr="00E87E6E">
              <w:t xml:space="preserve"> </w:t>
            </w:r>
            <w:r w:rsidRPr="00E87E6E">
              <w:rPr>
                <w:rtl/>
              </w:rPr>
              <w:t>احمد</w:t>
            </w:r>
            <w:r w:rsidRPr="00E87E6E">
              <w:t xml:space="preserve"> </w:t>
            </w:r>
            <w:r w:rsidRPr="00E87E6E">
              <w:rPr>
                <w:rtl/>
              </w:rPr>
              <w:t>عيادة</w:t>
            </w:r>
            <w:r w:rsidRPr="00E87E6E">
              <w:t xml:space="preserve"> 1965 </w:t>
            </w:r>
            <w:r w:rsidRPr="00E87E6E">
              <w:rPr>
                <w:rtl/>
              </w:rPr>
              <w:t>طرق</w:t>
            </w:r>
            <w:r w:rsidRPr="00E87E6E">
              <w:t xml:space="preserve"> </w:t>
            </w:r>
            <w:r w:rsidRPr="00E87E6E">
              <w:rPr>
                <w:rtl/>
              </w:rPr>
              <w:t>التحليل</w:t>
            </w:r>
            <w:r w:rsidRPr="00E87E6E">
              <w:t xml:space="preserve"> </w:t>
            </w:r>
            <w:r w:rsidRPr="00E87E6E">
              <w:rPr>
                <w:rtl/>
              </w:rPr>
              <w:t>الاحصائي</w:t>
            </w:r>
            <w:r w:rsidRPr="00E87E6E">
              <w:t xml:space="preserve"> </w:t>
            </w:r>
            <w:r w:rsidRPr="00E87E6E">
              <w:rPr>
                <w:rtl/>
              </w:rPr>
              <w:t>دار</w:t>
            </w:r>
            <w:r w:rsidRPr="00E87E6E">
              <w:t xml:space="preserve"> </w:t>
            </w:r>
            <w:r w:rsidRPr="00E87E6E">
              <w:rPr>
                <w:rtl/>
              </w:rPr>
              <w:t>المعارف</w:t>
            </w:r>
            <w:r w:rsidRPr="00E87E6E">
              <w:t xml:space="preserve"> </w:t>
            </w:r>
            <w:r w:rsidRPr="00E87E6E">
              <w:rPr>
                <w:rtl/>
              </w:rPr>
              <w:t>جمهورية</w:t>
            </w:r>
            <w:r w:rsidRPr="00E87E6E">
              <w:t xml:space="preserve"> </w:t>
            </w:r>
            <w:r w:rsidRPr="00E87E6E">
              <w:rPr>
                <w:rtl/>
              </w:rPr>
              <w:t>مصر</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spacing w:before="100" w:beforeAutospacing="1" w:after="100" w:afterAutospacing="1" w:line="202" w:lineRule="atLeast"/>
              <w:ind w:left="-1"/>
              <w:jc w:val="both"/>
            </w:pPr>
            <w:r w:rsidRPr="00E87E6E">
              <w:rPr>
                <w:rtl/>
              </w:rPr>
              <w:t>العبيدي, حميد مجيد, وبشرى الحداد. التغذية 1992 دار الكتب للطباعة والنشر, جامعة الموصل, 280 صفحة</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rPr>
                <w:lang w:bidi="ar-IQ"/>
              </w:rPr>
            </w:pPr>
            <w:r w:rsidRPr="00E87E6E">
              <w:rPr>
                <w:lang w:bidi="ar-IQ"/>
              </w:rPr>
              <w:t>http://www.ehow.com/facts_5209398_cocoa-powder-nutritional-information.html</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rPr>
                <w:lang w:bidi="ar-IQ"/>
              </w:rPr>
            </w:pPr>
            <w:r w:rsidRPr="00E87E6E">
              <w:rPr>
                <w:shd w:val="clear" w:color="auto" w:fill="FEFEFE"/>
              </w:rPr>
              <w:t>8</w:t>
            </w:r>
            <w:r w:rsidRPr="00E87E6E">
              <w:rPr>
                <w:rStyle w:val="apple-converted-space"/>
                <w:shd w:val="clear" w:color="auto" w:fill="FEFEFE"/>
              </w:rPr>
              <w:t> </w:t>
            </w:r>
            <w:r w:rsidRPr="00E87E6E">
              <w:rPr>
                <w:shd w:val="clear" w:color="auto" w:fill="FEFEFE"/>
              </w:rPr>
              <w:t>Karp, J. International Journal of Sport Nutrition and Exercise Metabolism, 2006; (16: 78-91). "Nutrition and athletic performance -- Position of the American Dietetic Association, Dietitians of Canada, and the American College of Sports Medicine,"</w:t>
            </w:r>
            <w:r w:rsidRPr="00E87E6E">
              <w:rPr>
                <w:rStyle w:val="apple-converted-space"/>
                <w:shd w:val="clear" w:color="auto" w:fill="FEFEFE"/>
              </w:rPr>
              <w:t> </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pPr>
            <w:r w:rsidRPr="00E87E6E">
              <w:rPr>
                <w:rStyle w:val="f"/>
              </w:rPr>
              <w:t xml:space="preserve">JM Hodgson 2008. </w:t>
            </w:r>
            <w:r w:rsidRPr="00E87E6E">
              <w:rPr>
                <w:rStyle w:val="Emphasis"/>
                <w:b w:val="0"/>
                <w:bCs w:val="0"/>
              </w:rPr>
              <w:t>Chocolate</w:t>
            </w:r>
            <w:r w:rsidRPr="00E87E6E">
              <w:rPr>
                <w:rtl/>
              </w:rPr>
              <w:t xml:space="preserve"> </w:t>
            </w:r>
            <w:r w:rsidRPr="00E87E6E">
              <w:t>consumption and bone density in older women. www.ajcn.org/</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rPr>
                <w:rStyle w:val="f"/>
              </w:rPr>
            </w:pPr>
            <w:r w:rsidRPr="00E87E6E">
              <w:t>MacPhail, P., 2007. Iron. In: Essentials of Human Nutrition, Mann, J.I. and A.S. Truswell (Eds.). 3rd Edn. Oxford University Press, Oxford, pp: 125-37.</w:t>
            </w:r>
          </w:p>
        </w:tc>
        <w:tc>
          <w:tcPr>
            <w:tcW w:w="658" w:type="dxa"/>
          </w:tcPr>
          <w:p w:rsidR="002B1011" w:rsidRPr="00E87E6E" w:rsidRDefault="002B1011" w:rsidP="00D7304C">
            <w:pPr>
              <w:ind w:left="-1"/>
              <w:jc w:val="both"/>
              <w:rPr>
                <w:lang w:bidi="ar-IQ"/>
              </w:rPr>
            </w:pPr>
          </w:p>
        </w:tc>
      </w:tr>
      <w:tr w:rsidR="002B1011" w:rsidRPr="00E87E6E">
        <w:tc>
          <w:tcPr>
            <w:tcW w:w="8777" w:type="dxa"/>
          </w:tcPr>
          <w:p w:rsidR="002B1011" w:rsidRPr="00E87E6E" w:rsidRDefault="002B1011" w:rsidP="00D7304C">
            <w:pPr>
              <w:bidi w:val="0"/>
              <w:ind w:left="-1"/>
              <w:jc w:val="both"/>
            </w:pPr>
            <w:r w:rsidRPr="00E87E6E">
              <w:t>Hamrick, I. and S.H. Counts, 2008. Vitamin and mineral supplements. Wellness Prevent., 35: 729-747.</w:t>
            </w:r>
          </w:p>
        </w:tc>
        <w:tc>
          <w:tcPr>
            <w:tcW w:w="658" w:type="dxa"/>
          </w:tcPr>
          <w:p w:rsidR="002B1011" w:rsidRPr="00E87E6E" w:rsidRDefault="002B1011" w:rsidP="00D7304C">
            <w:pPr>
              <w:ind w:left="-1"/>
              <w:jc w:val="both"/>
              <w:rPr>
                <w:lang w:bidi="ar-IQ"/>
              </w:rPr>
            </w:pPr>
          </w:p>
        </w:tc>
      </w:tr>
    </w:tbl>
    <w:p w:rsidR="002B1011" w:rsidRPr="00E87E6E" w:rsidRDefault="002B1011" w:rsidP="00D7304C">
      <w:pPr>
        <w:ind w:left="-1"/>
        <w:jc w:val="both"/>
        <w:rPr>
          <w:rtl/>
          <w:lang w:bidi="ar-IQ"/>
        </w:rPr>
      </w:pPr>
    </w:p>
    <w:p w:rsidR="002B1011" w:rsidRPr="00E87E6E" w:rsidRDefault="002B1011" w:rsidP="00D7304C">
      <w:pPr>
        <w:ind w:left="-1" w:right="-142"/>
        <w:jc w:val="both"/>
      </w:pPr>
    </w:p>
    <w:sectPr w:rsidR="002B1011" w:rsidRPr="00E87E6E" w:rsidSect="00ED5A20">
      <w:headerReference w:type="default" r:id="rId8"/>
      <w:footerReference w:type="default" r:id="rId9"/>
      <w:pgSz w:w="11906" w:h="16838" w:code="9"/>
      <w:pgMar w:top="1418" w:right="1701" w:bottom="1418" w:left="1701" w:header="709" w:footer="709" w:gutter="0"/>
      <w:pgNumType w:start="8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011" w:rsidRDefault="002B1011" w:rsidP="00180116">
      <w:r>
        <w:separator/>
      </w:r>
    </w:p>
  </w:endnote>
  <w:endnote w:type="continuationSeparator" w:id="1">
    <w:p w:rsidR="002B1011" w:rsidRDefault="002B1011"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panose1 w:val="00000000000000000000"/>
    <w:charset w:val="02"/>
    <w:family w:val="auto"/>
    <w:notTrueType/>
    <w:pitch w:val="variable"/>
    <w:sig w:usb0="00000000" w:usb1="00000000" w:usb2="00000000" w:usb3="00000000" w:csb0="0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11" w:rsidRDefault="002B1011">
    <w:pPr>
      <w:pStyle w:val="Footer"/>
      <w:jc w:val="center"/>
    </w:pPr>
    <w:fldSimple w:instr=" PAGE   \* MERGEFORMAT ">
      <w:r>
        <w:rPr>
          <w:noProof/>
          <w:rtl/>
        </w:rPr>
        <w:t>82</w:t>
      </w:r>
    </w:fldSimple>
  </w:p>
  <w:p w:rsidR="002B1011" w:rsidRDefault="002B1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011" w:rsidRDefault="002B1011" w:rsidP="00180116">
      <w:r>
        <w:separator/>
      </w:r>
    </w:p>
  </w:footnote>
  <w:footnote w:type="continuationSeparator" w:id="1">
    <w:p w:rsidR="002B1011" w:rsidRDefault="002B101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11" w:rsidRPr="00103AF9" w:rsidRDefault="002B1011" w:rsidP="00ED5A20">
    <w:pPr>
      <w:pStyle w:val="Header"/>
      <w:rPr>
        <w:sz w:val="20"/>
        <w:szCs w:val="20"/>
        <w:rtl/>
        <w:lang w:bidi="ar-IQ"/>
      </w:rP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60288" o:connectortype="straight">
          <w10:wrap anchorx="page"/>
        </v:shape>
      </w:pict>
    </w:r>
    <w:r w:rsidRPr="00103AF9">
      <w:rPr>
        <w:sz w:val="20"/>
        <w:szCs w:val="20"/>
        <w:rtl/>
        <w:lang w:bidi="ar-IQ"/>
      </w:rPr>
      <w:t xml:space="preserve">مجلة الكوفة للعلوم الزراعية </w:t>
    </w:r>
    <w:r w:rsidRPr="00103AF9">
      <w:rPr>
        <w:sz w:val="20"/>
        <w:szCs w:val="20"/>
        <w:lang w:bidi="ar-IQ"/>
      </w:rPr>
      <w:t>/</w:t>
    </w:r>
    <w:r w:rsidRPr="00103AF9">
      <w:rPr>
        <w:sz w:val="20"/>
        <w:szCs w:val="20"/>
        <w:rtl/>
        <w:lang w:bidi="ar-IQ"/>
      </w:rPr>
      <w:t xml:space="preserve"> المجلد ( 4 ) </w:t>
    </w:r>
    <w:r w:rsidRPr="00103AF9">
      <w:rPr>
        <w:sz w:val="20"/>
        <w:szCs w:val="20"/>
        <w:lang w:bidi="ar-IQ"/>
      </w:rPr>
      <w:t>/</w:t>
    </w:r>
    <w:r w:rsidRPr="00103AF9">
      <w:rPr>
        <w:sz w:val="20"/>
        <w:szCs w:val="20"/>
        <w:rtl/>
        <w:lang w:bidi="ar-IQ"/>
      </w:rPr>
      <w:t xml:space="preserve"> العدد ( 1 ) 2012 م                  </w:t>
    </w:r>
    <w:r>
      <w:rPr>
        <w:sz w:val="20"/>
        <w:szCs w:val="20"/>
        <w:rtl/>
        <w:lang w:bidi="ar-IQ"/>
      </w:rPr>
      <w:t>(81 – 85 )</w:t>
    </w:r>
    <w:r w:rsidRPr="00103AF9">
      <w:rPr>
        <w:sz w:val="20"/>
        <w:szCs w:val="20"/>
        <w:rtl/>
        <w:lang w:bidi="ar-IQ"/>
      </w:rPr>
      <w:t xml:space="preserve">     </w:t>
    </w:r>
    <w:r>
      <w:rPr>
        <w:sz w:val="20"/>
        <w:szCs w:val="20"/>
        <w:rtl/>
        <w:lang w:bidi="ar-IQ"/>
      </w:rPr>
      <w:t xml:space="preserve">                     </w:t>
    </w:r>
    <w:r w:rsidRPr="00103AF9">
      <w:rPr>
        <w:sz w:val="20"/>
        <w:szCs w:val="20"/>
        <w:rtl/>
        <w:lang w:bidi="ar-IQ"/>
      </w:rPr>
      <w:t xml:space="preserve">        عبد الله شاكر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1">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hint="default"/>
      </w:rPr>
    </w:lvl>
    <w:lvl w:ilvl="1" w:tplc="04090003">
      <w:start w:val="1"/>
      <w:numFmt w:val="bullet"/>
      <w:lvlText w:val="o"/>
      <w:lvlJc w:val="left"/>
      <w:pPr>
        <w:tabs>
          <w:tab w:val="num" w:pos="1900"/>
        </w:tabs>
        <w:ind w:left="1900" w:hanging="360"/>
      </w:pPr>
      <w:rPr>
        <w:rFonts w:ascii="Courier New" w:hAnsi="Courier New" w:hint="default"/>
      </w:rPr>
    </w:lvl>
    <w:lvl w:ilvl="2" w:tplc="04090005">
      <w:start w:val="1"/>
      <w:numFmt w:val="bullet"/>
      <w:lvlText w:val=""/>
      <w:lvlJc w:val="left"/>
      <w:pPr>
        <w:tabs>
          <w:tab w:val="num" w:pos="2620"/>
        </w:tabs>
        <w:ind w:left="2620" w:hanging="360"/>
      </w:pPr>
      <w:rPr>
        <w:rFonts w:ascii="Wingdings" w:hAnsi="Wingdings" w:hint="default"/>
      </w:rPr>
    </w:lvl>
    <w:lvl w:ilvl="3" w:tplc="04090001">
      <w:start w:val="1"/>
      <w:numFmt w:val="bullet"/>
      <w:lvlText w:val=""/>
      <w:lvlJc w:val="left"/>
      <w:pPr>
        <w:tabs>
          <w:tab w:val="num" w:pos="3340"/>
        </w:tabs>
        <w:ind w:left="3340" w:hanging="360"/>
      </w:pPr>
      <w:rPr>
        <w:rFonts w:ascii="Symbol" w:hAnsi="Symbol" w:hint="default"/>
      </w:rPr>
    </w:lvl>
    <w:lvl w:ilvl="4" w:tplc="04090003">
      <w:start w:val="1"/>
      <w:numFmt w:val="bullet"/>
      <w:lvlText w:val="o"/>
      <w:lvlJc w:val="left"/>
      <w:pPr>
        <w:tabs>
          <w:tab w:val="num" w:pos="4060"/>
        </w:tabs>
        <w:ind w:left="4060" w:hanging="360"/>
      </w:pPr>
      <w:rPr>
        <w:rFonts w:ascii="Courier New" w:hAnsi="Courier New" w:hint="default"/>
      </w:rPr>
    </w:lvl>
    <w:lvl w:ilvl="5" w:tplc="04090005">
      <w:start w:val="1"/>
      <w:numFmt w:val="bullet"/>
      <w:lvlText w:val=""/>
      <w:lvlJc w:val="left"/>
      <w:pPr>
        <w:tabs>
          <w:tab w:val="num" w:pos="4780"/>
        </w:tabs>
        <w:ind w:left="4780" w:hanging="360"/>
      </w:pPr>
      <w:rPr>
        <w:rFonts w:ascii="Wingdings" w:hAnsi="Wingdings" w:hint="default"/>
      </w:rPr>
    </w:lvl>
    <w:lvl w:ilvl="6" w:tplc="04090001">
      <w:start w:val="1"/>
      <w:numFmt w:val="bullet"/>
      <w:lvlText w:val=""/>
      <w:lvlJc w:val="left"/>
      <w:pPr>
        <w:tabs>
          <w:tab w:val="num" w:pos="5500"/>
        </w:tabs>
        <w:ind w:left="5500" w:hanging="360"/>
      </w:pPr>
      <w:rPr>
        <w:rFonts w:ascii="Symbol" w:hAnsi="Symbol" w:hint="default"/>
      </w:rPr>
    </w:lvl>
    <w:lvl w:ilvl="7" w:tplc="04090003">
      <w:start w:val="1"/>
      <w:numFmt w:val="bullet"/>
      <w:lvlText w:val="o"/>
      <w:lvlJc w:val="left"/>
      <w:pPr>
        <w:tabs>
          <w:tab w:val="num" w:pos="6220"/>
        </w:tabs>
        <w:ind w:left="6220" w:hanging="360"/>
      </w:pPr>
      <w:rPr>
        <w:rFonts w:ascii="Courier New" w:hAnsi="Courier New" w:hint="default"/>
      </w:rPr>
    </w:lvl>
    <w:lvl w:ilvl="8" w:tplc="04090005">
      <w:start w:val="1"/>
      <w:numFmt w:val="bullet"/>
      <w:lvlText w:val=""/>
      <w:lvlJc w:val="left"/>
      <w:pPr>
        <w:tabs>
          <w:tab w:val="num" w:pos="6940"/>
        </w:tabs>
        <w:ind w:left="69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116"/>
    <w:rsid w:val="00012E1D"/>
    <w:rsid w:val="00020273"/>
    <w:rsid w:val="00067BEF"/>
    <w:rsid w:val="000D1B67"/>
    <w:rsid w:val="000E3E4D"/>
    <w:rsid w:val="000E4435"/>
    <w:rsid w:val="000F14AC"/>
    <w:rsid w:val="0010118C"/>
    <w:rsid w:val="00103AF9"/>
    <w:rsid w:val="00116B2F"/>
    <w:rsid w:val="00123D9C"/>
    <w:rsid w:val="00134634"/>
    <w:rsid w:val="001402B3"/>
    <w:rsid w:val="00150CA5"/>
    <w:rsid w:val="00180116"/>
    <w:rsid w:val="00180F23"/>
    <w:rsid w:val="00187849"/>
    <w:rsid w:val="001A36CB"/>
    <w:rsid w:val="001B6F04"/>
    <w:rsid w:val="001C4393"/>
    <w:rsid w:val="001C56F9"/>
    <w:rsid w:val="001E1E72"/>
    <w:rsid w:val="001E284C"/>
    <w:rsid w:val="00201B36"/>
    <w:rsid w:val="00214BF8"/>
    <w:rsid w:val="0021719B"/>
    <w:rsid w:val="00250C75"/>
    <w:rsid w:val="002661D0"/>
    <w:rsid w:val="002A2A5A"/>
    <w:rsid w:val="002B1011"/>
    <w:rsid w:val="002C0FB5"/>
    <w:rsid w:val="002D3CE8"/>
    <w:rsid w:val="002D4EFE"/>
    <w:rsid w:val="002D594C"/>
    <w:rsid w:val="002D69CE"/>
    <w:rsid w:val="002D7581"/>
    <w:rsid w:val="002D7932"/>
    <w:rsid w:val="002E0127"/>
    <w:rsid w:val="002E2BF0"/>
    <w:rsid w:val="002F3C94"/>
    <w:rsid w:val="002F3D12"/>
    <w:rsid w:val="00314AA7"/>
    <w:rsid w:val="0033468B"/>
    <w:rsid w:val="00346161"/>
    <w:rsid w:val="00371128"/>
    <w:rsid w:val="00373106"/>
    <w:rsid w:val="003740DF"/>
    <w:rsid w:val="00383FBD"/>
    <w:rsid w:val="003A0850"/>
    <w:rsid w:val="003A469A"/>
    <w:rsid w:val="003E2A64"/>
    <w:rsid w:val="003E3B53"/>
    <w:rsid w:val="00406701"/>
    <w:rsid w:val="00422FF3"/>
    <w:rsid w:val="00427848"/>
    <w:rsid w:val="00473088"/>
    <w:rsid w:val="00476279"/>
    <w:rsid w:val="004830AF"/>
    <w:rsid w:val="00493F15"/>
    <w:rsid w:val="004A4D0D"/>
    <w:rsid w:val="004B7A3C"/>
    <w:rsid w:val="004C2E3A"/>
    <w:rsid w:val="004C452C"/>
    <w:rsid w:val="004C770A"/>
    <w:rsid w:val="004D6859"/>
    <w:rsid w:val="004E785A"/>
    <w:rsid w:val="004F508C"/>
    <w:rsid w:val="0050029D"/>
    <w:rsid w:val="005111CA"/>
    <w:rsid w:val="00522B41"/>
    <w:rsid w:val="00532DD3"/>
    <w:rsid w:val="00542063"/>
    <w:rsid w:val="00544E20"/>
    <w:rsid w:val="00551FBC"/>
    <w:rsid w:val="00553606"/>
    <w:rsid w:val="00572616"/>
    <w:rsid w:val="00581CE7"/>
    <w:rsid w:val="00583BCE"/>
    <w:rsid w:val="0058451F"/>
    <w:rsid w:val="00586269"/>
    <w:rsid w:val="00593665"/>
    <w:rsid w:val="00593A96"/>
    <w:rsid w:val="005B2058"/>
    <w:rsid w:val="005B742A"/>
    <w:rsid w:val="005C16DD"/>
    <w:rsid w:val="005D0276"/>
    <w:rsid w:val="005D2D2E"/>
    <w:rsid w:val="005E7BF9"/>
    <w:rsid w:val="006031D2"/>
    <w:rsid w:val="0060730F"/>
    <w:rsid w:val="00616FDD"/>
    <w:rsid w:val="00622412"/>
    <w:rsid w:val="00641B2B"/>
    <w:rsid w:val="0065612F"/>
    <w:rsid w:val="00657B30"/>
    <w:rsid w:val="006B0289"/>
    <w:rsid w:val="006B3C02"/>
    <w:rsid w:val="006C2439"/>
    <w:rsid w:val="006C4B53"/>
    <w:rsid w:val="006C6387"/>
    <w:rsid w:val="006E2DF9"/>
    <w:rsid w:val="006E640D"/>
    <w:rsid w:val="00700930"/>
    <w:rsid w:val="007049A5"/>
    <w:rsid w:val="0071002A"/>
    <w:rsid w:val="00735E64"/>
    <w:rsid w:val="00753FE7"/>
    <w:rsid w:val="0077126F"/>
    <w:rsid w:val="007719E0"/>
    <w:rsid w:val="00771B94"/>
    <w:rsid w:val="00772D0F"/>
    <w:rsid w:val="007876E2"/>
    <w:rsid w:val="00790B4C"/>
    <w:rsid w:val="007C4DCB"/>
    <w:rsid w:val="007D56D9"/>
    <w:rsid w:val="007F1920"/>
    <w:rsid w:val="007F646E"/>
    <w:rsid w:val="007F6B5D"/>
    <w:rsid w:val="00802823"/>
    <w:rsid w:val="008223CD"/>
    <w:rsid w:val="00841D3D"/>
    <w:rsid w:val="00852F29"/>
    <w:rsid w:val="00863F31"/>
    <w:rsid w:val="008861EE"/>
    <w:rsid w:val="0089410C"/>
    <w:rsid w:val="008A2659"/>
    <w:rsid w:val="008A2D43"/>
    <w:rsid w:val="008A56BF"/>
    <w:rsid w:val="008B354C"/>
    <w:rsid w:val="008C52BF"/>
    <w:rsid w:val="008D0D1C"/>
    <w:rsid w:val="008D70D1"/>
    <w:rsid w:val="008E3514"/>
    <w:rsid w:val="008E71B5"/>
    <w:rsid w:val="0091137B"/>
    <w:rsid w:val="00935C37"/>
    <w:rsid w:val="009553EC"/>
    <w:rsid w:val="00956D3B"/>
    <w:rsid w:val="00975305"/>
    <w:rsid w:val="00975E10"/>
    <w:rsid w:val="009852F7"/>
    <w:rsid w:val="00990FE9"/>
    <w:rsid w:val="00997C45"/>
    <w:rsid w:val="009A5114"/>
    <w:rsid w:val="009B76CD"/>
    <w:rsid w:val="009C5640"/>
    <w:rsid w:val="009D5B1C"/>
    <w:rsid w:val="009D7935"/>
    <w:rsid w:val="009F1739"/>
    <w:rsid w:val="009F460D"/>
    <w:rsid w:val="009F6460"/>
    <w:rsid w:val="00A278FB"/>
    <w:rsid w:val="00A31F6C"/>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027"/>
    <w:rsid w:val="00AE0349"/>
    <w:rsid w:val="00AF57F3"/>
    <w:rsid w:val="00B14F97"/>
    <w:rsid w:val="00B168DB"/>
    <w:rsid w:val="00B51E21"/>
    <w:rsid w:val="00B53CD4"/>
    <w:rsid w:val="00B65BD7"/>
    <w:rsid w:val="00BA7062"/>
    <w:rsid w:val="00C00EBC"/>
    <w:rsid w:val="00C13AEC"/>
    <w:rsid w:val="00C16934"/>
    <w:rsid w:val="00C20767"/>
    <w:rsid w:val="00C33F33"/>
    <w:rsid w:val="00C45A1B"/>
    <w:rsid w:val="00C50679"/>
    <w:rsid w:val="00C61F76"/>
    <w:rsid w:val="00C63ACA"/>
    <w:rsid w:val="00C8678B"/>
    <w:rsid w:val="00CB74D7"/>
    <w:rsid w:val="00CE052A"/>
    <w:rsid w:val="00CE2D6F"/>
    <w:rsid w:val="00CE4F05"/>
    <w:rsid w:val="00CF5378"/>
    <w:rsid w:val="00CF5886"/>
    <w:rsid w:val="00D11898"/>
    <w:rsid w:val="00D1797B"/>
    <w:rsid w:val="00D26B4D"/>
    <w:rsid w:val="00D27E73"/>
    <w:rsid w:val="00D41945"/>
    <w:rsid w:val="00D514B5"/>
    <w:rsid w:val="00D634EE"/>
    <w:rsid w:val="00D64954"/>
    <w:rsid w:val="00D7304C"/>
    <w:rsid w:val="00D75759"/>
    <w:rsid w:val="00D823FC"/>
    <w:rsid w:val="00DD4767"/>
    <w:rsid w:val="00DE232B"/>
    <w:rsid w:val="00DF654A"/>
    <w:rsid w:val="00E07F0D"/>
    <w:rsid w:val="00E14AB3"/>
    <w:rsid w:val="00E20253"/>
    <w:rsid w:val="00E2047B"/>
    <w:rsid w:val="00E365D6"/>
    <w:rsid w:val="00E3724E"/>
    <w:rsid w:val="00E408C0"/>
    <w:rsid w:val="00E66E65"/>
    <w:rsid w:val="00E71C43"/>
    <w:rsid w:val="00E73F57"/>
    <w:rsid w:val="00E74076"/>
    <w:rsid w:val="00E806F6"/>
    <w:rsid w:val="00E87E6E"/>
    <w:rsid w:val="00E91246"/>
    <w:rsid w:val="00EC2111"/>
    <w:rsid w:val="00ED0FBC"/>
    <w:rsid w:val="00ED5A20"/>
    <w:rsid w:val="00ED71B4"/>
    <w:rsid w:val="00EE1EA9"/>
    <w:rsid w:val="00EE1F31"/>
    <w:rsid w:val="00EE27CA"/>
    <w:rsid w:val="00EE393E"/>
    <w:rsid w:val="00EE5B77"/>
    <w:rsid w:val="00EF27DF"/>
    <w:rsid w:val="00F16865"/>
    <w:rsid w:val="00F20D34"/>
    <w:rsid w:val="00F24216"/>
    <w:rsid w:val="00F3082C"/>
    <w:rsid w:val="00F41687"/>
    <w:rsid w:val="00F71363"/>
    <w:rsid w:val="00F97003"/>
    <w:rsid w:val="00FA4D14"/>
    <w:rsid w:val="00FF7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locked="1" w:uiPriority="0"/>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66B"/>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C4B53"/>
    <w:pPr>
      <w:keepNext/>
      <w:autoSpaceDE w:val="0"/>
      <w:autoSpaceDN w:val="0"/>
      <w:jc w:val="center"/>
      <w:outlineLvl w:val="0"/>
    </w:pPr>
    <w:rPr>
      <w:rFonts w:ascii="A 3D Max Modern" w:hAnsi="A 3D Max Modern" w:cs="PT Bold Dusky"/>
      <w:sz w:val="52"/>
      <w:szCs w:val="52"/>
    </w:rPr>
  </w:style>
  <w:style w:type="paragraph" w:styleId="Heading2">
    <w:name w:val="heading 2"/>
    <w:basedOn w:val="Normal"/>
    <w:next w:val="Normal"/>
    <w:link w:val="Heading2Char"/>
    <w:uiPriority w:val="99"/>
    <w:qFormat/>
    <w:rsid w:val="004730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7308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3088"/>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B53"/>
    <w:rPr>
      <w:rFonts w:ascii="A 3D Max Modern" w:hAnsi="A 3D Max Modern" w:cs="PT Bold Dusky"/>
      <w:sz w:val="52"/>
      <w:szCs w:val="52"/>
      <w:lang w:bidi="ar-SA"/>
    </w:rPr>
  </w:style>
  <w:style w:type="character" w:customStyle="1" w:styleId="Heading2Char">
    <w:name w:val="Heading 2 Char"/>
    <w:basedOn w:val="DefaultParagraphFont"/>
    <w:link w:val="Heading2"/>
    <w:uiPriority w:val="99"/>
    <w:locked/>
    <w:rsid w:val="00473088"/>
    <w:rPr>
      <w:rFonts w:ascii="Arial" w:hAnsi="Arial" w:cs="Arial"/>
      <w:b/>
      <w:bCs/>
      <w:i/>
      <w:iCs/>
      <w:sz w:val="28"/>
      <w:szCs w:val="28"/>
    </w:rPr>
  </w:style>
  <w:style w:type="character" w:customStyle="1" w:styleId="Heading3Char">
    <w:name w:val="Heading 3 Char"/>
    <w:basedOn w:val="DefaultParagraphFont"/>
    <w:link w:val="Heading3"/>
    <w:uiPriority w:val="99"/>
    <w:locked/>
    <w:rsid w:val="00473088"/>
    <w:rPr>
      <w:rFonts w:ascii="Arial" w:hAnsi="Arial" w:cs="Arial"/>
      <w:b/>
      <w:bCs/>
      <w:sz w:val="26"/>
      <w:szCs w:val="26"/>
    </w:rPr>
  </w:style>
  <w:style w:type="character" w:customStyle="1" w:styleId="Heading4Char">
    <w:name w:val="Heading 4 Char"/>
    <w:basedOn w:val="DefaultParagraphFont"/>
    <w:link w:val="Heading4"/>
    <w:uiPriority w:val="99"/>
    <w:locked/>
    <w:rsid w:val="00473088"/>
    <w:rPr>
      <w:rFonts w:ascii="Times New Roman" w:hAnsi="Times New Roman" w:cs="Times New Roman"/>
      <w:b/>
      <w:bCs/>
      <w:sz w:val="28"/>
      <w:szCs w:val="28"/>
    </w:rPr>
  </w:style>
  <w:style w:type="paragraph" w:styleId="Header">
    <w:name w:val="header"/>
    <w:basedOn w:val="Normal"/>
    <w:link w:val="HeaderChar"/>
    <w:uiPriority w:val="99"/>
    <w:rsid w:val="00180116"/>
    <w:pPr>
      <w:tabs>
        <w:tab w:val="center" w:pos="4153"/>
        <w:tab w:val="right" w:pos="8306"/>
      </w:tabs>
    </w:pPr>
  </w:style>
  <w:style w:type="character" w:customStyle="1" w:styleId="HeaderChar">
    <w:name w:val="Header Char"/>
    <w:basedOn w:val="DefaultParagraphFont"/>
    <w:link w:val="Header"/>
    <w:uiPriority w:val="99"/>
    <w:locked/>
    <w:rsid w:val="00180116"/>
    <w:rPr>
      <w:rFonts w:cs="Times New Roman"/>
    </w:rPr>
  </w:style>
  <w:style w:type="paragraph" w:styleId="Footer">
    <w:name w:val="footer"/>
    <w:basedOn w:val="Normal"/>
    <w:link w:val="FooterChar"/>
    <w:uiPriority w:val="99"/>
    <w:rsid w:val="00180116"/>
    <w:pPr>
      <w:tabs>
        <w:tab w:val="center" w:pos="4153"/>
        <w:tab w:val="right" w:pos="8306"/>
      </w:tabs>
    </w:pPr>
  </w:style>
  <w:style w:type="character" w:customStyle="1" w:styleId="FooterChar">
    <w:name w:val="Footer Char"/>
    <w:basedOn w:val="DefaultParagraphFont"/>
    <w:link w:val="Footer"/>
    <w:uiPriority w:val="99"/>
    <w:locked/>
    <w:rsid w:val="00180116"/>
    <w:rPr>
      <w:rFonts w:cs="Times New Roman"/>
    </w:rPr>
  </w:style>
  <w:style w:type="paragraph" w:styleId="BalloonText">
    <w:name w:val="Balloon Text"/>
    <w:basedOn w:val="Normal"/>
    <w:link w:val="BalloonTextChar"/>
    <w:uiPriority w:val="99"/>
    <w:semiHidden/>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116"/>
    <w:rPr>
      <w:rFonts w:ascii="Tahoma" w:hAnsi="Tahoma" w:cs="Tahoma"/>
      <w:sz w:val="16"/>
      <w:szCs w:val="16"/>
    </w:rPr>
  </w:style>
  <w:style w:type="character" w:styleId="PageNumber">
    <w:name w:val="page number"/>
    <w:basedOn w:val="DefaultParagraphFont"/>
    <w:uiPriority w:val="99"/>
    <w:rsid w:val="00A5366B"/>
    <w:rPr>
      <w:rFonts w:cs="Times New Roman"/>
    </w:rPr>
  </w:style>
  <w:style w:type="table" w:styleId="TableGrid">
    <w:name w:val="Table Grid"/>
    <w:basedOn w:val="TableNormal"/>
    <w:uiPriority w:val="99"/>
    <w:rsid w:val="00A5366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E3E4D"/>
    <w:rPr>
      <w:rFonts w:ascii="Tahoma" w:hAnsi="Tahoma" w:cs="Tahoma"/>
      <w:sz w:val="20"/>
      <w:szCs w:val="20"/>
      <w:shd w:val="clear" w:color="auto" w:fill="000080"/>
    </w:rPr>
  </w:style>
  <w:style w:type="paragraph" w:customStyle="1" w:styleId="msonospacing0">
    <w:name w:val="msonospacing"/>
    <w:uiPriority w:val="99"/>
    <w:rsid w:val="000E3E4D"/>
    <w:pPr>
      <w:bidi/>
    </w:pPr>
    <w:rPr>
      <w:rFonts w:ascii="Times New Roman" w:eastAsia="Times New Roman" w:hAnsi="Times New Roman" w:cs="Times New Roman"/>
      <w:sz w:val="24"/>
      <w:szCs w:val="24"/>
      <w:lang w:bidi="ar-SY"/>
    </w:rPr>
  </w:style>
  <w:style w:type="paragraph" w:styleId="BodyText">
    <w:name w:val="Body Text"/>
    <w:basedOn w:val="Normal"/>
    <w:link w:val="BodyTextChar"/>
    <w:uiPriority w:val="99"/>
    <w:rsid w:val="006C4B53"/>
    <w:pPr>
      <w:autoSpaceDE w:val="0"/>
      <w:autoSpaceDN w:val="0"/>
    </w:pPr>
    <w:rPr>
      <w:rFonts w:cs="Simplified Arabic"/>
      <w:sz w:val="28"/>
      <w:szCs w:val="28"/>
    </w:rPr>
  </w:style>
  <w:style w:type="character" w:customStyle="1" w:styleId="BodyTextChar">
    <w:name w:val="Body Text Char"/>
    <w:basedOn w:val="DefaultParagraphFont"/>
    <w:link w:val="BodyText"/>
    <w:uiPriority w:val="99"/>
    <w:locked/>
    <w:rsid w:val="006C4B53"/>
    <w:rPr>
      <w:rFonts w:ascii="Times New Roman" w:hAnsi="Times New Roman" w:cs="Simplified Arabic"/>
      <w:sz w:val="28"/>
      <w:szCs w:val="28"/>
    </w:rPr>
  </w:style>
  <w:style w:type="paragraph" w:styleId="BlockText">
    <w:name w:val="Block Text"/>
    <w:basedOn w:val="Normal"/>
    <w:uiPriority w:val="99"/>
    <w:rsid w:val="006C4B53"/>
    <w:pPr>
      <w:autoSpaceDE w:val="0"/>
      <w:autoSpaceDN w:val="0"/>
      <w:ind w:right="-1" w:firstLine="721"/>
      <w:jc w:val="both"/>
    </w:pPr>
    <w:rPr>
      <w:rFonts w:cs="Simplified Arabic"/>
      <w:sz w:val="32"/>
      <w:szCs w:val="32"/>
    </w:rPr>
  </w:style>
  <w:style w:type="paragraph" w:styleId="FootnoteText">
    <w:name w:val="footnote text"/>
    <w:basedOn w:val="Normal"/>
    <w:link w:val="FootnoteTextChar"/>
    <w:uiPriority w:val="99"/>
    <w:semiHidden/>
    <w:rsid w:val="006C4B53"/>
    <w:pPr>
      <w:autoSpaceDE w:val="0"/>
      <w:autoSpaceDN w:val="0"/>
    </w:pPr>
    <w:rPr>
      <w:rFonts w:cs="Traditional Arabic"/>
      <w:sz w:val="20"/>
    </w:rPr>
  </w:style>
  <w:style w:type="character" w:customStyle="1" w:styleId="FootnoteTextChar">
    <w:name w:val="Footnote Text Char"/>
    <w:basedOn w:val="DefaultParagraphFont"/>
    <w:link w:val="FootnoteText"/>
    <w:uiPriority w:val="99"/>
    <w:semiHidden/>
    <w:locked/>
    <w:rsid w:val="006C4B53"/>
    <w:rPr>
      <w:rFonts w:ascii="Times New Roman" w:hAnsi="Times New Roman" w:cs="Traditional Arabic"/>
      <w:sz w:val="24"/>
      <w:szCs w:val="24"/>
    </w:rPr>
  </w:style>
  <w:style w:type="character" w:styleId="FootnoteReference">
    <w:name w:val="footnote reference"/>
    <w:basedOn w:val="DefaultParagraphFont"/>
    <w:uiPriority w:val="99"/>
    <w:semiHidden/>
    <w:rsid w:val="006C4B53"/>
    <w:rPr>
      <w:rFonts w:cs="Traditional Arabic"/>
      <w:vertAlign w:val="superscript"/>
      <w:lang w:bidi="ar-SA"/>
    </w:rPr>
  </w:style>
  <w:style w:type="paragraph" w:styleId="ListParagraph">
    <w:name w:val="List Paragraph"/>
    <w:basedOn w:val="Normal"/>
    <w:uiPriority w:val="99"/>
    <w:qFormat/>
    <w:rsid w:val="006C4B53"/>
    <w:pPr>
      <w:autoSpaceDE w:val="0"/>
      <w:autoSpaceDN w:val="0"/>
      <w:ind w:left="720"/>
    </w:pPr>
    <w:rPr>
      <w:rFonts w:cs="Traditional Arabic"/>
      <w:sz w:val="20"/>
      <w:szCs w:val="20"/>
    </w:rPr>
  </w:style>
  <w:style w:type="character" w:styleId="Hyperlink">
    <w:name w:val="Hyperlink"/>
    <w:basedOn w:val="DefaultParagraphFont"/>
    <w:uiPriority w:val="99"/>
    <w:rsid w:val="006C4B53"/>
    <w:rPr>
      <w:rFonts w:cs="Times New Roman"/>
      <w:color w:val="0000FF"/>
      <w:u w:val="single"/>
    </w:rPr>
  </w:style>
  <w:style w:type="paragraph" w:styleId="Subtitle">
    <w:name w:val="Subtitle"/>
    <w:basedOn w:val="Normal"/>
    <w:next w:val="Normal"/>
    <w:link w:val="SubtitleChar"/>
    <w:uiPriority w:val="99"/>
    <w:qFormat/>
    <w:rsid w:val="006C4B53"/>
    <w:pPr>
      <w:autoSpaceDE w:val="0"/>
      <w:autoSpaceDN w:val="0"/>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6C4B53"/>
    <w:rPr>
      <w:rFonts w:ascii="Cambria" w:hAnsi="Cambria" w:cs="Times New Roman"/>
      <w:sz w:val="24"/>
      <w:szCs w:val="24"/>
    </w:rPr>
  </w:style>
  <w:style w:type="table" w:styleId="TableElegant">
    <w:name w:val="Table Elegant"/>
    <w:basedOn w:val="TableGrid2"/>
    <w:uiPriority w:val="99"/>
    <w:rsid w:val="00E73F57"/>
    <w:rPr>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bCs/>
        <w:caps/>
        <w:color w:val="auto"/>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E73F57"/>
    <w:pPr>
      <w:bidi/>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73F57"/>
    <w:rPr>
      <w:b/>
      <w:bCs/>
      <w:sz w:val="20"/>
      <w:szCs w:val="20"/>
    </w:rPr>
  </w:style>
  <w:style w:type="paragraph" w:styleId="BodyText2">
    <w:name w:val="Body Text 2"/>
    <w:basedOn w:val="Normal"/>
    <w:link w:val="BodyText2Char"/>
    <w:uiPriority w:val="99"/>
    <w:rsid w:val="00E73F57"/>
    <w:pPr>
      <w:spacing w:after="120" w:line="480" w:lineRule="auto"/>
    </w:pPr>
  </w:style>
  <w:style w:type="character" w:customStyle="1" w:styleId="BodyText2Char">
    <w:name w:val="Body Text 2 Char"/>
    <w:basedOn w:val="DefaultParagraphFont"/>
    <w:link w:val="BodyText2"/>
    <w:uiPriority w:val="99"/>
    <w:locked/>
    <w:rsid w:val="00E73F57"/>
    <w:rPr>
      <w:rFonts w:ascii="Times New Roman" w:hAnsi="Times New Roman" w:cs="Times New Roman"/>
      <w:sz w:val="24"/>
      <w:szCs w:val="24"/>
    </w:rPr>
  </w:style>
  <w:style w:type="paragraph" w:styleId="BodyTextIndent">
    <w:name w:val="Body Text Indent"/>
    <w:basedOn w:val="Normal"/>
    <w:link w:val="BodyTextIndentChar"/>
    <w:uiPriority w:val="99"/>
    <w:rsid w:val="00473088"/>
    <w:pPr>
      <w:ind w:firstLine="566"/>
      <w:jc w:val="lowKashida"/>
    </w:pPr>
    <w:rPr>
      <w:rFonts w:cs="Simplified Arabic"/>
      <w:b/>
      <w:bCs/>
      <w:sz w:val="28"/>
      <w:szCs w:val="28"/>
    </w:rPr>
  </w:style>
  <w:style w:type="character" w:customStyle="1" w:styleId="BodyTextIndentChar">
    <w:name w:val="Body Text Indent Char"/>
    <w:basedOn w:val="DefaultParagraphFont"/>
    <w:link w:val="BodyTextIndent"/>
    <w:uiPriority w:val="99"/>
    <w:locked/>
    <w:rsid w:val="00473088"/>
    <w:rPr>
      <w:rFonts w:ascii="Times New Roman" w:hAnsi="Times New Roman" w:cs="Simplified Arabic"/>
      <w:b/>
      <w:bCs/>
      <w:sz w:val="28"/>
      <w:szCs w:val="28"/>
    </w:rPr>
  </w:style>
  <w:style w:type="paragraph" w:styleId="BodyTextIndent2">
    <w:name w:val="Body Text Indent 2"/>
    <w:basedOn w:val="Normal"/>
    <w:link w:val="BodyTextIndent2Char"/>
    <w:uiPriority w:val="99"/>
    <w:rsid w:val="00473088"/>
    <w:pPr>
      <w:spacing w:after="120" w:line="480" w:lineRule="auto"/>
      <w:ind w:left="283"/>
    </w:pPr>
    <w:rPr>
      <w:rFonts w:cs="Simplified Arabic"/>
      <w:sz w:val="28"/>
      <w:szCs w:val="28"/>
    </w:rPr>
  </w:style>
  <w:style w:type="character" w:customStyle="1" w:styleId="BodyTextIndent2Char">
    <w:name w:val="Body Text Indent 2 Char"/>
    <w:basedOn w:val="DefaultParagraphFont"/>
    <w:link w:val="BodyTextIndent2"/>
    <w:uiPriority w:val="99"/>
    <w:locked/>
    <w:rsid w:val="00473088"/>
    <w:rPr>
      <w:rFonts w:ascii="Times New Roman" w:hAnsi="Times New Roman" w:cs="Simplified Arabic"/>
      <w:sz w:val="28"/>
      <w:szCs w:val="28"/>
    </w:rPr>
  </w:style>
  <w:style w:type="character" w:customStyle="1" w:styleId="apple-converted-space">
    <w:name w:val="apple-converted-space"/>
    <w:basedOn w:val="DefaultParagraphFont"/>
    <w:uiPriority w:val="99"/>
    <w:rsid w:val="000F14AC"/>
    <w:rPr>
      <w:rFonts w:cs="Times New Roman"/>
    </w:rPr>
  </w:style>
  <w:style w:type="character" w:styleId="Emphasis">
    <w:name w:val="Emphasis"/>
    <w:basedOn w:val="DefaultParagraphFont"/>
    <w:uiPriority w:val="99"/>
    <w:qFormat/>
    <w:rsid w:val="000F14AC"/>
    <w:rPr>
      <w:rFonts w:cs="Times New Roman"/>
      <w:b/>
      <w:bCs/>
    </w:rPr>
  </w:style>
  <w:style w:type="character" w:customStyle="1" w:styleId="f">
    <w:name w:val="f"/>
    <w:basedOn w:val="DefaultParagraphFont"/>
    <w:uiPriority w:val="99"/>
    <w:rsid w:val="000F14A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gle.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5</Pages>
  <Words>1793</Words>
  <Characters>10225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dc:creator>
  <cp:keywords/>
  <dc:description/>
  <cp:lastModifiedBy>admin</cp:lastModifiedBy>
  <cp:revision>11</cp:revision>
  <cp:lastPrinted>2012-07-15T06:44:00Z</cp:lastPrinted>
  <dcterms:created xsi:type="dcterms:W3CDTF">2012-06-14T08:13:00Z</dcterms:created>
  <dcterms:modified xsi:type="dcterms:W3CDTF">2012-07-15T06:47:00Z</dcterms:modified>
</cp:coreProperties>
</file>